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B1151" w14:textId="77777777" w:rsidR="00ED3477" w:rsidRDefault="00D02792" w:rsidP="00C62235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tbl>
      <w:tblPr>
        <w:tblpPr w:leftFromText="180" w:rightFromText="180" w:vertAnchor="text" w:horzAnchor="margin" w:tblpY="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F51C8E" w:rsidRPr="00D02792" w14:paraId="365EAAB3" w14:textId="77777777" w:rsidTr="00F51C8E">
        <w:tc>
          <w:tcPr>
            <w:tcW w:w="9062" w:type="dxa"/>
            <w:gridSpan w:val="2"/>
            <w:shd w:val="clear" w:color="auto" w:fill="E5DFEC" w:themeFill="accent4" w:themeFillTint="33"/>
          </w:tcPr>
          <w:p w14:paraId="4CB43CB2" w14:textId="77777777" w:rsidR="00F51C8E" w:rsidRPr="00D02792" w:rsidRDefault="00F51C8E" w:rsidP="00F51C8E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398964A3" w14:textId="77777777" w:rsidR="00F51C8E" w:rsidRDefault="00F51C8E" w:rsidP="00F51C8E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>
              <w:rPr>
                <w:rFonts w:ascii="Arial Narrow" w:hAnsi="Arial Narrow" w:cs="Times New Roman"/>
                <w:sz w:val="20"/>
                <w:szCs w:val="20"/>
              </w:rPr>
              <w:t>postupku savjetovanju s javnošću o</w:t>
            </w:r>
          </w:p>
          <w:p w14:paraId="66E6913C" w14:textId="75080062" w:rsidR="00F51C8E" w:rsidRPr="00937289" w:rsidRDefault="00F51C8E" w:rsidP="00605641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PRIJEDLOGU </w:t>
            </w:r>
            <w:r w:rsidR="00556651">
              <w:rPr>
                <w:rFonts w:ascii="Arial Narrow" w:hAnsi="Arial Narrow" w:cs="Times New Roman"/>
                <w:sz w:val="20"/>
                <w:szCs w:val="20"/>
              </w:rPr>
              <w:t>PROGRAMA POTPORE ZA UNAPREĐENJE UVJETA STANOVANJA MLADIH OBITELJI I MLADIH POLJOPRIVREDNIKA</w:t>
            </w:r>
            <w:r w:rsidR="00A62433">
              <w:rPr>
                <w:rFonts w:ascii="Arial Narrow" w:hAnsi="Arial Narrow" w:cs="Times New Roman"/>
                <w:sz w:val="20"/>
                <w:szCs w:val="20"/>
              </w:rPr>
              <w:t xml:space="preserve"> NA PODRUČJU OPĆINE LUKA</w:t>
            </w:r>
          </w:p>
        </w:tc>
      </w:tr>
      <w:tr w:rsidR="00F51C8E" w:rsidRPr="00D02792" w14:paraId="3F6D51CA" w14:textId="77777777" w:rsidTr="00F51C8E">
        <w:tc>
          <w:tcPr>
            <w:tcW w:w="9062" w:type="dxa"/>
            <w:gridSpan w:val="2"/>
            <w:vAlign w:val="center"/>
          </w:tcPr>
          <w:p w14:paraId="68C77130" w14:textId="77777777" w:rsidR="00F51C8E" w:rsidRDefault="00F51C8E" w:rsidP="00F51C8E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464E2850" w14:textId="432AF96A" w:rsidR="00F51C8E" w:rsidRPr="00D02792" w:rsidRDefault="00556651" w:rsidP="00605641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PROGRAM POTPORE ZA UNAPRE</w:t>
            </w:r>
            <w:r>
              <w:rPr>
                <w:rFonts w:ascii="Arial Narrow" w:hAnsi="Arial Narrow" w:cs="Times New Roman"/>
                <w:sz w:val="20"/>
                <w:szCs w:val="20"/>
              </w:rPr>
              <w:t>Đ</w:t>
            </w:r>
            <w:r>
              <w:rPr>
                <w:rFonts w:ascii="Arial Narrow" w:hAnsi="Arial Narrow" w:cs="Times New Roman"/>
                <w:sz w:val="20"/>
                <w:szCs w:val="20"/>
              </w:rPr>
              <w:t>ENJE UVJETA STANOVANJA MLADIH OBITELJI I MLADIH POLJOPRIVREDNIKA NA PODRUČJU OPĆINE LUKA</w:t>
            </w:r>
          </w:p>
        </w:tc>
      </w:tr>
      <w:tr w:rsidR="00F51C8E" w:rsidRPr="00D02792" w14:paraId="50AEBAA1" w14:textId="77777777" w:rsidTr="00F51C8E">
        <w:tc>
          <w:tcPr>
            <w:tcW w:w="9062" w:type="dxa"/>
            <w:gridSpan w:val="2"/>
            <w:vAlign w:val="center"/>
          </w:tcPr>
          <w:p w14:paraId="5FE78C38" w14:textId="77777777" w:rsidR="00F51C8E" w:rsidRDefault="00F51C8E" w:rsidP="00F51C8E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50FB3861" w14:textId="77777777" w:rsidR="00F51C8E" w:rsidRPr="00D02792" w:rsidRDefault="00F51C8E" w:rsidP="00F51C8E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Općina Luka</w:t>
            </w:r>
          </w:p>
        </w:tc>
      </w:tr>
      <w:tr w:rsidR="00F51C8E" w:rsidRPr="00D02792" w14:paraId="43CDEC38" w14:textId="77777777" w:rsidTr="00F51C8E">
        <w:tc>
          <w:tcPr>
            <w:tcW w:w="4531" w:type="dxa"/>
            <w:vAlign w:val="center"/>
          </w:tcPr>
          <w:p w14:paraId="5A3A80B6" w14:textId="77777777" w:rsidR="00F51C8E" w:rsidRDefault="00F51C8E" w:rsidP="00F51C8E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1168B83C" w14:textId="77777777" w:rsidR="00F51C8E" w:rsidRDefault="00F51C8E" w:rsidP="00F51C8E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</w:p>
          <w:p w14:paraId="7970A1C5" w14:textId="294716D8" w:rsidR="00F51C8E" w:rsidRPr="00D02792" w:rsidRDefault="00556651" w:rsidP="00605641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24</w:t>
            </w:r>
            <w:r w:rsidR="00F51C8E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605641">
              <w:rPr>
                <w:rFonts w:ascii="Arial Narrow" w:hAnsi="Arial Narrow" w:cs="Times New Roman"/>
                <w:b/>
                <w:sz w:val="20"/>
                <w:szCs w:val="20"/>
              </w:rPr>
              <w:t>0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9</w:t>
            </w:r>
            <w:r w:rsidR="00F51C8E">
              <w:rPr>
                <w:rFonts w:ascii="Arial Narrow" w:hAnsi="Arial Narrow" w:cs="Times New Roman"/>
                <w:b/>
                <w:sz w:val="20"/>
                <w:szCs w:val="20"/>
              </w:rPr>
              <w:t>. 202</w:t>
            </w:r>
            <w:r w:rsidR="00605641"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F51C8E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1" w:type="dxa"/>
            <w:vAlign w:val="center"/>
          </w:tcPr>
          <w:p w14:paraId="70FB09CF" w14:textId="77777777" w:rsidR="00F51C8E" w:rsidRDefault="00F51C8E" w:rsidP="00F51C8E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</w:p>
          <w:p w14:paraId="69B44528" w14:textId="7D0FBB73" w:rsidR="00F51C8E" w:rsidRPr="00D02792" w:rsidRDefault="00605641" w:rsidP="00605641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0</w:t>
            </w:r>
            <w:r w:rsidR="00A62433">
              <w:rPr>
                <w:rFonts w:ascii="Arial Narrow" w:hAnsi="Arial Narrow" w:cs="Times New Roman"/>
                <w:b/>
                <w:sz w:val="20"/>
                <w:szCs w:val="20"/>
              </w:rPr>
              <w:t>2</w:t>
            </w:r>
            <w:r w:rsidR="00F51C8E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556651">
              <w:rPr>
                <w:rFonts w:ascii="Arial Narrow" w:hAnsi="Arial Narrow" w:cs="Times New Roman"/>
                <w:b/>
                <w:sz w:val="20"/>
                <w:szCs w:val="20"/>
              </w:rPr>
              <w:t>1</w:t>
            </w:r>
            <w:r w:rsidR="00A62433">
              <w:rPr>
                <w:rFonts w:ascii="Arial Narrow" w:hAnsi="Arial Narrow" w:cs="Times New Roman"/>
                <w:b/>
                <w:sz w:val="20"/>
                <w:szCs w:val="20"/>
              </w:rPr>
              <w:t>0</w:t>
            </w:r>
            <w:r w:rsidR="00F51C8E">
              <w:rPr>
                <w:rFonts w:ascii="Arial Narrow" w:hAnsi="Arial Narrow" w:cs="Times New Roman"/>
                <w:b/>
                <w:sz w:val="20"/>
                <w:szCs w:val="20"/>
              </w:rPr>
              <w:t>. 202</w:t>
            </w:r>
            <w:r w:rsidR="00A62433"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F51C8E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</w:tc>
      </w:tr>
      <w:tr w:rsidR="00F51C8E" w:rsidRPr="00D02792" w14:paraId="1395066E" w14:textId="77777777" w:rsidTr="00F51C8E">
        <w:tc>
          <w:tcPr>
            <w:tcW w:w="4531" w:type="dxa"/>
            <w:shd w:val="clear" w:color="auto" w:fill="F2F2F2" w:themeFill="background1" w:themeFillShade="F2"/>
          </w:tcPr>
          <w:p w14:paraId="4DEBEE45" w14:textId="77777777" w:rsidR="00F51C8E" w:rsidRPr="00D02792" w:rsidRDefault="00F51C8E" w:rsidP="00F51C8E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6F20A34E" w14:textId="77777777" w:rsidR="00F51C8E" w:rsidRPr="00D02792" w:rsidRDefault="00F51C8E" w:rsidP="00F51C8E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5225EA29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0644EEB0" w14:textId="77777777" w:rsidTr="00F51C8E">
        <w:tc>
          <w:tcPr>
            <w:tcW w:w="4531" w:type="dxa"/>
            <w:shd w:val="clear" w:color="auto" w:fill="F2F2F2" w:themeFill="background1" w:themeFillShade="F2"/>
          </w:tcPr>
          <w:p w14:paraId="57247424" w14:textId="77777777" w:rsidR="00F51C8E" w:rsidRPr="00D02792" w:rsidRDefault="00F51C8E" w:rsidP="00F51C8E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C885C2D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61CDE658" w14:textId="77777777" w:rsidTr="00F51C8E">
        <w:tc>
          <w:tcPr>
            <w:tcW w:w="4531" w:type="dxa"/>
            <w:shd w:val="clear" w:color="auto" w:fill="F2F2F2" w:themeFill="background1" w:themeFillShade="F2"/>
          </w:tcPr>
          <w:p w14:paraId="1D857C3A" w14:textId="77777777" w:rsidR="00F51C8E" w:rsidRPr="00D02792" w:rsidRDefault="00F51C8E" w:rsidP="00F51C8E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4FB8FF1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4B51786A" w14:textId="77777777" w:rsidTr="00F51C8E">
        <w:tc>
          <w:tcPr>
            <w:tcW w:w="4531" w:type="dxa"/>
          </w:tcPr>
          <w:p w14:paraId="330A96FC" w14:textId="77777777" w:rsidR="00F51C8E" w:rsidRDefault="00F51C8E" w:rsidP="00F51C8E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384F134B" w14:textId="77777777" w:rsidR="00F51C8E" w:rsidRPr="00D02792" w:rsidRDefault="00F51C8E" w:rsidP="00F51C8E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CA4049A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4BDAC9C3" w14:textId="77777777" w:rsidTr="00F51C8E">
        <w:tc>
          <w:tcPr>
            <w:tcW w:w="4531" w:type="dxa"/>
            <w:vMerge w:val="restart"/>
          </w:tcPr>
          <w:p w14:paraId="0F8546A3" w14:textId="77777777" w:rsidR="00F51C8E" w:rsidRPr="00D02792" w:rsidRDefault="00F51C8E" w:rsidP="00F51C8E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31" w:type="dxa"/>
          </w:tcPr>
          <w:p w14:paraId="06F3A3AD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52209385" w14:textId="77777777" w:rsidTr="00F51C8E">
        <w:tc>
          <w:tcPr>
            <w:tcW w:w="4531" w:type="dxa"/>
            <w:vMerge/>
          </w:tcPr>
          <w:p w14:paraId="237B143C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3C405D5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5F98A365" w14:textId="77777777" w:rsidTr="00F51C8E">
        <w:tc>
          <w:tcPr>
            <w:tcW w:w="4531" w:type="dxa"/>
            <w:vMerge/>
          </w:tcPr>
          <w:p w14:paraId="46C838AC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A32F2C8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073C2E4F" w14:textId="77777777" w:rsidTr="00F51C8E">
        <w:tc>
          <w:tcPr>
            <w:tcW w:w="4531" w:type="dxa"/>
            <w:vMerge/>
          </w:tcPr>
          <w:p w14:paraId="7DC13121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786BE37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21973734" w14:textId="77777777" w:rsidTr="00F51C8E">
        <w:tc>
          <w:tcPr>
            <w:tcW w:w="4531" w:type="dxa"/>
            <w:vMerge/>
          </w:tcPr>
          <w:p w14:paraId="2AC93696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43FE094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1D41F6A5" w14:textId="77777777" w:rsidTr="00F51C8E">
        <w:tc>
          <w:tcPr>
            <w:tcW w:w="4531" w:type="dxa"/>
          </w:tcPr>
          <w:p w14:paraId="412D8A86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31" w:type="dxa"/>
          </w:tcPr>
          <w:p w14:paraId="0B281F35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F51C8E" w:rsidRPr="00D02792" w14:paraId="1D24D383" w14:textId="77777777" w:rsidTr="00F51C8E">
        <w:tc>
          <w:tcPr>
            <w:tcW w:w="9062" w:type="dxa"/>
            <w:gridSpan w:val="2"/>
            <w:shd w:val="clear" w:color="auto" w:fill="DBE5F1" w:themeFill="accent1" w:themeFillTint="33"/>
          </w:tcPr>
          <w:p w14:paraId="069FC8E0" w14:textId="4275F23E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potrebno je dostaviti zaključno do </w:t>
            </w:r>
            <w:r w:rsidR="00605641">
              <w:rPr>
                <w:rFonts w:ascii="Arial Narrow" w:hAnsi="Arial Narrow" w:cs="Times New Roman"/>
                <w:sz w:val="20"/>
                <w:szCs w:val="20"/>
              </w:rPr>
              <w:t>02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556651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605641">
              <w:rPr>
                <w:rFonts w:ascii="Arial Narrow" w:hAnsi="Arial Narrow" w:cs="Times New Roman"/>
                <w:sz w:val="20"/>
                <w:szCs w:val="20"/>
              </w:rPr>
              <w:t>0</w:t>
            </w:r>
            <w:r>
              <w:rPr>
                <w:rFonts w:ascii="Arial Narrow" w:hAnsi="Arial Narrow" w:cs="Times New Roman"/>
                <w:sz w:val="20"/>
                <w:szCs w:val="20"/>
              </w:rPr>
              <w:t>. 202</w:t>
            </w:r>
            <w:r w:rsidR="00605641">
              <w:rPr>
                <w:rFonts w:ascii="Arial Narrow" w:hAnsi="Arial Narrow" w:cs="Times New Roman"/>
                <w:sz w:val="20"/>
                <w:szCs w:val="20"/>
              </w:rPr>
              <w:t>6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4" w:history="1">
              <w:r w:rsidRPr="00DC11C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luka@opcina-luka.hr</w:t>
              </w:r>
            </w:hyperlink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5" w:history="1"/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ili na adresu </w:t>
            </w:r>
            <w:r>
              <w:rPr>
                <w:rFonts w:ascii="Arial Narrow" w:hAnsi="Arial Narrow" w:cs="Times New Roman"/>
                <w:sz w:val="20"/>
                <w:szCs w:val="20"/>
              </w:rPr>
              <w:t>Trg svetog Roka 1, 10296 Luka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Kontakt osoba: Službenik za informiranje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-Marija Kanceljak, luka@opcina-luka.hr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, telefon</w:t>
            </w:r>
            <w:r>
              <w:rPr>
                <w:rFonts w:ascii="Arial Narrow" w:hAnsi="Arial Narrow" w:cs="Times New Roman"/>
                <w:sz w:val="20"/>
                <w:szCs w:val="20"/>
              </w:rPr>
              <w:t>: 01/3393 560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  <w:p w14:paraId="3AE9DDF1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doprinosi bit će razmotreni te </w:t>
            </w:r>
            <w:r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>
              <w:rPr>
                <w:rFonts w:ascii="Arial Narrow" w:hAnsi="Arial Narrow" w:cs="Times New Roman"/>
                <w:sz w:val="20"/>
                <w:szCs w:val="20"/>
              </w:rPr>
              <w:t>. Izvješće će biti objavljeno po završetku savjetovanja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na internetskoj stranici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6" w:history="1">
              <w:r w:rsidRPr="00DC11C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www.opcina-luka.hr</w:t>
              </w:r>
            </w:hyperlink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</w:p>
          <w:p w14:paraId="38F4329B" w14:textId="77777777" w:rsidR="00F51C8E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  <w:p w14:paraId="0B4625CD" w14:textId="77777777" w:rsidR="00F51C8E" w:rsidRPr="00D02792" w:rsidRDefault="00F51C8E" w:rsidP="00F51C8E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Anonimni ili uvredljivi komentari neće se objaviti.</w:t>
            </w:r>
          </w:p>
        </w:tc>
      </w:tr>
    </w:tbl>
    <w:p w14:paraId="28D2F83F" w14:textId="77777777" w:rsidR="005E3A00" w:rsidRPr="00D02792" w:rsidRDefault="005E3A00" w:rsidP="005E3A00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</w:p>
    <w:sectPr w:rsidR="005E3A00" w:rsidRPr="00D02792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F01DF"/>
    <w:rsid w:val="00127402"/>
    <w:rsid w:val="00137B88"/>
    <w:rsid w:val="0024655E"/>
    <w:rsid w:val="00363D5E"/>
    <w:rsid w:val="004043CA"/>
    <w:rsid w:val="00536BC5"/>
    <w:rsid w:val="00556651"/>
    <w:rsid w:val="005B3E9B"/>
    <w:rsid w:val="005E3A00"/>
    <w:rsid w:val="005E76B0"/>
    <w:rsid w:val="00605641"/>
    <w:rsid w:val="00682D7E"/>
    <w:rsid w:val="006B6E89"/>
    <w:rsid w:val="007647C1"/>
    <w:rsid w:val="007702CF"/>
    <w:rsid w:val="007717DB"/>
    <w:rsid w:val="00937289"/>
    <w:rsid w:val="00A40A9F"/>
    <w:rsid w:val="00A62433"/>
    <w:rsid w:val="00AA1B79"/>
    <w:rsid w:val="00AF15C2"/>
    <w:rsid w:val="00B64A12"/>
    <w:rsid w:val="00BA5E52"/>
    <w:rsid w:val="00BE7D15"/>
    <w:rsid w:val="00C62235"/>
    <w:rsid w:val="00D02792"/>
    <w:rsid w:val="00DF204A"/>
    <w:rsid w:val="00ED3477"/>
    <w:rsid w:val="00F0743B"/>
    <w:rsid w:val="00F445DF"/>
    <w:rsid w:val="00F51C8E"/>
    <w:rsid w:val="00F607F1"/>
    <w:rsid w:val="00F635C6"/>
    <w:rsid w:val="00F709C5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E2E08"/>
  <w15:docId w15:val="{7A737103-0156-4174-9F08-65AF151C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E89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pcina-luka.hr" TargetMode="External"/><Relationship Id="rId5" Type="http://schemas.openxmlformats.org/officeDocument/2006/relationships/hyperlink" Target="mailto:savjetovanja@zupanijaB.hr" TargetMode="External"/><Relationship Id="rId4" Type="http://schemas.openxmlformats.org/officeDocument/2006/relationships/hyperlink" Target="mailto:luka@opcina-luk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23</cp:revision>
  <cp:lastPrinted>2017-12-04T11:47:00Z</cp:lastPrinted>
  <dcterms:created xsi:type="dcterms:W3CDTF">2017-01-11T10:10:00Z</dcterms:created>
  <dcterms:modified xsi:type="dcterms:W3CDTF">2026-09-24T13:25:00Z</dcterms:modified>
</cp:coreProperties>
</file>