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10" w:rsidRPr="001A184F" w:rsidRDefault="001A184F" w:rsidP="001A184F">
      <w:pPr>
        <w:spacing w:after="0"/>
        <w:ind w:firstLine="7513"/>
        <w:rPr>
          <w:b/>
          <w:sz w:val="24"/>
        </w:rPr>
      </w:pPr>
      <w:r w:rsidRPr="001A184F">
        <w:rPr>
          <w:b/>
          <w:sz w:val="24"/>
        </w:rPr>
        <w:t>PRIJEDLOG</w:t>
      </w:r>
    </w:p>
    <w:p w:rsidR="001A184F" w:rsidRDefault="001A184F" w:rsidP="001A184F">
      <w:pPr>
        <w:spacing w:after="0"/>
      </w:pPr>
    </w:p>
    <w:p w:rsidR="00386F26" w:rsidRDefault="00386F26" w:rsidP="001A184F">
      <w:pPr>
        <w:spacing w:after="0"/>
      </w:pPr>
    </w:p>
    <w:p w:rsidR="00386F26" w:rsidRDefault="00386F26" w:rsidP="001A184F">
      <w:pPr>
        <w:spacing w:after="0"/>
      </w:pPr>
    </w:p>
    <w:p w:rsidR="001A184F" w:rsidRDefault="001A184F" w:rsidP="001A184F">
      <w:pPr>
        <w:spacing w:after="0"/>
      </w:pPr>
      <w:r>
        <w:t>KLASA:</w:t>
      </w:r>
    </w:p>
    <w:p w:rsidR="001A184F" w:rsidRDefault="001A184F" w:rsidP="001A184F">
      <w:pPr>
        <w:spacing w:after="0"/>
      </w:pPr>
      <w:r>
        <w:t>URBROJ:</w:t>
      </w:r>
    </w:p>
    <w:p w:rsidR="001A184F" w:rsidRDefault="001A184F" w:rsidP="001A184F">
      <w:pPr>
        <w:spacing w:after="0"/>
      </w:pPr>
      <w:r>
        <w:t xml:space="preserve">Luka, </w:t>
      </w:r>
    </w:p>
    <w:p w:rsidR="001A184F" w:rsidRDefault="001A184F" w:rsidP="001A184F">
      <w:pPr>
        <w:spacing w:after="0"/>
      </w:pPr>
    </w:p>
    <w:p w:rsidR="001A184F" w:rsidRDefault="001A184F" w:rsidP="001A184F">
      <w:pPr>
        <w:spacing w:after="0"/>
        <w:jc w:val="both"/>
      </w:pPr>
      <w:r>
        <w:t xml:space="preserve">Na temelju članka 18. stavka 1. </w:t>
      </w:r>
      <w:r w:rsidR="00384281">
        <w:t>Z</w:t>
      </w:r>
      <w:r>
        <w:t xml:space="preserve">akona o grobljima („Narodne novine“, broj 78/25 i 80/25) i članka 82. Statuta Općine Luka („Glasnik Zagrebačke županije“, broj 24/18, 26/20 i 20/21) Općinsko vijeće Općine Luka na  -----  sjednici održanoj dana ------ donosi </w:t>
      </w:r>
    </w:p>
    <w:p w:rsidR="001A184F" w:rsidRDefault="001A184F" w:rsidP="001A184F">
      <w:pPr>
        <w:spacing w:after="0"/>
        <w:jc w:val="both"/>
      </w:pPr>
    </w:p>
    <w:p w:rsidR="001A184F" w:rsidRDefault="001A184F" w:rsidP="001A184F">
      <w:pPr>
        <w:spacing w:after="0"/>
        <w:jc w:val="both"/>
      </w:pPr>
    </w:p>
    <w:p w:rsidR="001A184F" w:rsidRPr="001A184F" w:rsidRDefault="001A184F" w:rsidP="001A184F">
      <w:pPr>
        <w:spacing w:after="0"/>
        <w:jc w:val="center"/>
        <w:rPr>
          <w:b/>
          <w:sz w:val="24"/>
        </w:rPr>
      </w:pPr>
      <w:r w:rsidRPr="001A184F">
        <w:rPr>
          <w:b/>
          <w:sz w:val="24"/>
        </w:rPr>
        <w:t>ODLUKU</w:t>
      </w:r>
    </w:p>
    <w:p w:rsidR="001A184F" w:rsidRPr="001A184F" w:rsidRDefault="001A184F" w:rsidP="001A184F">
      <w:pPr>
        <w:spacing w:after="0"/>
        <w:jc w:val="center"/>
        <w:rPr>
          <w:b/>
          <w:sz w:val="24"/>
        </w:rPr>
      </w:pPr>
      <w:r w:rsidRPr="001A184F">
        <w:rPr>
          <w:b/>
          <w:sz w:val="24"/>
        </w:rPr>
        <w:t>O GROBLJIMA NA PODRUČJU OPĆINE LUKA</w:t>
      </w:r>
    </w:p>
    <w:p w:rsidR="001A184F" w:rsidRDefault="001A184F" w:rsidP="001A184F">
      <w:pPr>
        <w:spacing w:after="0"/>
        <w:jc w:val="both"/>
      </w:pPr>
    </w:p>
    <w:p w:rsidR="001A184F" w:rsidRDefault="001A184F" w:rsidP="001A184F">
      <w:pPr>
        <w:spacing w:after="0"/>
        <w:jc w:val="both"/>
      </w:pPr>
    </w:p>
    <w:p w:rsidR="001A184F" w:rsidRDefault="001A184F" w:rsidP="001A184F">
      <w:pPr>
        <w:spacing w:after="0"/>
        <w:jc w:val="both"/>
      </w:pPr>
      <w:r>
        <w:t>OPĆE ODREDBE</w:t>
      </w:r>
    </w:p>
    <w:p w:rsidR="001A184F" w:rsidRDefault="001A184F" w:rsidP="001A184F">
      <w:pPr>
        <w:spacing w:after="0"/>
        <w:jc w:val="both"/>
      </w:pPr>
    </w:p>
    <w:p w:rsidR="001A184F" w:rsidRPr="00C0634B" w:rsidRDefault="001A184F" w:rsidP="001A184F">
      <w:pPr>
        <w:spacing w:after="0"/>
        <w:jc w:val="center"/>
        <w:rPr>
          <w:b/>
        </w:rPr>
      </w:pPr>
      <w:r w:rsidRPr="00C0634B">
        <w:rPr>
          <w:b/>
        </w:rPr>
        <w:t>Članak 1.</w:t>
      </w:r>
    </w:p>
    <w:p w:rsidR="001A184F" w:rsidRDefault="001A184F" w:rsidP="001A184F">
      <w:pPr>
        <w:spacing w:after="0"/>
        <w:jc w:val="both"/>
      </w:pPr>
      <w:r>
        <w:tab/>
        <w:t>Odlukom o grobljima na području Općine Luka (dalje u tekstu: Odluka) uređuju se:</w:t>
      </w:r>
    </w:p>
    <w:p w:rsidR="001A184F" w:rsidRDefault="001A184F" w:rsidP="001A184F">
      <w:pPr>
        <w:spacing w:after="0"/>
        <w:jc w:val="both"/>
      </w:pPr>
      <w:r>
        <w:t>- 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 uvjeti upravljanja grobljem od strane pravne osobe koja upravlja grobljem, uvjeti i mjerila za plaćanje naknade pri dodjeli grobnog mjesta i godišnje grobne naknade, kao i mogućnost plaćanja godišnje grobne naknade unaprijed, uvjeti za ustupanje prava korištenja grobnog mjesta trećim osobama, pravila za određivanje naknade za stjecanje opreme i uređaja koji se nalaze na grobnom mjestu bez korisnika grobnog mjesta, prekršajne sankcije za prekršitelje odredbi ove Odluke.</w:t>
      </w:r>
    </w:p>
    <w:p w:rsidR="001A184F" w:rsidRPr="00C0634B" w:rsidRDefault="001A184F" w:rsidP="001A184F">
      <w:pPr>
        <w:spacing w:after="0"/>
        <w:jc w:val="both"/>
        <w:rPr>
          <w:b/>
        </w:rPr>
      </w:pPr>
    </w:p>
    <w:p w:rsidR="001A184F" w:rsidRPr="00C0634B" w:rsidRDefault="001A184F" w:rsidP="001A184F">
      <w:pPr>
        <w:spacing w:after="0"/>
        <w:jc w:val="center"/>
        <w:rPr>
          <w:b/>
        </w:rPr>
      </w:pPr>
      <w:r w:rsidRPr="00C0634B">
        <w:rPr>
          <w:b/>
        </w:rPr>
        <w:t>Članak 2.</w:t>
      </w:r>
    </w:p>
    <w:p w:rsidR="001A184F" w:rsidRDefault="001A184F" w:rsidP="001A184F">
      <w:pPr>
        <w:spacing w:after="0"/>
        <w:jc w:val="both"/>
      </w:pPr>
      <w:r>
        <w:tab/>
        <w:t xml:space="preserve">Svi izrazi  koji se koriste u tekstu, a imaju rodno značenje bez obzira jesu li korišteni u muškom ili ženskom rodu, obuhvaćaju na jednak način muški i ženski rod. </w:t>
      </w:r>
    </w:p>
    <w:p w:rsidR="001A184F" w:rsidRPr="00C0634B" w:rsidRDefault="001A184F" w:rsidP="001A184F">
      <w:pPr>
        <w:spacing w:after="0"/>
        <w:jc w:val="both"/>
        <w:rPr>
          <w:b/>
        </w:rPr>
      </w:pPr>
    </w:p>
    <w:p w:rsidR="001A184F" w:rsidRPr="00C0634B" w:rsidRDefault="001A184F" w:rsidP="001A184F">
      <w:pPr>
        <w:spacing w:after="0"/>
        <w:jc w:val="center"/>
        <w:rPr>
          <w:b/>
        </w:rPr>
      </w:pPr>
      <w:r w:rsidRPr="00C0634B">
        <w:rPr>
          <w:b/>
        </w:rPr>
        <w:t>Članak 3.</w:t>
      </w:r>
    </w:p>
    <w:p w:rsidR="001A184F" w:rsidRDefault="001A184F" w:rsidP="001A184F">
      <w:pPr>
        <w:spacing w:after="0"/>
        <w:jc w:val="both"/>
      </w:pPr>
      <w:r>
        <w:tab/>
        <w:t xml:space="preserve">Na području Općine Luka ukop se obavlja na grobljima </w:t>
      </w:r>
      <w:proofErr w:type="spellStart"/>
      <w:r>
        <w:t>Krajska</w:t>
      </w:r>
      <w:proofErr w:type="spellEnd"/>
      <w:r>
        <w:t xml:space="preserve"> </w:t>
      </w:r>
      <w:proofErr w:type="spellStart"/>
      <w:r>
        <w:t>Ves</w:t>
      </w:r>
      <w:proofErr w:type="spellEnd"/>
      <w:r>
        <w:t xml:space="preserve"> i </w:t>
      </w:r>
      <w:proofErr w:type="spellStart"/>
      <w:r>
        <w:t>Žejinci</w:t>
      </w:r>
      <w:proofErr w:type="spellEnd"/>
      <w:r>
        <w:t>.</w:t>
      </w:r>
    </w:p>
    <w:p w:rsidR="001A184F" w:rsidRDefault="001A184F" w:rsidP="001A184F">
      <w:pPr>
        <w:spacing w:after="0"/>
        <w:jc w:val="both"/>
      </w:pPr>
      <w:r>
        <w:tab/>
        <w:t>Groblja na području Općine Luka su u vlasništvu Općine Luka (dalje u tekstu: Općina).</w:t>
      </w:r>
    </w:p>
    <w:p w:rsidR="001A184F" w:rsidRDefault="001A184F" w:rsidP="001A184F">
      <w:pPr>
        <w:spacing w:after="0"/>
        <w:jc w:val="both"/>
      </w:pPr>
    </w:p>
    <w:p w:rsidR="001A184F" w:rsidRDefault="001A184F" w:rsidP="001A184F">
      <w:pPr>
        <w:spacing w:after="0"/>
        <w:jc w:val="both"/>
      </w:pPr>
    </w:p>
    <w:p w:rsidR="001A184F" w:rsidRPr="00C0634B" w:rsidRDefault="001A184F" w:rsidP="001A184F">
      <w:pPr>
        <w:spacing w:after="0"/>
        <w:jc w:val="center"/>
        <w:rPr>
          <w:b/>
        </w:rPr>
      </w:pPr>
      <w:r w:rsidRPr="00C0634B">
        <w:rPr>
          <w:b/>
        </w:rPr>
        <w:t>Članak 4.</w:t>
      </w:r>
    </w:p>
    <w:p w:rsidR="001A184F" w:rsidRDefault="001A184F" w:rsidP="001A184F">
      <w:pPr>
        <w:spacing w:after="0"/>
        <w:jc w:val="both"/>
      </w:pPr>
      <w:r>
        <w:t>Grobljima na području Općine Luka upravlja Jedinstveni upravni odjel Općine Luka (dalje u tekstu: Uprava groblja.</w:t>
      </w:r>
    </w:p>
    <w:p w:rsidR="001A184F" w:rsidRDefault="001A184F" w:rsidP="001A184F">
      <w:pPr>
        <w:spacing w:after="0"/>
        <w:jc w:val="both"/>
      </w:pPr>
      <w:r>
        <w:t xml:space="preserve">Upravljanje grobljem podrazumijeva dodjelu grobnih mjesta, uređenje, održavanje i rekonstrukciju groblja te ukop umrlih osoba. </w:t>
      </w:r>
    </w:p>
    <w:p w:rsidR="001A184F" w:rsidRDefault="001A184F" w:rsidP="001A184F">
      <w:pPr>
        <w:spacing w:after="0"/>
        <w:jc w:val="both"/>
      </w:pPr>
    </w:p>
    <w:p w:rsidR="00F96422" w:rsidRDefault="00F96422" w:rsidP="001A184F">
      <w:pPr>
        <w:spacing w:after="0"/>
        <w:jc w:val="both"/>
      </w:pPr>
      <w:r>
        <w:t>OPREMA I UREĐAJI GROBNOG MJESTA</w:t>
      </w:r>
    </w:p>
    <w:p w:rsidR="00F96422" w:rsidRDefault="00F96422" w:rsidP="001A184F">
      <w:pPr>
        <w:spacing w:after="0"/>
        <w:jc w:val="both"/>
      </w:pPr>
    </w:p>
    <w:p w:rsidR="00F96422" w:rsidRPr="00C0634B" w:rsidRDefault="00F96422" w:rsidP="00F96422">
      <w:pPr>
        <w:spacing w:after="0"/>
        <w:jc w:val="center"/>
        <w:rPr>
          <w:b/>
        </w:rPr>
      </w:pPr>
      <w:r w:rsidRPr="00C0634B">
        <w:rPr>
          <w:b/>
        </w:rPr>
        <w:lastRenderedPageBreak/>
        <w:t>Članak 5.</w:t>
      </w:r>
    </w:p>
    <w:p w:rsidR="00F96422" w:rsidRDefault="00F96422" w:rsidP="001A184F">
      <w:pPr>
        <w:spacing w:after="0"/>
        <w:jc w:val="both"/>
      </w:pPr>
      <w:r>
        <w:tab/>
        <w:t>Pod opremom i uređajima grobnog mjesta, u smislu ove Odluke, smatraju se nadgrobna ploča, nadgrobni spomenik i znaci, ploče, ograda grobnog mjesta i slično.</w:t>
      </w:r>
    </w:p>
    <w:p w:rsidR="00F96422" w:rsidRDefault="00F96422" w:rsidP="001A184F">
      <w:pPr>
        <w:spacing w:after="0"/>
        <w:jc w:val="both"/>
      </w:pPr>
      <w:r>
        <w:tab/>
        <w:t xml:space="preserve">Oprema i uređaji grobnog mjesta iz stavka 1. ovog članka smatraju se nekretninom i vlasništvo su korisnika grobnog mjesta, a koje se može prenositi sukladno zakonu kojim se uređuju groblja i posebni propisima. </w:t>
      </w:r>
    </w:p>
    <w:p w:rsidR="00F96422" w:rsidRDefault="00F96422" w:rsidP="001A184F">
      <w:pPr>
        <w:spacing w:after="0"/>
        <w:jc w:val="both"/>
      </w:pPr>
    </w:p>
    <w:p w:rsidR="00F96422" w:rsidRDefault="00F96422" w:rsidP="001A184F">
      <w:pPr>
        <w:spacing w:after="0"/>
        <w:jc w:val="both"/>
      </w:pPr>
      <w:r>
        <w:t>DIMENZIJE I VELIČINA GROBNIH MJESTA</w:t>
      </w:r>
    </w:p>
    <w:p w:rsidR="00F96422" w:rsidRDefault="00F96422" w:rsidP="001A184F">
      <w:pPr>
        <w:spacing w:after="0"/>
        <w:jc w:val="both"/>
      </w:pPr>
    </w:p>
    <w:p w:rsidR="00F96422" w:rsidRPr="00C0634B" w:rsidRDefault="00F96422" w:rsidP="00F96422">
      <w:pPr>
        <w:spacing w:after="0"/>
        <w:jc w:val="center"/>
        <w:rPr>
          <w:b/>
        </w:rPr>
      </w:pPr>
      <w:r w:rsidRPr="00C0634B">
        <w:rPr>
          <w:b/>
        </w:rPr>
        <w:t>Članak 6.</w:t>
      </w:r>
    </w:p>
    <w:p w:rsidR="00B54AC2" w:rsidRDefault="00B54AC2" w:rsidP="00F96422">
      <w:pPr>
        <w:spacing w:after="0"/>
        <w:jc w:val="both"/>
      </w:pPr>
      <w:r>
        <w:tab/>
        <w:t>Groblja se izgrađuju prema određenoj osnovi i dijele se na grobna polja i grobna mjesta.</w:t>
      </w:r>
    </w:p>
    <w:p w:rsidR="00B54AC2" w:rsidRDefault="00B54AC2" w:rsidP="00F96422">
      <w:pPr>
        <w:spacing w:after="0"/>
        <w:jc w:val="both"/>
      </w:pPr>
      <w:r>
        <w:tab/>
        <w:t>Polja se označuju slovima i dijele se na grobna mjesta.</w:t>
      </w:r>
    </w:p>
    <w:p w:rsidR="00B54AC2" w:rsidRDefault="00B54AC2" w:rsidP="00F96422">
      <w:pPr>
        <w:spacing w:after="0"/>
        <w:jc w:val="both"/>
      </w:pPr>
      <w:r>
        <w:tab/>
        <w:t>Bruto dimenzije novih grobnih mjesta na grobljima na području Općine Luka su sljedećih dimenzij</w:t>
      </w:r>
      <w:r w:rsidR="00887C2A">
        <w:t>a</w:t>
      </w:r>
      <w:r>
        <w:t xml:space="preserve">: pojedinačni grob širina 12 cm x dužina 260 cm, obiteljski – </w:t>
      </w:r>
      <w:proofErr w:type="spellStart"/>
      <w:r>
        <w:t>dvostuki</w:t>
      </w:r>
      <w:proofErr w:type="spellEnd"/>
      <w:r>
        <w:t xml:space="preserve"> grob širina 200 cm x dužina 260 cm.</w:t>
      </w:r>
    </w:p>
    <w:p w:rsidR="00887C2A" w:rsidRDefault="00B54AC2" w:rsidP="00F96422">
      <w:pPr>
        <w:spacing w:after="0"/>
        <w:jc w:val="both"/>
      </w:pPr>
      <w:r>
        <w:tab/>
      </w:r>
    </w:p>
    <w:p w:rsidR="00887C2A" w:rsidRDefault="00887C2A" w:rsidP="00F96422">
      <w:pPr>
        <w:spacing w:after="0"/>
        <w:jc w:val="both"/>
      </w:pPr>
      <w:r>
        <w:t>MJERILA I KRITERIJI DODJELJIVANJA I USTUPANJA GROBNIH MJESTA NA KORIŠTENJE</w:t>
      </w:r>
    </w:p>
    <w:p w:rsidR="00887C2A" w:rsidRDefault="00887C2A" w:rsidP="00F96422">
      <w:pPr>
        <w:spacing w:after="0"/>
        <w:jc w:val="both"/>
      </w:pPr>
    </w:p>
    <w:p w:rsidR="00887C2A" w:rsidRPr="00B54544" w:rsidRDefault="00887C2A" w:rsidP="00B54544">
      <w:pPr>
        <w:spacing w:after="0"/>
        <w:jc w:val="center"/>
        <w:rPr>
          <w:b/>
        </w:rPr>
      </w:pPr>
      <w:r w:rsidRPr="00B54544">
        <w:rPr>
          <w:b/>
        </w:rPr>
        <w:t>Članak 7.</w:t>
      </w:r>
    </w:p>
    <w:p w:rsidR="00887C2A" w:rsidRDefault="00887C2A" w:rsidP="00F96422">
      <w:pPr>
        <w:spacing w:after="0"/>
        <w:jc w:val="both"/>
      </w:pPr>
      <w:r>
        <w:tab/>
        <w:t>Uprava groblja</w:t>
      </w:r>
      <w:r w:rsidR="00B54544">
        <w:t xml:space="preserve"> na temelju dokumentiranog zahtjeva stranke dodjeljuje slobodno grobno mjesto na korištenje na neodređeno vrijeme uz naknadu, o čemu donosi rješenje. </w:t>
      </w:r>
    </w:p>
    <w:p w:rsidR="00B54544" w:rsidRDefault="00B54544" w:rsidP="00F96422">
      <w:pPr>
        <w:spacing w:after="0"/>
        <w:jc w:val="both"/>
      </w:pPr>
      <w:r>
        <w:tab/>
        <w:t>Rješenje o dodjeli grobnog mjesta na korištenje donosi se kod svake promjene korisnika grobnog mjesta.</w:t>
      </w:r>
    </w:p>
    <w:p w:rsidR="00B54544" w:rsidRDefault="00B54544" w:rsidP="00F96422">
      <w:pPr>
        <w:spacing w:after="0"/>
        <w:jc w:val="both"/>
      </w:pPr>
    </w:p>
    <w:p w:rsidR="00B54544" w:rsidRPr="00B54544" w:rsidRDefault="00B54544" w:rsidP="00B54544">
      <w:pPr>
        <w:spacing w:after="0"/>
        <w:jc w:val="center"/>
        <w:rPr>
          <w:b/>
        </w:rPr>
      </w:pPr>
      <w:r w:rsidRPr="00B54544">
        <w:rPr>
          <w:b/>
        </w:rPr>
        <w:t>Članak 8.</w:t>
      </w:r>
    </w:p>
    <w:p w:rsidR="00B54544" w:rsidRDefault="00B54544" w:rsidP="00F96422">
      <w:pPr>
        <w:spacing w:after="0"/>
        <w:jc w:val="both"/>
      </w:pPr>
      <w:r>
        <w:tab/>
        <w:t xml:space="preserve">Grobna mjesta dodjeljuju se na korištenje prema Planu rasporeda i korištenja grobnih mjesta na način da se u najvećoj mogućoj mjeri usvoje želje korisnika. </w:t>
      </w:r>
    </w:p>
    <w:p w:rsidR="00B54544" w:rsidRDefault="00B54544" w:rsidP="00F96422">
      <w:pPr>
        <w:spacing w:after="0"/>
        <w:jc w:val="both"/>
      </w:pPr>
      <w:r>
        <w:tab/>
        <w:t xml:space="preserve">Uprava groblja dužna je voditi grobni očevidnik o ukopu svih umrlih osoba koji sadrži podatke o grobovima i grobnicama, korisnicima grobova i grobnica, osobama koje imaju pravo ukopa, svim promjenama te uzroku smrti. </w:t>
      </w:r>
    </w:p>
    <w:p w:rsidR="00B54544" w:rsidRDefault="00B54544" w:rsidP="00F96422">
      <w:pPr>
        <w:spacing w:after="0"/>
        <w:jc w:val="both"/>
      </w:pPr>
      <w:r>
        <w:tab/>
        <w:t>Sastavni dio grobno</w:t>
      </w:r>
      <w:r w:rsidR="00C0634B">
        <w:t>g</w:t>
      </w:r>
      <w:r>
        <w:t xml:space="preserve"> očevidnika iz ovog članka je Položajni plan grobnih mjesta i grobnica. </w:t>
      </w:r>
    </w:p>
    <w:p w:rsidR="00B54544" w:rsidRDefault="00B54544" w:rsidP="00F96422">
      <w:pPr>
        <w:spacing w:after="0"/>
        <w:jc w:val="both"/>
      </w:pPr>
      <w:r>
        <w:tab/>
        <w:t>Akti iz stavka 1., 2. i 3. ovog članka moraju se pohraniti i trajno čuvati.</w:t>
      </w:r>
    </w:p>
    <w:p w:rsidR="00B54544" w:rsidRDefault="00B54544" w:rsidP="00F96422">
      <w:pPr>
        <w:spacing w:after="0"/>
        <w:jc w:val="both"/>
      </w:pPr>
    </w:p>
    <w:p w:rsidR="00B54544" w:rsidRDefault="00B54544" w:rsidP="00F96422">
      <w:pPr>
        <w:spacing w:after="0"/>
        <w:jc w:val="both"/>
      </w:pPr>
    </w:p>
    <w:p w:rsidR="00B54544" w:rsidRDefault="00B54544" w:rsidP="00B54544">
      <w:pPr>
        <w:spacing w:after="0"/>
        <w:jc w:val="center"/>
        <w:rPr>
          <w:b/>
        </w:rPr>
      </w:pPr>
      <w:r w:rsidRPr="00B54544">
        <w:rPr>
          <w:b/>
        </w:rPr>
        <w:t>Članak 9.</w:t>
      </w:r>
    </w:p>
    <w:p w:rsidR="00B54544" w:rsidRDefault="00B54544" w:rsidP="00B54544">
      <w:pPr>
        <w:spacing w:after="0"/>
        <w:jc w:val="both"/>
      </w:pPr>
      <w:r>
        <w:rPr>
          <w:b/>
        </w:rPr>
        <w:tab/>
      </w:r>
      <w:r w:rsidRPr="00B54544">
        <w:t xml:space="preserve">Grobno mjesto </w:t>
      </w:r>
      <w:r>
        <w:t xml:space="preserve">dodjeljuje se na korištenje kada nastane potreba za ukopom pokojnika ili neovisno o potrebi za ukopom, ukoliko postoji dovoljan broj slobodnih grobnih mjesta na mjesnom groblju. </w:t>
      </w:r>
    </w:p>
    <w:p w:rsidR="00B54544" w:rsidRDefault="00B54544" w:rsidP="00B54544">
      <w:pPr>
        <w:spacing w:after="0"/>
        <w:jc w:val="both"/>
      </w:pPr>
    </w:p>
    <w:p w:rsidR="00B54544" w:rsidRPr="00C0634B" w:rsidRDefault="00B54544" w:rsidP="00C0634B">
      <w:pPr>
        <w:spacing w:after="0"/>
        <w:jc w:val="center"/>
        <w:rPr>
          <w:b/>
        </w:rPr>
      </w:pPr>
      <w:r w:rsidRPr="00C0634B">
        <w:rPr>
          <w:b/>
        </w:rPr>
        <w:t>Članak 10.</w:t>
      </w:r>
    </w:p>
    <w:p w:rsidR="00B54544" w:rsidRDefault="00B54544" w:rsidP="00B54544">
      <w:pPr>
        <w:spacing w:after="0"/>
        <w:jc w:val="both"/>
      </w:pPr>
      <w:r>
        <w:tab/>
        <w:t xml:space="preserve"> Korisnik grobnog mjesta (dalje u tekstu: Korisnik), u smislu ove Odluke je osoba kojoj je grobno mjesta dano na korištenje rješenjem.</w:t>
      </w:r>
    </w:p>
    <w:p w:rsidR="00B54544" w:rsidRDefault="00B54544" w:rsidP="00B54544">
      <w:pPr>
        <w:spacing w:after="0"/>
        <w:jc w:val="both"/>
      </w:pPr>
      <w:r>
        <w:tab/>
        <w:t>Pravo ukopa u grobno mjesto ima</w:t>
      </w:r>
      <w:r w:rsidR="00C0634B">
        <w:t>ju</w:t>
      </w:r>
      <w:r>
        <w:t xml:space="preserve"> korisnik i članovi njegove obitelji.</w:t>
      </w:r>
    </w:p>
    <w:p w:rsidR="00B54544" w:rsidRDefault="00B54544" w:rsidP="00B54544">
      <w:pPr>
        <w:spacing w:after="0"/>
        <w:jc w:val="both"/>
      </w:pPr>
      <w:r>
        <w:tab/>
        <w:t>Članom obitelji korisnika grobnog mjesta koji ima pravo ukopa smatra se njegov bračni ili izvanbračni drug, životni ili neformalni životni partner, potomci ili posvojenici i njihovi bračni ili izvanbračni drugovi, životni ili neformalni životni partneri te njegovi roditelji.</w:t>
      </w:r>
    </w:p>
    <w:p w:rsidR="00B54544" w:rsidRDefault="00B54544" w:rsidP="00B54544">
      <w:pPr>
        <w:spacing w:after="0"/>
        <w:jc w:val="both"/>
      </w:pPr>
      <w:r>
        <w:tab/>
        <w:t xml:space="preserve">Nakon smrti korisnika, pravo korištenja grobnog mjesta stječu nasljednici utvrđeni pravomoćnim rješenjem o nasljeđivanju. </w:t>
      </w:r>
    </w:p>
    <w:p w:rsidR="00B54544" w:rsidRDefault="00B54544" w:rsidP="00B54544">
      <w:pPr>
        <w:spacing w:after="0"/>
        <w:jc w:val="both"/>
      </w:pPr>
      <w:r>
        <w:lastRenderedPageBreak/>
        <w:tab/>
        <w:t xml:space="preserve">Do pravomoćnosti rješenja o nasljeđivanju korisnika, u grobno mjesto mogu se ukapati osobe koje su u času smrti korisnika bili članovi njegove obitelji. </w:t>
      </w:r>
    </w:p>
    <w:p w:rsidR="00B54544" w:rsidRDefault="00B54544" w:rsidP="00B54544">
      <w:pPr>
        <w:spacing w:after="0"/>
        <w:jc w:val="both"/>
      </w:pPr>
    </w:p>
    <w:p w:rsidR="00B54544" w:rsidRPr="00C0634B" w:rsidRDefault="00B54544" w:rsidP="00B54544">
      <w:pPr>
        <w:spacing w:after="0"/>
        <w:jc w:val="center"/>
        <w:rPr>
          <w:b/>
        </w:rPr>
      </w:pPr>
      <w:r w:rsidRPr="00C0634B">
        <w:rPr>
          <w:b/>
        </w:rPr>
        <w:t>Članak 11.</w:t>
      </w:r>
    </w:p>
    <w:p w:rsidR="00B54544" w:rsidRDefault="00B54544" w:rsidP="00B54544">
      <w:pPr>
        <w:spacing w:after="0"/>
        <w:jc w:val="both"/>
      </w:pPr>
      <w:r>
        <w:tab/>
        <w:t>Korisnik može trećoj osobi s prebivalištem na području Općine Luka ugovorom ustupiti pravo korištenja grobnog mjesta u pisanom obliku uz obveznu ovjeru potpisa od strane javnog bilježnika.</w:t>
      </w:r>
    </w:p>
    <w:p w:rsidR="00B54544" w:rsidRDefault="00B54544" w:rsidP="00B54544">
      <w:pPr>
        <w:spacing w:after="0"/>
        <w:jc w:val="both"/>
      </w:pPr>
      <w:r>
        <w:tab/>
        <w:t xml:space="preserve">Trećom osobom u smislu ovog članka smatra se svaka osoba koja nije korisnik odnosno član obitelji sukladno članku 10. stavku 3. ove Odluke. </w:t>
      </w:r>
    </w:p>
    <w:p w:rsidR="00055008" w:rsidRDefault="00055008" w:rsidP="00B54544">
      <w:pPr>
        <w:spacing w:after="0"/>
        <w:jc w:val="both"/>
      </w:pPr>
      <w:r>
        <w:tab/>
        <w:t xml:space="preserve">Pravo na ustupanje korisnik ostvaruje podnošenjem pisanog zahtjeva Upravi groblja kojem prilaže ovjeru potpisa od javnog bilježnika. </w:t>
      </w:r>
    </w:p>
    <w:p w:rsidR="00055008" w:rsidRDefault="00055008" w:rsidP="00B54544">
      <w:pPr>
        <w:spacing w:after="0"/>
        <w:jc w:val="both"/>
      </w:pPr>
      <w:r>
        <w:tab/>
        <w:t xml:space="preserve">U slučaju </w:t>
      </w:r>
      <w:proofErr w:type="spellStart"/>
      <w:r>
        <w:t>sukorisništva</w:t>
      </w:r>
      <w:proofErr w:type="spellEnd"/>
      <w:r>
        <w:t xml:space="preserve">, uz uvjeta iz stavka 1. ovog članka, potrebna je ovjera potpisa svih korisnika. </w:t>
      </w:r>
    </w:p>
    <w:p w:rsidR="00055008" w:rsidRDefault="00055008" w:rsidP="00055008">
      <w:pPr>
        <w:spacing w:after="0"/>
        <w:jc w:val="center"/>
      </w:pPr>
    </w:p>
    <w:p w:rsidR="00055008" w:rsidRPr="00C0634B" w:rsidRDefault="00055008" w:rsidP="00055008">
      <w:pPr>
        <w:spacing w:after="0"/>
        <w:jc w:val="center"/>
        <w:rPr>
          <w:b/>
        </w:rPr>
      </w:pPr>
      <w:r w:rsidRPr="00C0634B">
        <w:rPr>
          <w:b/>
        </w:rPr>
        <w:t>Članak 12.</w:t>
      </w:r>
    </w:p>
    <w:p w:rsidR="00055008" w:rsidRDefault="00055008" w:rsidP="00B54544">
      <w:pPr>
        <w:spacing w:after="0"/>
        <w:jc w:val="both"/>
      </w:pPr>
      <w:r>
        <w:tab/>
        <w:t xml:space="preserve">Korisnik se može odreći korištenja grobnog mjesta na temelju dokumentiranog zahtjeva kojeg podnosi Upravi groblja. </w:t>
      </w:r>
    </w:p>
    <w:p w:rsidR="00055008" w:rsidRDefault="00055008" w:rsidP="00B54544">
      <w:pPr>
        <w:spacing w:after="0"/>
        <w:jc w:val="both"/>
      </w:pPr>
      <w:r>
        <w:tab/>
        <w:t xml:space="preserve">U slučaju iz stavka 1. ovog članka, Uprava groblja stavlja izvan snage rješenje o korištenju grobnog mjesta. </w:t>
      </w:r>
    </w:p>
    <w:p w:rsidR="00055008" w:rsidRDefault="00055008" w:rsidP="00B54544">
      <w:pPr>
        <w:spacing w:after="0"/>
        <w:jc w:val="both"/>
      </w:pPr>
      <w:r>
        <w:tab/>
        <w:t xml:space="preserve">Zahtjev iz stavka 1. ovog članka sadrži i Izjavu o preuzimanju posmrtnih ostataka li o odricanju od posmrtnih ostataka koji se nalaze u grobnom mjestu. U slučaju odricanja od posmrtnih ostataka iste zbrinjava Upravlja groblja u zajedničkoj kosturnici. </w:t>
      </w:r>
    </w:p>
    <w:p w:rsidR="00055008" w:rsidRDefault="00055008" w:rsidP="00B54544">
      <w:pPr>
        <w:spacing w:after="0"/>
        <w:jc w:val="both"/>
      </w:pPr>
      <w:r>
        <w:tab/>
        <w:t xml:space="preserve">Odricanjem od korištenja grobnog mjesta korisnik i nadalje ima obvezu podmirenja nastalih dugovanja. </w:t>
      </w:r>
    </w:p>
    <w:p w:rsidR="00055008" w:rsidRDefault="00055008" w:rsidP="00B54544">
      <w:pPr>
        <w:spacing w:after="0"/>
        <w:jc w:val="both"/>
      </w:pPr>
      <w:r>
        <w:tab/>
        <w:t xml:space="preserve">U slučaju </w:t>
      </w:r>
      <w:proofErr w:type="spellStart"/>
      <w:r>
        <w:t>sukorisništva</w:t>
      </w:r>
      <w:proofErr w:type="spellEnd"/>
      <w:r>
        <w:t>, za odricanje je potrebna suglasnost svih korisnika odnosno izjava o preuzimanju korištenja grobnog mjesta.</w:t>
      </w:r>
    </w:p>
    <w:p w:rsidR="00055008" w:rsidRDefault="00055008" w:rsidP="00055008">
      <w:pPr>
        <w:spacing w:after="0"/>
        <w:jc w:val="center"/>
      </w:pPr>
    </w:p>
    <w:p w:rsidR="00055008" w:rsidRPr="00C0634B" w:rsidRDefault="00055008" w:rsidP="00055008">
      <w:pPr>
        <w:spacing w:after="0"/>
        <w:jc w:val="center"/>
        <w:rPr>
          <w:b/>
        </w:rPr>
      </w:pPr>
      <w:r w:rsidRPr="00C0634B">
        <w:rPr>
          <w:b/>
        </w:rPr>
        <w:t>Članak 13.</w:t>
      </w:r>
    </w:p>
    <w:p w:rsidR="00055008" w:rsidRDefault="00055008" w:rsidP="00B54544">
      <w:pPr>
        <w:spacing w:after="0"/>
        <w:jc w:val="both"/>
      </w:pPr>
      <w:r>
        <w:tab/>
        <w:t xml:space="preserve">Korisnik grobnog mjesta dužan je na grobnom mjestu na primjeren način označiti imena svih ukopanih osoba te njihove godine rođenja i smrti. </w:t>
      </w:r>
    </w:p>
    <w:p w:rsidR="00055008" w:rsidRDefault="00055008" w:rsidP="00B54544">
      <w:pPr>
        <w:spacing w:after="0"/>
        <w:jc w:val="both"/>
      </w:pPr>
      <w:r>
        <w:tab/>
        <w:t xml:space="preserve">Korisnik grobnog mjesta obvezan je voditi računa da na grobnom mjestu koje mu je dodijeljeno na korištenje ne postoje natpisi koji su u suprotnosti s člankom 13. stavkom 2. Zakona. </w:t>
      </w:r>
    </w:p>
    <w:p w:rsidR="00055008" w:rsidRDefault="00055008" w:rsidP="00B54544">
      <w:pPr>
        <w:spacing w:after="0"/>
        <w:jc w:val="both"/>
      </w:pPr>
    </w:p>
    <w:p w:rsidR="00055008" w:rsidRDefault="00055008" w:rsidP="00B54544">
      <w:pPr>
        <w:spacing w:after="0"/>
        <w:jc w:val="both"/>
      </w:pPr>
      <w:r>
        <w:t>UVJETI I MJERILA ZA PLAĆANJE NAKNADE KOD DODJELE GROBNOG MJESTA I GODIŠNJE NAKNADE ZA KORIŠTENJE GROBNOG MJESTA</w:t>
      </w:r>
    </w:p>
    <w:p w:rsidR="00055008" w:rsidRPr="00C0634B" w:rsidRDefault="00055008" w:rsidP="00B54544">
      <w:pPr>
        <w:spacing w:after="0"/>
        <w:jc w:val="both"/>
        <w:rPr>
          <w:b/>
        </w:rPr>
      </w:pPr>
    </w:p>
    <w:p w:rsidR="00055008" w:rsidRPr="00C0634B" w:rsidRDefault="00055008" w:rsidP="00055008">
      <w:pPr>
        <w:spacing w:after="0"/>
        <w:jc w:val="center"/>
        <w:rPr>
          <w:b/>
        </w:rPr>
      </w:pPr>
      <w:r w:rsidRPr="00C0634B">
        <w:rPr>
          <w:b/>
        </w:rPr>
        <w:t>Članak 14.</w:t>
      </w:r>
    </w:p>
    <w:p w:rsidR="00C0634B" w:rsidRDefault="00FF39C3" w:rsidP="00B54544">
      <w:pPr>
        <w:spacing w:after="0"/>
        <w:jc w:val="both"/>
      </w:pPr>
      <w:r>
        <w:tab/>
        <w:t>Za dodjelu grobnoj mjesta na korištenje</w:t>
      </w:r>
      <w:r w:rsidR="00C0634B">
        <w:t>,</w:t>
      </w:r>
      <w:r>
        <w:t xml:space="preserve"> </w:t>
      </w:r>
      <w:r w:rsidR="00C0634B">
        <w:t>osoba koja želi ishoditi grobno mjesto</w:t>
      </w:r>
      <w:r w:rsidR="00C0634B">
        <w:t>,</w:t>
      </w:r>
      <w:r w:rsidR="00C0634B">
        <w:t xml:space="preserve"> treba podnijeti zahtjev upravi groblja</w:t>
      </w:r>
      <w:r w:rsidR="00C0634B">
        <w:t>.</w:t>
      </w:r>
    </w:p>
    <w:p w:rsidR="00055008" w:rsidRDefault="00C0634B" w:rsidP="00B54544">
      <w:pPr>
        <w:spacing w:after="0"/>
        <w:jc w:val="both"/>
      </w:pPr>
      <w:r>
        <w:tab/>
      </w:r>
      <w:r w:rsidR="00B650B0">
        <w:t>Prilikom</w:t>
      </w:r>
      <w:r>
        <w:t xml:space="preserve"> dodjel</w:t>
      </w:r>
      <w:r w:rsidR="00B650B0">
        <w:t>e</w:t>
      </w:r>
      <w:r>
        <w:t xml:space="preserve"> grobnog mjesta </w:t>
      </w:r>
      <w:r w:rsidR="00B650B0">
        <w:t>korisnika grobnog mjesta je dužan platiti naknadu</w:t>
      </w:r>
      <w:r w:rsidR="00FF39C3">
        <w:t xml:space="preserve"> o dodjeli grobnog mjesta na korištenje. </w:t>
      </w:r>
    </w:p>
    <w:p w:rsidR="00FF39C3" w:rsidRDefault="00FF39C3" w:rsidP="00B54544">
      <w:pPr>
        <w:spacing w:after="0"/>
        <w:jc w:val="both"/>
      </w:pPr>
      <w:r>
        <w:tab/>
        <w:t>Naknada za dodjelu grobnog mjesta na korištenje određuje se ovisno o dimenzijama</w:t>
      </w:r>
      <w:r w:rsidR="00C0634B">
        <w:t xml:space="preserve"> grobnog mjesta</w:t>
      </w:r>
      <w:r>
        <w:t xml:space="preserve"> i p</w:t>
      </w:r>
      <w:r w:rsidR="00C0634B">
        <w:t>rihod je proračuna Općine Luka</w:t>
      </w:r>
      <w:r>
        <w:t>.</w:t>
      </w:r>
    </w:p>
    <w:p w:rsidR="00B650B0" w:rsidRDefault="00B650B0" w:rsidP="00B54544">
      <w:pPr>
        <w:spacing w:after="0"/>
        <w:jc w:val="both"/>
      </w:pPr>
      <w:r>
        <w:tab/>
        <w:t>Visinu naknade iz stavka 3. ovog članka određuje posebnom odlukom Općinsko vijeće.</w:t>
      </w:r>
    </w:p>
    <w:p w:rsidR="00FF39C3" w:rsidRDefault="00FF39C3" w:rsidP="00B54544">
      <w:pPr>
        <w:spacing w:after="0"/>
        <w:jc w:val="both"/>
      </w:pPr>
    </w:p>
    <w:p w:rsidR="00FF39C3" w:rsidRPr="00C0634B" w:rsidRDefault="00FF39C3" w:rsidP="00FF39C3">
      <w:pPr>
        <w:spacing w:after="0"/>
        <w:jc w:val="center"/>
        <w:rPr>
          <w:b/>
        </w:rPr>
      </w:pPr>
      <w:r w:rsidRPr="00C0634B">
        <w:rPr>
          <w:b/>
        </w:rPr>
        <w:t>Članak 15.</w:t>
      </w:r>
    </w:p>
    <w:p w:rsidR="00FF39C3" w:rsidRDefault="00FF39C3" w:rsidP="00B54544">
      <w:pPr>
        <w:spacing w:after="0"/>
        <w:jc w:val="both"/>
      </w:pPr>
      <w:r>
        <w:tab/>
        <w:t xml:space="preserve">Za korištenje grobnog mjesta korisnik je u obvezi plaćati godišnju grobnu naknadu koja je prihod Općine Luka. </w:t>
      </w:r>
    </w:p>
    <w:p w:rsidR="00FF39C3" w:rsidRDefault="00FF39C3" w:rsidP="00B54544">
      <w:pPr>
        <w:spacing w:after="0"/>
        <w:jc w:val="both"/>
      </w:pPr>
      <w:r>
        <w:lastRenderedPageBreak/>
        <w:tab/>
        <w:t>Godišnja grobna naknada plaća se na temelju uplatnice koju Uprava groblja dostavlja</w:t>
      </w:r>
      <w:r w:rsidR="00B650B0">
        <w:t xml:space="preserve"> osobi</w:t>
      </w:r>
      <w:r>
        <w:t xml:space="preserve"> koja je u grobni očevidnik upisana kao korisnik, osim ako korisnik ne dostavi upravi groblja sporazum s ovjerenim potpisom druge osobe na temelju kojeg druga osoba preuzima obvezu plaćanja godišnje grobne naknade. </w:t>
      </w:r>
    </w:p>
    <w:p w:rsidR="00FF39C3" w:rsidRDefault="00FF39C3" w:rsidP="00B54544">
      <w:pPr>
        <w:spacing w:after="0"/>
        <w:jc w:val="both"/>
      </w:pPr>
      <w:r>
        <w:tab/>
        <w:t>Iznos godišnje grobne naknade utvrđuje se temeljem posebne odluke koju donosi Općinsko vijeće.</w:t>
      </w:r>
    </w:p>
    <w:p w:rsidR="00FF39C3" w:rsidRDefault="00FF39C3" w:rsidP="00B54544">
      <w:pPr>
        <w:spacing w:after="0"/>
        <w:jc w:val="both"/>
      </w:pPr>
    </w:p>
    <w:p w:rsidR="00FF39C3" w:rsidRPr="00B650B0" w:rsidRDefault="00FF39C3" w:rsidP="00B650B0">
      <w:pPr>
        <w:spacing w:after="0"/>
        <w:jc w:val="center"/>
        <w:rPr>
          <w:b/>
        </w:rPr>
      </w:pPr>
      <w:r w:rsidRPr="00B650B0">
        <w:rPr>
          <w:b/>
        </w:rPr>
        <w:t>Članak 16.</w:t>
      </w:r>
    </w:p>
    <w:p w:rsidR="00FF39C3" w:rsidRDefault="00FF39C3" w:rsidP="00B54544">
      <w:pPr>
        <w:spacing w:after="0"/>
        <w:jc w:val="both"/>
      </w:pPr>
      <w:r>
        <w:tab/>
        <w:t xml:space="preserve">Godišnju grobnu naknadu plaćaju korisnici, odnosno njihovi nasljednici jednom godišnje. </w:t>
      </w:r>
    </w:p>
    <w:p w:rsidR="00FF39C3" w:rsidRDefault="00FF39C3" w:rsidP="00B54544">
      <w:pPr>
        <w:spacing w:after="0"/>
        <w:jc w:val="both"/>
      </w:pPr>
      <w:r>
        <w:tab/>
        <w:t xml:space="preserve">Iznimno, godišnju grobnu naknadu moguće je platiti i unaprijed i to maksimalno za pet godina na zahtjev korisnika grobnog mjesta. </w:t>
      </w:r>
    </w:p>
    <w:p w:rsidR="00D74CA6" w:rsidRDefault="00FF39C3" w:rsidP="00B54544">
      <w:pPr>
        <w:spacing w:after="0"/>
        <w:jc w:val="both"/>
      </w:pPr>
      <w:r>
        <w:tab/>
        <w:t>Obveza plaćanja grobne naknade nastaje danom dodjele grobnog mjesta</w:t>
      </w:r>
      <w:r w:rsidR="00D74CA6">
        <w:t>.</w:t>
      </w:r>
    </w:p>
    <w:p w:rsidR="00D74CA6" w:rsidRDefault="00D74CA6" w:rsidP="00B54544">
      <w:pPr>
        <w:spacing w:after="0"/>
        <w:jc w:val="both"/>
      </w:pPr>
      <w:r>
        <w:tab/>
        <w:t xml:space="preserve">U slučaju </w:t>
      </w:r>
      <w:proofErr w:type="spellStart"/>
      <w:r>
        <w:t>sukorisništva</w:t>
      </w:r>
      <w:proofErr w:type="spellEnd"/>
      <w:r>
        <w:t xml:space="preserve"> grobnog mjesta uplatnica se dostavlja svakom korisniku sukladno udjelu u pravu korištenja grobnog mjesta, osim ako se korisnici na temelju sporazuma s ovjerenim potpisom od strane javnog bilježnika, ne dogovore drugačije te isti dostave Upravi groblja. </w:t>
      </w:r>
    </w:p>
    <w:p w:rsidR="00D74CA6" w:rsidRDefault="00D74CA6" w:rsidP="00B54544">
      <w:pPr>
        <w:spacing w:after="0"/>
        <w:jc w:val="both"/>
      </w:pPr>
      <w:r>
        <w:tab/>
        <w:t>Visina  godišnje grobne naknade za korištenje grobnog mjesta utvrđuje se radi namirenja dijela stvarno nastalih zajedničkih troškova na groblju (uređenja i održavanja groblja, utroška vode, odvoza otpada, čišćenja pristupnih staza i zelenih površina te drugih troškova).</w:t>
      </w:r>
    </w:p>
    <w:p w:rsidR="00D74CA6" w:rsidRDefault="00D74CA6" w:rsidP="00B54544">
      <w:pPr>
        <w:spacing w:after="0"/>
        <w:jc w:val="both"/>
      </w:pPr>
      <w:r>
        <w:tab/>
        <w:t xml:space="preserve">U razdoblju od smrti korisnika do dostave pravomoćnog rješenja o nasljeđivanju, godišnju grobnu naknadu dužna je plaćati osoba koja je skrbila o ukopu umrlog korisnika i podmirila trošak ukopa. </w:t>
      </w:r>
    </w:p>
    <w:p w:rsidR="00D74CA6" w:rsidRDefault="00D74CA6" w:rsidP="00B54544">
      <w:pPr>
        <w:spacing w:after="0"/>
        <w:jc w:val="both"/>
      </w:pPr>
    </w:p>
    <w:p w:rsidR="00D74CA6" w:rsidRDefault="00D74CA6" w:rsidP="00B54544">
      <w:pPr>
        <w:spacing w:after="0"/>
        <w:jc w:val="both"/>
      </w:pPr>
      <w:r>
        <w:t>UKOP POKOJNIKA</w:t>
      </w:r>
    </w:p>
    <w:p w:rsidR="00D74CA6" w:rsidRDefault="00D74CA6" w:rsidP="00B54544">
      <w:pPr>
        <w:spacing w:after="0"/>
        <w:jc w:val="both"/>
      </w:pPr>
    </w:p>
    <w:p w:rsidR="00D74CA6" w:rsidRPr="00B650B0" w:rsidRDefault="00D74CA6" w:rsidP="00D74CA6">
      <w:pPr>
        <w:spacing w:after="0"/>
        <w:jc w:val="center"/>
        <w:rPr>
          <w:b/>
        </w:rPr>
      </w:pPr>
      <w:r w:rsidRPr="00B650B0">
        <w:rPr>
          <w:b/>
        </w:rPr>
        <w:t>Članak 17.</w:t>
      </w:r>
    </w:p>
    <w:p w:rsidR="00D74CA6" w:rsidRDefault="00D74CA6" w:rsidP="00B54544">
      <w:pPr>
        <w:spacing w:after="0"/>
        <w:jc w:val="both"/>
      </w:pPr>
      <w:r>
        <w:tab/>
        <w:t>Poslovi ukopa podrazumijevaju pripremu i uređenje grobnog mjesta i polaganje umrle osobe ili posmrtnih ostataka u grobno mjesto.</w:t>
      </w:r>
    </w:p>
    <w:p w:rsidR="00D74CA6" w:rsidRDefault="00D74CA6" w:rsidP="00B54544">
      <w:pPr>
        <w:spacing w:after="0"/>
        <w:jc w:val="both"/>
      </w:pPr>
      <w:r>
        <w:tab/>
      </w:r>
    </w:p>
    <w:p w:rsidR="00D74CA6" w:rsidRPr="00B650B0" w:rsidRDefault="00D74CA6" w:rsidP="00D74CA6">
      <w:pPr>
        <w:spacing w:after="0"/>
        <w:jc w:val="center"/>
        <w:rPr>
          <w:b/>
        </w:rPr>
      </w:pPr>
      <w:r w:rsidRPr="00B650B0">
        <w:rPr>
          <w:b/>
        </w:rPr>
        <w:t>Članak 18.</w:t>
      </w:r>
    </w:p>
    <w:p w:rsidR="00D74CA6" w:rsidRDefault="00D74CA6" w:rsidP="00B54544">
      <w:pPr>
        <w:spacing w:after="0"/>
        <w:jc w:val="both"/>
      </w:pPr>
      <w:r>
        <w:t xml:space="preserve"> </w:t>
      </w:r>
      <w:r>
        <w:tab/>
        <w:t xml:space="preserve">Poslove iz članka 17. ove Odluke na grobljima na području Općine Luka obavlja </w:t>
      </w:r>
      <w:r w:rsidR="00B650B0">
        <w:t xml:space="preserve">trgovačko društvo </w:t>
      </w:r>
      <w:r>
        <w:t>Zaprešić d.o.o.</w:t>
      </w:r>
      <w:r w:rsidR="00B650B0">
        <w:t xml:space="preserve">, OIB:96412232479 iz Zaprešića, </w:t>
      </w:r>
      <w:proofErr w:type="spellStart"/>
      <w:r w:rsidR="00B650B0">
        <w:t>Zelengaj</w:t>
      </w:r>
      <w:proofErr w:type="spellEnd"/>
      <w:r w:rsidR="00B650B0">
        <w:t xml:space="preserve"> 15.</w:t>
      </w:r>
    </w:p>
    <w:p w:rsidR="00055008" w:rsidRPr="00B650B0" w:rsidRDefault="00055008" w:rsidP="00B54544">
      <w:pPr>
        <w:spacing w:after="0"/>
        <w:jc w:val="both"/>
        <w:rPr>
          <w:b/>
        </w:rPr>
      </w:pPr>
      <w:r>
        <w:tab/>
      </w:r>
    </w:p>
    <w:p w:rsidR="00D74CA6" w:rsidRPr="00B650B0" w:rsidRDefault="00D74CA6" w:rsidP="00D74CA6">
      <w:pPr>
        <w:spacing w:after="0"/>
        <w:jc w:val="center"/>
        <w:rPr>
          <w:b/>
        </w:rPr>
      </w:pPr>
      <w:r w:rsidRPr="00B650B0">
        <w:rPr>
          <w:b/>
        </w:rPr>
        <w:t>Članak 19.</w:t>
      </w:r>
    </w:p>
    <w:p w:rsidR="00D74CA6" w:rsidRDefault="00D74CA6" w:rsidP="00B54544">
      <w:pPr>
        <w:spacing w:after="0"/>
        <w:jc w:val="both"/>
      </w:pPr>
      <w:r>
        <w:tab/>
        <w:t xml:space="preserve">Ukop umrle osobe ili posmrtnih ostataka ne može se obaviti bez dokumentacije, sukladno propisima, prethodno dostavljene Upravi groblja i poduzeću koje obavlja poslove ukopa. </w:t>
      </w:r>
    </w:p>
    <w:p w:rsidR="00D74CA6" w:rsidRDefault="00D74CA6" w:rsidP="00B54544">
      <w:pPr>
        <w:spacing w:after="0"/>
        <w:jc w:val="both"/>
      </w:pPr>
      <w:r>
        <w:tab/>
        <w:t>Ukoliko za grobno mjesto na kojem se želi obaviti ukop postoji dugovanje, ukop se ne može odobriti niti provesti bez prethodnog podmirenja dugovanja.</w:t>
      </w:r>
    </w:p>
    <w:p w:rsidR="00D74CA6" w:rsidRDefault="00D74CA6" w:rsidP="00B54544">
      <w:pPr>
        <w:spacing w:after="0"/>
        <w:jc w:val="both"/>
      </w:pPr>
      <w:r>
        <w:tab/>
        <w:t xml:space="preserve">Osobe kojima grobno mjesto bude oduzeto zbog neplaćanja mogu na korištenje dobiti </w:t>
      </w:r>
      <w:r w:rsidR="00A355FD">
        <w:t xml:space="preserve">grobno mjesto tek nakon podmirenja dugovanja te plaćanja naknade za ponovnu dodjelu grobnog mjesta. </w:t>
      </w:r>
    </w:p>
    <w:p w:rsidR="00A355FD" w:rsidRDefault="00A355FD" w:rsidP="00B54544">
      <w:pPr>
        <w:spacing w:after="0"/>
        <w:jc w:val="both"/>
      </w:pPr>
    </w:p>
    <w:p w:rsidR="00A355FD" w:rsidRDefault="00A355FD" w:rsidP="00B54544">
      <w:pPr>
        <w:spacing w:after="0"/>
        <w:jc w:val="both"/>
      </w:pPr>
    </w:p>
    <w:p w:rsidR="00A355FD" w:rsidRDefault="00A355FD" w:rsidP="00B54544">
      <w:pPr>
        <w:spacing w:after="0"/>
        <w:jc w:val="both"/>
      </w:pPr>
      <w:r>
        <w:t>ISKOPAVANJE I PREMJEŠTAJ POSMRTNIH OSTATAKA</w:t>
      </w:r>
    </w:p>
    <w:p w:rsidR="00A355FD" w:rsidRDefault="00E74015" w:rsidP="00E74015">
      <w:pPr>
        <w:tabs>
          <w:tab w:val="left" w:pos="5535"/>
        </w:tabs>
        <w:spacing w:after="0"/>
        <w:jc w:val="both"/>
      </w:pPr>
      <w:bookmarkStart w:id="0" w:name="_GoBack"/>
      <w:r>
        <w:tab/>
      </w:r>
    </w:p>
    <w:bookmarkEnd w:id="0"/>
    <w:p w:rsidR="00A355FD" w:rsidRPr="00B650B0" w:rsidRDefault="00A355FD" w:rsidP="003D5D1A">
      <w:pPr>
        <w:spacing w:after="0"/>
        <w:jc w:val="center"/>
        <w:rPr>
          <w:b/>
        </w:rPr>
      </w:pPr>
      <w:r w:rsidRPr="00B650B0">
        <w:rPr>
          <w:b/>
        </w:rPr>
        <w:t>Članak 20.</w:t>
      </w:r>
    </w:p>
    <w:p w:rsidR="002F310D" w:rsidRDefault="002F310D" w:rsidP="002F310D">
      <w:pPr>
        <w:spacing w:after="0"/>
        <w:jc w:val="both"/>
      </w:pPr>
      <w:r>
        <w:tab/>
        <w:t>Ekshumacija umrle osobe odnosno posmrtnih ostataka može se obaviti:</w:t>
      </w:r>
    </w:p>
    <w:p w:rsidR="002F310D" w:rsidRDefault="002F310D" w:rsidP="002F310D">
      <w:pPr>
        <w:spacing w:after="0"/>
        <w:jc w:val="both"/>
      </w:pPr>
      <w:r>
        <w:t>- na temelju zahtjeva članova uže obitelji (supružnik i djeca), a radi premještaja u drugo grobno mjesto na području Općine Luka,</w:t>
      </w:r>
    </w:p>
    <w:p w:rsidR="002F310D" w:rsidRDefault="002F310D" w:rsidP="002F310D">
      <w:pPr>
        <w:spacing w:after="0"/>
        <w:jc w:val="both"/>
      </w:pPr>
      <w:r>
        <w:t xml:space="preserve">- na temelju zahtjeva osobe koja je ovlaštena tražiti iskop na temelju pravomoćne sudske odluke, </w:t>
      </w:r>
    </w:p>
    <w:p w:rsidR="002F310D" w:rsidRDefault="002F310D" w:rsidP="002F310D">
      <w:pPr>
        <w:spacing w:after="0"/>
        <w:jc w:val="both"/>
      </w:pPr>
      <w:r>
        <w:lastRenderedPageBreak/>
        <w:t xml:space="preserve">- po službenoj dužnosti na temelju odluke nadležnog tijela. </w:t>
      </w:r>
    </w:p>
    <w:p w:rsidR="002F310D" w:rsidRDefault="002F310D" w:rsidP="002F310D">
      <w:pPr>
        <w:spacing w:after="0"/>
        <w:jc w:val="both"/>
      </w:pPr>
      <w:r>
        <w:tab/>
        <w:t xml:space="preserve">Ispraćaj umrle osobe i ukop tijela umrle osobe, polaganje urne te ekshumacija radi prijenosa i ponovnog ukopa na drugom groblju ugovaraju se s pogrebnikom, članom obitelji umrle osobe odnosno s trećom osobom koja organizira i podmiruje troškove ukopa sukladno posebnim propisima. </w:t>
      </w:r>
    </w:p>
    <w:p w:rsidR="002F310D" w:rsidRDefault="002F310D" w:rsidP="002F310D">
      <w:pPr>
        <w:spacing w:after="0"/>
        <w:jc w:val="both"/>
      </w:pPr>
      <w:r>
        <w:tab/>
        <w:t>Ispraćaj umrle osobe i ukop tijela umrle osobe unutar groblja te ekshumaciju tijela umrle osobe radi prijenosa i ponovnog ukopa u drugo za to osigurano grobn</w:t>
      </w:r>
      <w:r w:rsidR="00933D7D">
        <w:t xml:space="preserve">o mjesto obavlja Uprava groblja s pravnom osobom kojoj je povjerena djelatnost ukopa pokojnika. </w:t>
      </w:r>
    </w:p>
    <w:p w:rsidR="002F310D" w:rsidRDefault="002F310D" w:rsidP="002F310D">
      <w:pPr>
        <w:spacing w:after="0"/>
        <w:jc w:val="both"/>
      </w:pPr>
      <w:r>
        <w:tab/>
        <w:t xml:space="preserve">Ako su članovi uže obitelji umrli prije osobe čiji se prijenos traži, zahtjev mogu podnijeti drugi srodnici prema redoslijedu utvrđenom zakonskim propisima o nasljeđivanju. </w:t>
      </w:r>
    </w:p>
    <w:p w:rsidR="002F310D" w:rsidRDefault="002F310D" w:rsidP="002F310D">
      <w:pPr>
        <w:spacing w:after="0"/>
        <w:jc w:val="both"/>
      </w:pPr>
      <w:r>
        <w:tab/>
        <w:t xml:space="preserve">Iskop umrle osobe odnosno posmrtnih ostataka osobe umrle od posljedica zarazne bolesti može se dozvoliti protekom godine dana računajući od dana ukopa. </w:t>
      </w:r>
    </w:p>
    <w:p w:rsidR="002F310D" w:rsidRDefault="002F310D" w:rsidP="002F310D">
      <w:pPr>
        <w:spacing w:after="0"/>
        <w:jc w:val="both"/>
      </w:pPr>
      <w:r>
        <w:tab/>
        <w:t xml:space="preserve">Iskopu umrle osobe odnosno posmrtnih ostataka mogu </w:t>
      </w:r>
      <w:proofErr w:type="spellStart"/>
      <w:r>
        <w:t>nazočiti</w:t>
      </w:r>
      <w:proofErr w:type="spellEnd"/>
      <w:r>
        <w:t xml:space="preserve"> osobe koje su isti zatražile. </w:t>
      </w:r>
    </w:p>
    <w:p w:rsidR="002F310D" w:rsidRDefault="002F310D" w:rsidP="002F310D">
      <w:pPr>
        <w:spacing w:after="0"/>
        <w:jc w:val="both"/>
      </w:pPr>
      <w:r>
        <w:tab/>
        <w:t xml:space="preserve">Cijena ekshumacije određuje se cjenikom usluga </w:t>
      </w:r>
      <w:r w:rsidR="00933D7D">
        <w:t xml:space="preserve">trgovačkog društva koje obavlja ukop pokojnika. </w:t>
      </w:r>
    </w:p>
    <w:p w:rsidR="002F310D" w:rsidRDefault="00356D38" w:rsidP="002F310D">
      <w:pPr>
        <w:spacing w:after="0"/>
        <w:jc w:val="both"/>
      </w:pPr>
      <w:r>
        <w:tab/>
        <w:t xml:space="preserve">Uprava groblja ovlaštena je od pogrebnika člana obitelji umrle osobe odnosno treće osobe koja organizira i podmiruje troškove ukopa zatražiti potrebnu dokumentaciju o umrloj osobi, a kako bi ispunio zakonske obveze, što uključuje obvezu vođenja grobnog očevidnika i registra umrlih osoba. </w:t>
      </w:r>
    </w:p>
    <w:p w:rsidR="00356D38" w:rsidRDefault="00356D38" w:rsidP="002F310D">
      <w:pPr>
        <w:spacing w:after="0"/>
        <w:jc w:val="both"/>
      </w:pPr>
    </w:p>
    <w:p w:rsidR="00356D38" w:rsidRDefault="00356D38" w:rsidP="002F310D">
      <w:pPr>
        <w:spacing w:after="0"/>
        <w:jc w:val="both"/>
      </w:pPr>
    </w:p>
    <w:p w:rsidR="00356D38" w:rsidRDefault="00356D38" w:rsidP="002F310D">
      <w:pPr>
        <w:spacing w:after="0"/>
        <w:jc w:val="both"/>
      </w:pPr>
      <w:r>
        <w:t>VREMENSKI RAZMAK UKOPA</w:t>
      </w:r>
    </w:p>
    <w:p w:rsidR="00356D38" w:rsidRDefault="00356D38" w:rsidP="002F310D">
      <w:pPr>
        <w:spacing w:after="0"/>
        <w:jc w:val="both"/>
      </w:pPr>
    </w:p>
    <w:p w:rsidR="00356D38" w:rsidRPr="002D2B6B" w:rsidRDefault="00356D38" w:rsidP="00356D38">
      <w:pPr>
        <w:spacing w:after="0"/>
        <w:jc w:val="center"/>
        <w:rPr>
          <w:b/>
        </w:rPr>
      </w:pPr>
      <w:r w:rsidRPr="002D2B6B">
        <w:rPr>
          <w:b/>
        </w:rPr>
        <w:t>Članak 21.</w:t>
      </w:r>
    </w:p>
    <w:p w:rsidR="00356D38" w:rsidRDefault="00356D38" w:rsidP="00356D38">
      <w:pPr>
        <w:spacing w:after="0"/>
        <w:jc w:val="both"/>
      </w:pPr>
      <w:r>
        <w:tab/>
        <w:t>Ukop u popunjeni obiteljski grob može se obaviti nakon isteka roka od deset godina od zadnjeg ukopa, a nakon produbljenja groba ukoliko to dopuštaju objektivne okolnosti.</w:t>
      </w:r>
    </w:p>
    <w:p w:rsidR="00356D38" w:rsidRDefault="00356D38" w:rsidP="00356D38">
      <w:pPr>
        <w:spacing w:after="0"/>
        <w:jc w:val="both"/>
      </w:pPr>
      <w:r>
        <w:tab/>
        <w:t xml:space="preserve">Premještanje posmrtnih ostataka u grobnici radi oslobađanja ukopanog mjesta za novi ukop može se obaviti nakon proteka dvadeset godina od ukopa u grobnicu, pod uvjetom da su se ostvarili uvjeti za sabiranje i zbrinjavanje posmrtnih ostataka. </w:t>
      </w:r>
    </w:p>
    <w:p w:rsidR="00356D38" w:rsidRDefault="002D2B6B" w:rsidP="00356D38">
      <w:pPr>
        <w:spacing w:after="0"/>
        <w:jc w:val="both"/>
      </w:pPr>
      <w:r>
        <w:tab/>
      </w:r>
      <w:r w:rsidR="00356D38">
        <w:t xml:space="preserve">Poslije obavljenog ukopa, utvrđene okolnosti iz stavka 1. ovog članka unose se u grobni očevidnik i registar umrlih osoba. </w:t>
      </w:r>
    </w:p>
    <w:p w:rsidR="00356D38" w:rsidRDefault="00356D38" w:rsidP="00356D38">
      <w:pPr>
        <w:spacing w:after="0"/>
        <w:jc w:val="both"/>
      </w:pPr>
    </w:p>
    <w:p w:rsidR="00356D38" w:rsidRDefault="00356D38" w:rsidP="00356D38">
      <w:pPr>
        <w:spacing w:after="0"/>
        <w:jc w:val="both"/>
      </w:pPr>
    </w:p>
    <w:p w:rsidR="00356D38" w:rsidRDefault="00356D38" w:rsidP="00356D38">
      <w:pPr>
        <w:spacing w:after="0"/>
        <w:jc w:val="both"/>
      </w:pPr>
      <w:r>
        <w:t>UKOP NEPOZNATIH OSOBA</w:t>
      </w:r>
    </w:p>
    <w:p w:rsidR="00356D38" w:rsidRDefault="00356D38" w:rsidP="00356D38">
      <w:pPr>
        <w:spacing w:after="0"/>
        <w:jc w:val="both"/>
      </w:pPr>
    </w:p>
    <w:p w:rsidR="00356D38" w:rsidRPr="002D2B6B" w:rsidRDefault="00356D38" w:rsidP="00356D38">
      <w:pPr>
        <w:spacing w:after="0"/>
        <w:jc w:val="center"/>
        <w:rPr>
          <w:b/>
        </w:rPr>
      </w:pPr>
      <w:r w:rsidRPr="002D2B6B">
        <w:rPr>
          <w:b/>
        </w:rPr>
        <w:t>Članak 22.</w:t>
      </w:r>
    </w:p>
    <w:p w:rsidR="00356D38" w:rsidRDefault="00356D38" w:rsidP="00356D38">
      <w:pPr>
        <w:spacing w:after="0"/>
        <w:jc w:val="both"/>
      </w:pPr>
      <w:r>
        <w:tab/>
        <w:t xml:space="preserve">Nepoznate osobe ukapaju se u grobna mjesta za pojedinačne ukope. </w:t>
      </w:r>
    </w:p>
    <w:p w:rsidR="00356D38" w:rsidRDefault="00356D38" w:rsidP="00356D38">
      <w:pPr>
        <w:spacing w:after="0"/>
        <w:jc w:val="both"/>
      </w:pPr>
      <w:r>
        <w:tab/>
        <w:t>Za grobno mjesto za pojedinačne ukop ne može se izdati rješenje o pravu korištenja te služi za ukop nepoznatih osoba i osoba za koje troškove ukopa snosi Općina Luka po posebnim propisima ili nadležna socijalna ustanova.</w:t>
      </w:r>
    </w:p>
    <w:p w:rsidR="00356D38" w:rsidRDefault="00356D38" w:rsidP="00356D38">
      <w:pPr>
        <w:spacing w:after="0"/>
        <w:jc w:val="both"/>
      </w:pPr>
      <w:r>
        <w:tab/>
        <w:t xml:space="preserve">Uprava groblja dužna je na groblju osigurati dovoljan broj grobnih mjesta za pojedinačne ukope iz stavka 1. i 2. ovog članka. </w:t>
      </w:r>
    </w:p>
    <w:p w:rsidR="00356D38" w:rsidRDefault="00356D38" w:rsidP="00356D38">
      <w:pPr>
        <w:spacing w:after="0"/>
        <w:jc w:val="both"/>
      </w:pPr>
      <w:r>
        <w:tab/>
        <w:t xml:space="preserve">Korištenje </w:t>
      </w:r>
      <w:r w:rsidR="002D2B6B">
        <w:t>g</w:t>
      </w:r>
      <w:r>
        <w:t>robnih mjesta za pojedinačne ukope određuje se na rok od deset godina, a nakon isteka tog roka grobna mjesta se prekapaju, a posmrtni ostaci umrlih ukapaju se u kosturnice.</w:t>
      </w:r>
    </w:p>
    <w:p w:rsidR="00356D38" w:rsidRDefault="00356D38" w:rsidP="00356D38">
      <w:pPr>
        <w:spacing w:after="0"/>
        <w:jc w:val="both"/>
      </w:pPr>
    </w:p>
    <w:p w:rsidR="00356D38" w:rsidRDefault="00356D38" w:rsidP="00356D38">
      <w:pPr>
        <w:spacing w:after="0"/>
        <w:jc w:val="both"/>
      </w:pPr>
      <w:r>
        <w:t>ODRŽAVANJE GROBLJA I UKLANJANJE OTPADA</w:t>
      </w:r>
    </w:p>
    <w:p w:rsidR="00356D38" w:rsidRDefault="00356D38" w:rsidP="00356D38">
      <w:pPr>
        <w:spacing w:after="0"/>
        <w:jc w:val="both"/>
      </w:pPr>
    </w:p>
    <w:p w:rsidR="00356D38" w:rsidRPr="002D2B6B" w:rsidRDefault="00356D38" w:rsidP="00E40DF5">
      <w:pPr>
        <w:spacing w:after="0"/>
        <w:jc w:val="center"/>
        <w:rPr>
          <w:b/>
        </w:rPr>
      </w:pPr>
      <w:r w:rsidRPr="002D2B6B">
        <w:rPr>
          <w:b/>
        </w:rPr>
        <w:t>Članak 23.</w:t>
      </w:r>
    </w:p>
    <w:p w:rsidR="00E934B8" w:rsidRDefault="00E934B8" w:rsidP="00356D38">
      <w:pPr>
        <w:spacing w:after="0"/>
        <w:jc w:val="both"/>
      </w:pPr>
      <w:r>
        <w:tab/>
        <w:t>Održavanje groblja na području Općine obavlja Uprava groblja.</w:t>
      </w:r>
    </w:p>
    <w:p w:rsidR="00E934B8" w:rsidRDefault="00E934B8" w:rsidP="00356D38">
      <w:pPr>
        <w:spacing w:after="0"/>
        <w:jc w:val="both"/>
      </w:pPr>
      <w:r>
        <w:lastRenderedPageBreak/>
        <w:tab/>
        <w:t>Pod održavanjem groblja, u smislu ove Odluke, podrazumijeva se uređenje i čišćenje zajedničkih dijelova groblja, zemljišta, staza i putova na groblju od otpada, održavanje pratećih građevin</w:t>
      </w:r>
      <w:r w:rsidR="00E40DF5">
        <w:t>a</w:t>
      </w:r>
      <w:r>
        <w:t xml:space="preserve"> su</w:t>
      </w:r>
      <w:r w:rsidR="00E40DF5">
        <w:t xml:space="preserve">kladno zakonu kojim se uređuju groblja te sadnja i održavanje zelenila. </w:t>
      </w:r>
    </w:p>
    <w:p w:rsidR="00E40DF5" w:rsidRDefault="00E40DF5" w:rsidP="00356D38">
      <w:pPr>
        <w:spacing w:after="0"/>
        <w:jc w:val="both"/>
      </w:pPr>
      <w:r>
        <w:tab/>
        <w:t>Pod otpadom, u smislu ove Odluke, smatraju se svi materijali koji su na bilo koji način naneseni, odnosno dospiju na groblje, a po svojoj prirodi ne pripadaju groblju ili narušavaju izgled groblja te ostaci lampiona, vijenaca i buketa na grobovima, koji zbog proteka vremena, narušavaju izgled groblja, a korisnici grobnih mjesta su ih propustili ukloniti.</w:t>
      </w:r>
    </w:p>
    <w:p w:rsidR="00E40DF5" w:rsidRDefault="00E40DF5" w:rsidP="00356D38">
      <w:pPr>
        <w:spacing w:after="0"/>
        <w:jc w:val="both"/>
      </w:pPr>
      <w:r>
        <w:tab/>
        <w:t>Održavanje groblja obavlja se u skladu s tehničkim i sanitarnim propisima, pravilima o zaštiti okoliša te krajobraznim i estetskim vrijednostima.</w:t>
      </w:r>
    </w:p>
    <w:p w:rsidR="00E40DF5" w:rsidRDefault="00E40DF5" w:rsidP="00356D38">
      <w:pPr>
        <w:spacing w:after="0"/>
        <w:jc w:val="both"/>
      </w:pPr>
    </w:p>
    <w:p w:rsidR="00E40DF5" w:rsidRPr="002D2B6B" w:rsidRDefault="00E40DF5" w:rsidP="00E40DF5">
      <w:pPr>
        <w:spacing w:after="0"/>
        <w:jc w:val="center"/>
        <w:rPr>
          <w:b/>
        </w:rPr>
      </w:pPr>
      <w:r w:rsidRPr="002D2B6B">
        <w:rPr>
          <w:b/>
        </w:rPr>
        <w:t>Članak 24.</w:t>
      </w:r>
    </w:p>
    <w:p w:rsidR="00E40DF5" w:rsidRDefault="00E40DF5" w:rsidP="00E40DF5">
      <w:pPr>
        <w:spacing w:after="0"/>
        <w:jc w:val="both"/>
      </w:pPr>
      <w:r>
        <w:tab/>
      </w:r>
      <w:r w:rsidR="004B2BFE">
        <w:t>Uprava groblja obvezna je groblje održavati kontinuirano i s poštovanjem, prema ukopanim osobama, na način da groblje i prateće građevine sukladno zakonu kojim se uređuju groblja, budu uredni i čisti te u funkcionalnom smislu ispravni.</w:t>
      </w:r>
    </w:p>
    <w:p w:rsidR="00E40DF5" w:rsidRDefault="00E40DF5" w:rsidP="00356D38">
      <w:pPr>
        <w:spacing w:after="0"/>
        <w:jc w:val="both"/>
      </w:pPr>
    </w:p>
    <w:p w:rsidR="004B2BFE" w:rsidRPr="002D2B6B" w:rsidRDefault="004B2BFE" w:rsidP="004B2BFE">
      <w:pPr>
        <w:spacing w:after="0"/>
        <w:jc w:val="center"/>
        <w:rPr>
          <w:b/>
        </w:rPr>
      </w:pPr>
      <w:r w:rsidRPr="002D2B6B">
        <w:rPr>
          <w:b/>
        </w:rPr>
        <w:t>Članak 25.</w:t>
      </w:r>
    </w:p>
    <w:p w:rsidR="004B2BFE" w:rsidRDefault="00A34652" w:rsidP="004B2BFE">
      <w:pPr>
        <w:spacing w:after="0"/>
        <w:jc w:val="both"/>
      </w:pPr>
      <w:r>
        <w:tab/>
        <w:t>Korisnik je obvezan održavati grobno mjesto čistim i urednim, na način da ne narušava cjelokupan izgled groblja te da ne predstavlja opasnost po sigurnost i stabilnost drugih grobnih mjesta.</w:t>
      </w:r>
    </w:p>
    <w:p w:rsidR="00A34652" w:rsidRDefault="00A34652" w:rsidP="004B2BFE">
      <w:pPr>
        <w:spacing w:after="0"/>
        <w:jc w:val="both"/>
      </w:pPr>
      <w:r>
        <w:tab/>
        <w:t xml:space="preserve">U slučaju da korisnik ne postupa sukladno odredbama iz stavka 1. ovog članka, Uprava groblja pisanim putem će ga upozoriti na navedenu obvezu te postupiti prema odredbama Zakona o grobljima. </w:t>
      </w:r>
    </w:p>
    <w:p w:rsidR="00A34652" w:rsidRDefault="00A34652" w:rsidP="004B2BFE">
      <w:pPr>
        <w:spacing w:after="0"/>
        <w:jc w:val="both"/>
      </w:pPr>
    </w:p>
    <w:p w:rsidR="00A34652" w:rsidRPr="002D2B6B" w:rsidRDefault="00A34652" w:rsidP="00A34652">
      <w:pPr>
        <w:spacing w:after="0"/>
        <w:jc w:val="center"/>
        <w:rPr>
          <w:b/>
        </w:rPr>
      </w:pPr>
      <w:r w:rsidRPr="002D2B6B">
        <w:rPr>
          <w:b/>
        </w:rPr>
        <w:t>Članak 26.</w:t>
      </w:r>
    </w:p>
    <w:p w:rsidR="00A34652" w:rsidRDefault="00A34652" w:rsidP="004B2BFE">
      <w:pPr>
        <w:spacing w:after="0"/>
        <w:jc w:val="both"/>
      </w:pPr>
      <w:r>
        <w:tab/>
        <w:t>Ukoliko se prilikom ukopa mora pomaknuti oprema ili uređaj grobnog mjesta ili okolnih grobnih mjesta, troškove oko uspostave prijašnjeg stanja snosi osoba na čiji zahtjev se obavlja ukop.</w:t>
      </w:r>
    </w:p>
    <w:p w:rsidR="00A34652" w:rsidRDefault="00A34652" w:rsidP="004B2BFE">
      <w:pPr>
        <w:spacing w:after="0"/>
        <w:jc w:val="both"/>
      </w:pPr>
    </w:p>
    <w:p w:rsidR="00A34652" w:rsidRPr="002D2B6B" w:rsidRDefault="00A34652" w:rsidP="00A34652">
      <w:pPr>
        <w:spacing w:after="0"/>
        <w:jc w:val="center"/>
        <w:rPr>
          <w:b/>
        </w:rPr>
      </w:pPr>
      <w:r w:rsidRPr="002D2B6B">
        <w:rPr>
          <w:b/>
        </w:rPr>
        <w:t>Članak 27.</w:t>
      </w:r>
    </w:p>
    <w:p w:rsidR="00A34652" w:rsidRDefault="00A34652" w:rsidP="004B2BFE">
      <w:pPr>
        <w:spacing w:after="0"/>
        <w:jc w:val="both"/>
      </w:pPr>
      <w:r>
        <w:tab/>
        <w:t>Uprava groblja ne odgovara za štetu nastalu na grobnim mjestima koju prouzrokuju treće osobe.</w:t>
      </w:r>
    </w:p>
    <w:p w:rsidR="00A34652" w:rsidRDefault="00A34652" w:rsidP="004B2BFE">
      <w:pPr>
        <w:spacing w:after="0"/>
        <w:jc w:val="both"/>
      </w:pPr>
    </w:p>
    <w:p w:rsidR="00A34652" w:rsidRDefault="00A34652" w:rsidP="004B2BFE">
      <w:pPr>
        <w:spacing w:after="0"/>
        <w:jc w:val="both"/>
      </w:pPr>
      <w:r>
        <w:t xml:space="preserve">UPRAVLJANJE GROBLJEM </w:t>
      </w:r>
    </w:p>
    <w:p w:rsidR="00A34652" w:rsidRDefault="00A34652" w:rsidP="004B2BFE">
      <w:pPr>
        <w:spacing w:after="0"/>
        <w:jc w:val="both"/>
      </w:pPr>
    </w:p>
    <w:p w:rsidR="00A34652" w:rsidRPr="002D2B6B" w:rsidRDefault="00A34652" w:rsidP="00A34652">
      <w:pPr>
        <w:spacing w:after="0"/>
        <w:jc w:val="center"/>
        <w:rPr>
          <w:b/>
        </w:rPr>
      </w:pPr>
      <w:r w:rsidRPr="002D2B6B">
        <w:rPr>
          <w:b/>
        </w:rPr>
        <w:t>Članak 28.</w:t>
      </w:r>
    </w:p>
    <w:p w:rsidR="003D5D1A" w:rsidRDefault="00A34652" w:rsidP="00A34652">
      <w:pPr>
        <w:spacing w:after="0"/>
        <w:jc w:val="both"/>
      </w:pPr>
      <w:r>
        <w:tab/>
      </w:r>
      <w:r w:rsidR="00C640C9">
        <w:t>Uprava groblja obvezna je upravljati pažnjom dobrog gospodara i s poštovanjem, prema ukopanim osobama.</w:t>
      </w:r>
    </w:p>
    <w:p w:rsidR="00C640C9" w:rsidRDefault="00C640C9" w:rsidP="00A34652">
      <w:pPr>
        <w:spacing w:after="0"/>
        <w:jc w:val="both"/>
      </w:pPr>
    </w:p>
    <w:p w:rsidR="00C640C9" w:rsidRPr="002D2B6B" w:rsidRDefault="00C640C9" w:rsidP="00C640C9">
      <w:pPr>
        <w:spacing w:after="0"/>
        <w:jc w:val="center"/>
        <w:rPr>
          <w:b/>
        </w:rPr>
      </w:pPr>
      <w:r w:rsidRPr="002D2B6B">
        <w:rPr>
          <w:b/>
        </w:rPr>
        <w:t>Članak 29.</w:t>
      </w:r>
    </w:p>
    <w:p w:rsidR="00C640C9" w:rsidRDefault="00C640C9" w:rsidP="00A34652">
      <w:pPr>
        <w:spacing w:after="0"/>
        <w:jc w:val="both"/>
      </w:pPr>
      <w:r>
        <w:tab/>
      </w:r>
      <w:r w:rsidR="00D04B4E">
        <w:t xml:space="preserve">Uprava groblja donosi </w:t>
      </w:r>
      <w:r>
        <w:t>Odluk</w:t>
      </w:r>
      <w:r w:rsidR="00D04B4E">
        <w:t>u</w:t>
      </w:r>
      <w:r>
        <w:t xml:space="preserve"> o ponašanju na groblju</w:t>
      </w:r>
      <w:r w:rsidR="00D04B4E">
        <w:t xml:space="preserve"> kojom se</w:t>
      </w:r>
      <w:r>
        <w:t xml:space="preserve"> određuju pravila ponašanja na groblju, vrijeme posjeta grobljima, ponašanje koje se smatra zabranjenim na groblju, izvođenje radova i pružanje usluga na groblju od strane drugih pravnih ili fizičkih osoba te postupanje s izgubljenim i nađenim stvarima na groblju.</w:t>
      </w:r>
    </w:p>
    <w:p w:rsidR="00C640C9" w:rsidRDefault="00C640C9" w:rsidP="00A34652">
      <w:pPr>
        <w:spacing w:after="0"/>
        <w:jc w:val="both"/>
      </w:pPr>
    </w:p>
    <w:p w:rsidR="00C640C9" w:rsidRPr="002D2B6B" w:rsidRDefault="00C640C9" w:rsidP="00C640C9">
      <w:pPr>
        <w:spacing w:after="0"/>
        <w:jc w:val="center"/>
        <w:rPr>
          <w:b/>
        </w:rPr>
      </w:pPr>
      <w:r w:rsidRPr="002D2B6B">
        <w:rPr>
          <w:b/>
        </w:rPr>
        <w:t>Članak 30.</w:t>
      </w:r>
    </w:p>
    <w:p w:rsidR="00594E0B" w:rsidRDefault="00594E0B" w:rsidP="00C640C9">
      <w:pPr>
        <w:spacing w:after="0"/>
        <w:jc w:val="both"/>
      </w:pPr>
      <w:r>
        <w:tab/>
        <w:t>Za izvođenje radova na grobnom mjestu potrebna je suglasnost Uprave groblja.</w:t>
      </w:r>
    </w:p>
    <w:p w:rsidR="00594E0B" w:rsidRDefault="00594E0B" w:rsidP="00C640C9">
      <w:pPr>
        <w:spacing w:after="0"/>
        <w:jc w:val="both"/>
      </w:pPr>
      <w:r>
        <w:tab/>
        <w:t>Uprava groblja izdaje suglasnost iz stavka 1. ovog članka u roku od 60 dana od dana predaje urednog zahtjeva.</w:t>
      </w:r>
    </w:p>
    <w:p w:rsidR="00594E0B" w:rsidRDefault="00594E0B" w:rsidP="00C640C9">
      <w:pPr>
        <w:spacing w:after="0"/>
        <w:jc w:val="both"/>
      </w:pPr>
      <w:r>
        <w:tab/>
        <w:t>Za izdavanje suglasnosti iz stavka 2. ovog članka korisnik grobnog mjesta je obvezan priložiti:</w:t>
      </w:r>
    </w:p>
    <w:p w:rsidR="00594E0B" w:rsidRDefault="00594E0B" w:rsidP="00C640C9">
      <w:pPr>
        <w:spacing w:after="0"/>
        <w:jc w:val="both"/>
      </w:pPr>
      <w:r>
        <w:tab/>
        <w:t xml:space="preserve">- zahtjev za izdavanje suglasnosti vlastoručno potpisan, s naznačenim OIB-om korisnika grobnog mjesta, </w:t>
      </w:r>
    </w:p>
    <w:p w:rsidR="00594E0B" w:rsidRDefault="00594E0B" w:rsidP="00C640C9">
      <w:pPr>
        <w:spacing w:after="0"/>
        <w:jc w:val="both"/>
      </w:pPr>
      <w:r>
        <w:lastRenderedPageBreak/>
        <w:tab/>
        <w:t xml:space="preserve">- ukoliko ima više korisnika grobnog mjesta za izvođenje radova, potrebna je suglasnost svih korisnika grobnog mjesta, </w:t>
      </w:r>
    </w:p>
    <w:p w:rsidR="00594E0B" w:rsidRDefault="00594E0B" w:rsidP="00C640C9">
      <w:pPr>
        <w:spacing w:after="0"/>
        <w:jc w:val="both"/>
      </w:pPr>
      <w:r>
        <w:tab/>
        <w:t>- dva nacrta gradnje i opremanja grobnog mjesta te nacrte gravure s navedenim dimenzijama ploče i položajem i dimenzijama teksta koji odgovaraju propisanim dimenzijama i po načinu izvođenja u skladu s okolinom.</w:t>
      </w:r>
    </w:p>
    <w:p w:rsidR="00594E0B" w:rsidRDefault="00594E0B" w:rsidP="00C640C9">
      <w:pPr>
        <w:spacing w:after="0"/>
        <w:jc w:val="both"/>
      </w:pPr>
      <w:r>
        <w:tab/>
        <w:t>Ako Uprava groblja ne izda suglasnost iz stavka 1. ovog članka u roku iz stavka 2. ovog članka, smatrat će se da je suglasnost izdana.</w:t>
      </w:r>
    </w:p>
    <w:p w:rsidR="00594E0B" w:rsidRDefault="00594E0B" w:rsidP="00C640C9">
      <w:pPr>
        <w:spacing w:after="0"/>
        <w:jc w:val="both"/>
      </w:pPr>
      <w:r>
        <w:tab/>
        <w:t>U slučaju da izvoditelj radove izvodi bez suglasnosti ili protivno danoj suglasnosti, Uprava groblja će postupiti sukladno Zakonu o grobljima.</w:t>
      </w:r>
    </w:p>
    <w:p w:rsidR="00594E0B" w:rsidRDefault="00594E0B" w:rsidP="00C640C9">
      <w:pPr>
        <w:spacing w:after="0"/>
        <w:jc w:val="both"/>
      </w:pPr>
      <w:r>
        <w:tab/>
        <w:t>Za izdavanje suglasnosti iz stavka 1. ovog članka Uprava groblja ima pravo naplatiti naknadu čiju visinu određuje Općinsko vijeće.</w:t>
      </w:r>
    </w:p>
    <w:p w:rsidR="00594E0B" w:rsidRDefault="00594E0B" w:rsidP="00C640C9">
      <w:pPr>
        <w:spacing w:after="0"/>
        <w:jc w:val="both"/>
      </w:pPr>
    </w:p>
    <w:p w:rsidR="00594E0B" w:rsidRPr="00D04B4E" w:rsidRDefault="00594E0B" w:rsidP="00594E0B">
      <w:pPr>
        <w:spacing w:after="0"/>
        <w:jc w:val="center"/>
        <w:rPr>
          <w:b/>
        </w:rPr>
      </w:pPr>
      <w:r w:rsidRPr="00D04B4E">
        <w:rPr>
          <w:b/>
        </w:rPr>
        <w:t>Članak 31.</w:t>
      </w:r>
    </w:p>
    <w:p w:rsidR="00594E0B" w:rsidRDefault="00594E0B" w:rsidP="00C640C9">
      <w:pPr>
        <w:spacing w:after="0"/>
        <w:jc w:val="both"/>
      </w:pPr>
      <w:r>
        <w:tab/>
        <w:t>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280D36" w:rsidRDefault="00280D36" w:rsidP="00C640C9">
      <w:pPr>
        <w:spacing w:after="0"/>
        <w:jc w:val="both"/>
      </w:pPr>
      <w:r>
        <w:tab/>
        <w:t>Ako korisnik grobnog mjesta ne postupi prema obavijesti iz stavka 1. ovog članka, grobno mjesto se smatra grobnim mjestom bez korisnika, o čemu Uprava groblja donosi rješenje i može se ponovno dodijeliti na korištenje.</w:t>
      </w:r>
    </w:p>
    <w:p w:rsidR="00280D36" w:rsidRDefault="00280D36" w:rsidP="00C640C9">
      <w:pPr>
        <w:spacing w:after="0"/>
        <w:jc w:val="both"/>
      </w:pPr>
      <w:r>
        <w:tab/>
        <w:t xml:space="preserve">Iznimno od </w:t>
      </w:r>
      <w:r w:rsidR="002F5BFC">
        <w:t>stavka 2. ovog članka, grobna m</w:t>
      </w:r>
      <w:r>
        <w:t>j</w:t>
      </w:r>
      <w:r w:rsidR="002F5BFC">
        <w:t>e</w:t>
      </w:r>
      <w:r>
        <w:t>sta u kojima su pokopani posmrtni ostaci znamenitih povijesnih osoba, posmrtni ostaci hrvatskih branitelja iz Domovinskog rata bez nasljednika ili posmrtni ostaci lokalno značajnih osoba, ne smat</w:t>
      </w:r>
      <w:r w:rsidR="002F5BFC">
        <w:t>r</w:t>
      </w:r>
      <w:r>
        <w:t xml:space="preserve">aju se </w:t>
      </w:r>
      <w:r w:rsidR="002F5BFC">
        <w:t>grobnim mjestima bez korisnika i ne dodjeljuju se novom korisniku grobnog mjesta.</w:t>
      </w:r>
    </w:p>
    <w:p w:rsidR="002F5BFC" w:rsidRDefault="002F5BFC" w:rsidP="00C640C9">
      <w:pPr>
        <w:spacing w:after="0"/>
        <w:jc w:val="both"/>
      </w:pPr>
      <w:r>
        <w:tab/>
        <w:t>Protiv rješenja iz stavka 2. ovog članka nije dopuštena žalba, ali se može pokrenuti upravni spor.</w:t>
      </w:r>
    </w:p>
    <w:p w:rsidR="002F5BFC" w:rsidRDefault="002F5BFC" w:rsidP="00C640C9">
      <w:pPr>
        <w:spacing w:after="0"/>
        <w:jc w:val="both"/>
      </w:pPr>
      <w:r>
        <w:tab/>
        <w:t>Ako se pravomoćnim rješenjem utvrdi, da je prestalo pravo korištenja grobnog mjesta, ono se može dodijeliti novom korisniku grobnog mjesta.</w:t>
      </w:r>
    </w:p>
    <w:p w:rsidR="002F5BFC" w:rsidRDefault="002F5BFC" w:rsidP="00C640C9">
      <w:pPr>
        <w:spacing w:after="0"/>
        <w:jc w:val="both"/>
      </w:pPr>
      <w:r>
        <w:tab/>
        <w:t>Prijašnji korisnik grobnog mjesta za koje se prema stavku 2. ovog članka smatra da je grobno mjesto bez korisnika, može raspolagati izgrađenom opremom i uređajima grobnog mjesta prije dodjele grobnog mjesta novom korisniku grobnog mjesta, a nakon što plati dužni iznos grobne naknade sa zakonskim zateznim kamatama, u protivnom će se smatrati da se radi o napuštenoj imovini kojom Uprava groblja može slobodno raspolagati.</w:t>
      </w:r>
    </w:p>
    <w:p w:rsidR="00600340" w:rsidRDefault="00600340" w:rsidP="00C640C9">
      <w:pPr>
        <w:spacing w:after="0"/>
        <w:jc w:val="both"/>
      </w:pPr>
      <w:r>
        <w:tab/>
        <w:t>Ako korisniku grobnog mjesta to pravo prestane rješenjem iz stavka 2. ovog članka, njemu ili njegovim nasljednicima ili nasljednicima umrlih osoba koje su ukopane na tom grobnom mjestu, pravo korištenja grobnog mjesta može se ponovno dodijeliti, ako već nije dodijeljeno drugom korisniku grobnog mjesta, uz uvjet da plate sva dugovanja, uključujući neplaćene godišnje grobne naknade i zatezne kamate na njih te naknadu za ponovnu dodjelu grobnog mjesta.</w:t>
      </w:r>
    </w:p>
    <w:p w:rsidR="00600340" w:rsidRDefault="00600340" w:rsidP="00C640C9">
      <w:pPr>
        <w:spacing w:after="0"/>
        <w:jc w:val="both"/>
      </w:pPr>
      <w:r>
        <w:tab/>
        <w:t xml:space="preserve">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propisanih člankom 4. stavcima 1. i 2. ove Odluke. </w:t>
      </w:r>
    </w:p>
    <w:p w:rsidR="00600340" w:rsidRDefault="00600340" w:rsidP="00C640C9">
      <w:pPr>
        <w:spacing w:after="0"/>
        <w:jc w:val="both"/>
      </w:pPr>
    </w:p>
    <w:p w:rsidR="00600340" w:rsidRDefault="00600340" w:rsidP="00C640C9">
      <w:pPr>
        <w:spacing w:after="0"/>
        <w:jc w:val="both"/>
      </w:pPr>
      <w:r>
        <w:t>MRTVAČNICE I KOSTURNICE</w:t>
      </w:r>
    </w:p>
    <w:p w:rsidR="002F5BFC" w:rsidRPr="00D04B4E" w:rsidRDefault="002F5BFC" w:rsidP="002F5BFC">
      <w:pPr>
        <w:spacing w:after="0"/>
        <w:jc w:val="center"/>
        <w:rPr>
          <w:b/>
        </w:rPr>
      </w:pPr>
      <w:r w:rsidRPr="00D04B4E">
        <w:rPr>
          <w:b/>
        </w:rPr>
        <w:t>Članak 32.</w:t>
      </w:r>
    </w:p>
    <w:p w:rsidR="00600340" w:rsidRDefault="00600340" w:rsidP="00600340">
      <w:pPr>
        <w:spacing w:after="0"/>
        <w:jc w:val="both"/>
      </w:pPr>
      <w:r>
        <w:tab/>
        <w:t>Uprava groblja brine za red i čistoću mrtvačnica i oko njih. Prostorije mrtvačnica moraju se redovito dezinficirati i čistiti nakon svakog pogreba.</w:t>
      </w:r>
    </w:p>
    <w:p w:rsidR="00600340" w:rsidRDefault="00600340" w:rsidP="00600340">
      <w:pPr>
        <w:spacing w:after="0"/>
        <w:jc w:val="both"/>
      </w:pPr>
      <w:r>
        <w:lastRenderedPageBreak/>
        <w:tab/>
        <w:t xml:space="preserve">Svako groblje mora imati zajedničku kosturnicu na prikladnom mjestu na groblju i u istu se pokapaju kosti iz grobova koji se prekapaju. Za pokapanje kostiju u zajedničku kosturnicu ne plaća se naknada. </w:t>
      </w:r>
    </w:p>
    <w:p w:rsidR="00600340" w:rsidRDefault="00600340" w:rsidP="00600340">
      <w:pPr>
        <w:spacing w:after="0"/>
        <w:jc w:val="both"/>
      </w:pPr>
    </w:p>
    <w:p w:rsidR="00600340" w:rsidRDefault="00600340" w:rsidP="00600340">
      <w:pPr>
        <w:spacing w:after="0"/>
        <w:jc w:val="both"/>
      </w:pPr>
      <w:r>
        <w:t>NADZOR</w:t>
      </w:r>
    </w:p>
    <w:p w:rsidR="00600340" w:rsidRPr="00D04B4E" w:rsidRDefault="00600340" w:rsidP="00600340">
      <w:pPr>
        <w:spacing w:after="0"/>
        <w:jc w:val="center"/>
        <w:rPr>
          <w:b/>
        </w:rPr>
      </w:pPr>
      <w:r w:rsidRPr="00D04B4E">
        <w:rPr>
          <w:b/>
        </w:rPr>
        <w:t>Članak 33.</w:t>
      </w:r>
    </w:p>
    <w:p w:rsidR="00600340" w:rsidRDefault="00600340" w:rsidP="002F5BFC">
      <w:pPr>
        <w:spacing w:after="0"/>
        <w:jc w:val="both"/>
      </w:pPr>
      <w:r>
        <w:tab/>
        <w:t xml:space="preserve">Nadzor nad primjenom ove Odluke obavljaju tijela Općine Luka. </w:t>
      </w:r>
    </w:p>
    <w:p w:rsidR="00600340" w:rsidRDefault="00600340" w:rsidP="002F5BFC">
      <w:pPr>
        <w:spacing w:after="0"/>
        <w:jc w:val="both"/>
      </w:pPr>
      <w:r>
        <w:tab/>
        <w:t xml:space="preserve">U obavljanju nadzora </w:t>
      </w:r>
      <w:r w:rsidR="005E3AD4">
        <w:t xml:space="preserve">tijela Općine Luka su ovlaštena poduzimati radnje u skladu sa zakonom kojim se uređuje komunalno gospodarstvo, odlukama općine kojima se propisuje komunalni red i ovom Odlukom. </w:t>
      </w:r>
    </w:p>
    <w:p w:rsidR="005E3AD4" w:rsidRDefault="005E3AD4" w:rsidP="002F5BFC">
      <w:pPr>
        <w:spacing w:after="0"/>
        <w:jc w:val="both"/>
      </w:pPr>
    </w:p>
    <w:p w:rsidR="005E3AD4" w:rsidRDefault="005E3AD4" w:rsidP="002F5BFC">
      <w:pPr>
        <w:spacing w:after="0"/>
        <w:jc w:val="both"/>
      </w:pPr>
      <w:r>
        <w:t>PREKRŠAJNE ODREDBE</w:t>
      </w:r>
    </w:p>
    <w:p w:rsidR="005E3AD4" w:rsidRPr="00D04B4E" w:rsidRDefault="005E3AD4" w:rsidP="005E3AD4">
      <w:pPr>
        <w:spacing w:after="0"/>
        <w:jc w:val="center"/>
        <w:rPr>
          <w:b/>
        </w:rPr>
      </w:pPr>
      <w:r w:rsidRPr="00D04B4E">
        <w:rPr>
          <w:b/>
        </w:rPr>
        <w:t>Članak 34.</w:t>
      </w:r>
    </w:p>
    <w:p w:rsidR="002F5BFC" w:rsidRDefault="005E3AD4" w:rsidP="005E3AD4">
      <w:pPr>
        <w:spacing w:after="0"/>
        <w:jc w:val="both"/>
      </w:pPr>
      <w:r>
        <w:tab/>
        <w:t>Novčanom kaznom od 70,00 eura kaznit će se za prekršaj fizička osoba koja:</w:t>
      </w:r>
    </w:p>
    <w:p w:rsidR="005E3AD4" w:rsidRDefault="005E3AD4" w:rsidP="005E3AD4">
      <w:pPr>
        <w:spacing w:after="0"/>
        <w:jc w:val="both"/>
      </w:pPr>
      <w:r>
        <w:tab/>
      </w:r>
      <w:r>
        <w:tab/>
        <w:t xml:space="preserve">- zaprlja i/ili ošteti grobove, </w:t>
      </w:r>
    </w:p>
    <w:p w:rsidR="005E3AD4" w:rsidRDefault="005E3AD4" w:rsidP="005E3AD4">
      <w:pPr>
        <w:spacing w:after="0"/>
        <w:jc w:val="both"/>
      </w:pPr>
      <w:r>
        <w:tab/>
      </w:r>
      <w:r>
        <w:tab/>
        <w:t>- smeće odlaže izvan označenog i dozvoljenog mjesta,</w:t>
      </w:r>
    </w:p>
    <w:p w:rsidR="005E3AD4" w:rsidRDefault="005E3AD4" w:rsidP="005E3AD4">
      <w:pPr>
        <w:spacing w:after="0"/>
        <w:jc w:val="both"/>
      </w:pPr>
      <w:r>
        <w:tab/>
      </w:r>
      <w:r>
        <w:tab/>
        <w:t>- dovodi i/ili pušta životinje na groblje ili neovlašteno zalazi vozilom na groblje,</w:t>
      </w:r>
    </w:p>
    <w:p w:rsidR="005E3AD4" w:rsidRDefault="005E3AD4" w:rsidP="005E3AD4">
      <w:pPr>
        <w:spacing w:after="0"/>
        <w:jc w:val="both"/>
      </w:pPr>
      <w:r>
        <w:tab/>
      </w:r>
      <w:r>
        <w:tab/>
        <w:t>- na groblju se ponaša nedolično čime remeti mir i dostojanstvo mjesta.</w:t>
      </w:r>
    </w:p>
    <w:p w:rsidR="005E3AD4" w:rsidRDefault="005E3AD4" w:rsidP="005E3AD4">
      <w:pPr>
        <w:spacing w:after="0"/>
        <w:jc w:val="both"/>
      </w:pPr>
    </w:p>
    <w:p w:rsidR="005E3AD4" w:rsidRPr="00D04B4E" w:rsidRDefault="005E3AD4" w:rsidP="00387513">
      <w:pPr>
        <w:spacing w:after="0"/>
        <w:jc w:val="center"/>
        <w:rPr>
          <w:b/>
        </w:rPr>
      </w:pPr>
      <w:r w:rsidRPr="00D04B4E">
        <w:rPr>
          <w:b/>
        </w:rPr>
        <w:t>Članak 35.</w:t>
      </w:r>
    </w:p>
    <w:p w:rsidR="005E3AD4" w:rsidRDefault="005E3AD4" w:rsidP="005E3AD4">
      <w:pPr>
        <w:spacing w:after="0"/>
        <w:jc w:val="both"/>
      </w:pPr>
      <w:r>
        <w:tab/>
        <w:t>Novčanom kaznom od 100,00 eura kaznit će se za prekršaj fizička osoba koja:</w:t>
      </w:r>
    </w:p>
    <w:p w:rsidR="005E3AD4" w:rsidRDefault="005E3AD4" w:rsidP="005E3AD4">
      <w:pPr>
        <w:spacing w:after="0"/>
        <w:jc w:val="both"/>
      </w:pPr>
      <w:r>
        <w:tab/>
      </w:r>
      <w:r>
        <w:tab/>
        <w:t>- u grobnicu sahrani umrlog bez odobrenja vlasnika grobnice ili izvan određenog mjesta za ukop,</w:t>
      </w:r>
    </w:p>
    <w:p w:rsidR="005E3AD4" w:rsidRDefault="005E3AD4" w:rsidP="005E3AD4">
      <w:pPr>
        <w:spacing w:after="0"/>
        <w:jc w:val="both"/>
      </w:pPr>
      <w:r>
        <w:tab/>
      </w:r>
      <w:r>
        <w:tab/>
        <w:t>- izradi natpis na spomeniku bez odobrenja,</w:t>
      </w:r>
    </w:p>
    <w:p w:rsidR="005E3AD4" w:rsidRDefault="005E3AD4" w:rsidP="005E3AD4">
      <w:pPr>
        <w:spacing w:after="0"/>
        <w:jc w:val="both"/>
      </w:pPr>
      <w:r>
        <w:tab/>
      </w:r>
      <w:r>
        <w:tab/>
        <w:t>- ošteti nadgrobni spomenik,</w:t>
      </w:r>
    </w:p>
    <w:p w:rsidR="005E3AD4" w:rsidRDefault="005E3AD4" w:rsidP="005E3AD4">
      <w:pPr>
        <w:spacing w:after="0"/>
        <w:jc w:val="both"/>
      </w:pPr>
      <w:r>
        <w:tab/>
      </w:r>
      <w:r>
        <w:tab/>
        <w:t>- odnosi cvijeće i raslinje s grobova i groblja,</w:t>
      </w:r>
    </w:p>
    <w:p w:rsidR="005E3AD4" w:rsidRDefault="005E3AD4" w:rsidP="005E3AD4">
      <w:pPr>
        <w:spacing w:after="0"/>
        <w:jc w:val="both"/>
      </w:pPr>
      <w:r>
        <w:tab/>
      </w:r>
      <w:r>
        <w:tab/>
        <w:t>- ošteti ogradu na groblju,</w:t>
      </w:r>
    </w:p>
    <w:p w:rsidR="005E3AD4" w:rsidRDefault="005E3AD4" w:rsidP="005E3AD4">
      <w:pPr>
        <w:spacing w:after="0"/>
        <w:jc w:val="both"/>
      </w:pPr>
      <w:r>
        <w:tab/>
      </w:r>
      <w:r>
        <w:tab/>
        <w:t>- obavlja bilo koju vrstu trgovine na groblju bez odobrenja,</w:t>
      </w:r>
    </w:p>
    <w:p w:rsidR="005E3AD4" w:rsidRDefault="005E3AD4" w:rsidP="005E3AD4">
      <w:pPr>
        <w:spacing w:after="0"/>
        <w:jc w:val="both"/>
      </w:pPr>
      <w:r>
        <w:tab/>
      </w:r>
      <w:r>
        <w:tab/>
        <w:t>- postavlja nedolične natpise, slike ili reklame na groblju,</w:t>
      </w:r>
    </w:p>
    <w:p w:rsidR="005E3AD4" w:rsidRDefault="005E3AD4" w:rsidP="005E3AD4">
      <w:pPr>
        <w:spacing w:after="0"/>
        <w:jc w:val="both"/>
      </w:pPr>
      <w:r>
        <w:tab/>
      </w:r>
      <w:r>
        <w:tab/>
        <w:t>- bez posebnog odobrenja ulazi u groblje ili u mrtvačnicu u vrijeme koje nije predviđeno za posjet,</w:t>
      </w:r>
    </w:p>
    <w:p w:rsidR="005E3AD4" w:rsidRDefault="005E3AD4" w:rsidP="005E3AD4">
      <w:pPr>
        <w:spacing w:after="0"/>
        <w:jc w:val="both"/>
      </w:pPr>
      <w:r>
        <w:tab/>
      </w:r>
      <w:r>
        <w:tab/>
        <w:t>- neovlašteno zalazi vozilom na groblje.</w:t>
      </w:r>
    </w:p>
    <w:p w:rsidR="005E3AD4" w:rsidRDefault="005E3AD4" w:rsidP="005E3AD4">
      <w:pPr>
        <w:spacing w:after="0"/>
        <w:jc w:val="both"/>
      </w:pPr>
      <w:r>
        <w:tab/>
      </w:r>
      <w:r w:rsidR="00C52048">
        <w:t>Za prekršaje iz stavka 1. ovog članka kaznit će se pravna osoba odnosno obrtnik n</w:t>
      </w:r>
      <w:r>
        <w:t xml:space="preserve">ovčanom kaznom </w:t>
      </w:r>
      <w:r w:rsidR="00C52048">
        <w:t>u iznosu od 300,00 eura.</w:t>
      </w:r>
    </w:p>
    <w:p w:rsidR="00387513" w:rsidRDefault="00387513" w:rsidP="005E3AD4">
      <w:pPr>
        <w:spacing w:after="0"/>
        <w:jc w:val="both"/>
      </w:pPr>
    </w:p>
    <w:p w:rsidR="00387513" w:rsidRPr="00D04B4E" w:rsidRDefault="00387513" w:rsidP="00B34F2B">
      <w:pPr>
        <w:spacing w:after="0"/>
        <w:jc w:val="center"/>
        <w:rPr>
          <w:b/>
        </w:rPr>
      </w:pPr>
      <w:r w:rsidRPr="00D04B4E">
        <w:rPr>
          <w:b/>
        </w:rPr>
        <w:t>Članak 36.</w:t>
      </w:r>
    </w:p>
    <w:p w:rsidR="00387513" w:rsidRDefault="00387513" w:rsidP="005E3AD4">
      <w:pPr>
        <w:spacing w:after="0"/>
        <w:jc w:val="both"/>
      </w:pPr>
      <w:r>
        <w:tab/>
        <w:t xml:space="preserve">Novčanom kaznom u iznosu od 300,00 eura kaznit će se pravna osoba ili fizička osoba registrirana za obavljanje radova ukoliko izvodi radove na groblju bez odobrenja iz članka 29. stavka 1. ove Odluke. </w:t>
      </w:r>
    </w:p>
    <w:p w:rsidR="00387513" w:rsidRDefault="00387513" w:rsidP="005E3AD4">
      <w:pPr>
        <w:spacing w:after="0"/>
        <w:jc w:val="both"/>
      </w:pPr>
      <w:r>
        <w:tab/>
        <w:t xml:space="preserve">Novčanom kaznom u iznosu od 70,00 eura kaznit će se i odgovorna osoba u pravnoj osobi za prekršaj iz stavka 1. ovog članka. </w:t>
      </w:r>
    </w:p>
    <w:p w:rsidR="00387513" w:rsidRDefault="00387513" w:rsidP="005E3AD4">
      <w:pPr>
        <w:spacing w:after="0"/>
        <w:jc w:val="both"/>
      </w:pPr>
    </w:p>
    <w:p w:rsidR="00387513" w:rsidRDefault="00387513" w:rsidP="005E3AD4">
      <w:pPr>
        <w:spacing w:after="0"/>
        <w:jc w:val="both"/>
      </w:pPr>
      <w:r>
        <w:t>PRIJELAZNE I ZAKLJUČNE ODREDBE</w:t>
      </w:r>
    </w:p>
    <w:p w:rsidR="00387513" w:rsidRDefault="00387513" w:rsidP="005E3AD4">
      <w:pPr>
        <w:spacing w:after="0"/>
        <w:jc w:val="both"/>
      </w:pPr>
    </w:p>
    <w:p w:rsidR="00387513" w:rsidRPr="00D04B4E" w:rsidRDefault="00387513" w:rsidP="009E35F3">
      <w:pPr>
        <w:spacing w:after="0"/>
        <w:jc w:val="center"/>
        <w:rPr>
          <w:b/>
        </w:rPr>
      </w:pPr>
      <w:r w:rsidRPr="00D04B4E">
        <w:rPr>
          <w:b/>
        </w:rPr>
        <w:t>Članak 37.</w:t>
      </w:r>
    </w:p>
    <w:p w:rsidR="00387513" w:rsidRDefault="00387513" w:rsidP="005E3AD4">
      <w:pPr>
        <w:spacing w:after="0"/>
        <w:jc w:val="both"/>
      </w:pPr>
      <w:r>
        <w:tab/>
        <w:t xml:space="preserve">Stupanjem na snagu ove Odluke prestaje važiti Odluka o grobljima („Glasnik Zagrebačke županije“, broj </w:t>
      </w:r>
      <w:r w:rsidR="00B34F2B">
        <w:t>38</w:t>
      </w:r>
      <w:r w:rsidR="009E35F3">
        <w:t>/23).</w:t>
      </w:r>
    </w:p>
    <w:p w:rsidR="00387513" w:rsidRDefault="00387513" w:rsidP="005E3AD4">
      <w:pPr>
        <w:spacing w:after="0"/>
        <w:jc w:val="both"/>
      </w:pPr>
      <w:r>
        <w:tab/>
        <w:t>Ova Odluka sta na snagu osmog dana od dana objave u „Glasniku Zagrebačke županije“.</w:t>
      </w:r>
    </w:p>
    <w:p w:rsidR="00387513" w:rsidRDefault="00387513" w:rsidP="005E3AD4">
      <w:pPr>
        <w:spacing w:after="0"/>
        <w:jc w:val="both"/>
      </w:pPr>
    </w:p>
    <w:p w:rsidR="00387513" w:rsidRDefault="00387513" w:rsidP="009E35F3">
      <w:pPr>
        <w:spacing w:after="0"/>
        <w:ind w:firstLine="5812"/>
        <w:jc w:val="both"/>
      </w:pPr>
      <w:r>
        <w:t>OPĆINKSKO VIJEĆE</w:t>
      </w:r>
    </w:p>
    <w:p w:rsidR="00387513" w:rsidRDefault="00387513" w:rsidP="009E35F3">
      <w:pPr>
        <w:spacing w:after="0"/>
        <w:ind w:firstLine="5812"/>
        <w:jc w:val="both"/>
      </w:pPr>
      <w:r>
        <w:t>Predsjednik</w:t>
      </w:r>
    </w:p>
    <w:p w:rsidR="00387513" w:rsidRPr="00B54544" w:rsidRDefault="00387513" w:rsidP="005E3AD4">
      <w:pPr>
        <w:spacing w:after="0"/>
        <w:jc w:val="both"/>
      </w:pPr>
    </w:p>
    <w:sectPr w:rsidR="00387513" w:rsidRPr="00B5454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C7" w:rsidRDefault="00F543C7" w:rsidP="00E74015">
      <w:pPr>
        <w:spacing w:after="0" w:line="240" w:lineRule="auto"/>
      </w:pPr>
      <w:r>
        <w:separator/>
      </w:r>
    </w:p>
  </w:endnote>
  <w:endnote w:type="continuationSeparator" w:id="0">
    <w:p w:rsidR="00F543C7" w:rsidRDefault="00F543C7" w:rsidP="00E7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17910"/>
      <w:docPartObj>
        <w:docPartGallery w:val="Page Numbers (Bottom of Page)"/>
        <w:docPartUnique/>
      </w:docPartObj>
    </w:sdtPr>
    <w:sdtContent>
      <w:p w:rsidR="00E74015" w:rsidRDefault="00E74015">
        <w:pPr>
          <w:pStyle w:val="Podnoje"/>
          <w:jc w:val="right"/>
        </w:pPr>
        <w:r>
          <w:fldChar w:fldCharType="begin"/>
        </w:r>
        <w:r>
          <w:instrText>PAGE   \* MERGEFORMAT</w:instrText>
        </w:r>
        <w:r>
          <w:fldChar w:fldCharType="separate"/>
        </w:r>
        <w:r>
          <w:rPr>
            <w:noProof/>
          </w:rPr>
          <w:t>6</w:t>
        </w:r>
        <w:r>
          <w:fldChar w:fldCharType="end"/>
        </w:r>
      </w:p>
    </w:sdtContent>
  </w:sdt>
  <w:p w:rsidR="00E74015" w:rsidRDefault="00E740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C7" w:rsidRDefault="00F543C7" w:rsidP="00E74015">
      <w:pPr>
        <w:spacing w:after="0" w:line="240" w:lineRule="auto"/>
      </w:pPr>
      <w:r>
        <w:separator/>
      </w:r>
    </w:p>
  </w:footnote>
  <w:footnote w:type="continuationSeparator" w:id="0">
    <w:p w:rsidR="00F543C7" w:rsidRDefault="00F543C7" w:rsidP="00E74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4F"/>
    <w:rsid w:val="00055008"/>
    <w:rsid w:val="001A184F"/>
    <w:rsid w:val="00280D36"/>
    <w:rsid w:val="002D2B6B"/>
    <w:rsid w:val="002F310D"/>
    <w:rsid w:val="002F5BFC"/>
    <w:rsid w:val="00356D38"/>
    <w:rsid w:val="00384281"/>
    <w:rsid w:val="00386F26"/>
    <w:rsid w:val="00387513"/>
    <w:rsid w:val="003A343D"/>
    <w:rsid w:val="003D5D1A"/>
    <w:rsid w:val="00434E10"/>
    <w:rsid w:val="004B2BFE"/>
    <w:rsid w:val="00594E0B"/>
    <w:rsid w:val="005E3AD4"/>
    <w:rsid w:val="00600340"/>
    <w:rsid w:val="00887C2A"/>
    <w:rsid w:val="00933D7D"/>
    <w:rsid w:val="009E35F3"/>
    <w:rsid w:val="00A34652"/>
    <w:rsid w:val="00A355FD"/>
    <w:rsid w:val="00B34F2B"/>
    <w:rsid w:val="00B54544"/>
    <w:rsid w:val="00B54AC2"/>
    <w:rsid w:val="00B650B0"/>
    <w:rsid w:val="00C0634B"/>
    <w:rsid w:val="00C52048"/>
    <w:rsid w:val="00C640C9"/>
    <w:rsid w:val="00CD7934"/>
    <w:rsid w:val="00D04B4E"/>
    <w:rsid w:val="00D66440"/>
    <w:rsid w:val="00D74CA6"/>
    <w:rsid w:val="00E40DF5"/>
    <w:rsid w:val="00E74015"/>
    <w:rsid w:val="00E934B8"/>
    <w:rsid w:val="00F543C7"/>
    <w:rsid w:val="00F96422"/>
    <w:rsid w:val="00FF39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BEB7C-9867-4180-A84B-66C570D5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7401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4015"/>
  </w:style>
  <w:style w:type="paragraph" w:styleId="Podnoje">
    <w:name w:val="footer"/>
    <w:basedOn w:val="Normal"/>
    <w:link w:val="PodnojeChar"/>
    <w:uiPriority w:val="99"/>
    <w:unhideWhenUsed/>
    <w:rsid w:val="00E7401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9</Pages>
  <Words>3068</Words>
  <Characters>17491</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Marija-pc</dc:creator>
  <cp:keywords/>
  <dc:description/>
  <cp:lastModifiedBy>Marija-pc</cp:lastModifiedBy>
  <cp:revision>25</cp:revision>
  <dcterms:created xsi:type="dcterms:W3CDTF">2026-05-29T12:21:00Z</dcterms:created>
  <dcterms:modified xsi:type="dcterms:W3CDTF">2026-06-02T11:24:00Z</dcterms:modified>
</cp:coreProperties>
</file>