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6F" w:rsidRPr="00FB670C" w:rsidRDefault="003D506F" w:rsidP="003D506F">
      <w:pPr>
        <w:spacing w:after="0"/>
        <w:rPr>
          <w:rFonts w:cs="Calibri"/>
        </w:rPr>
      </w:pPr>
      <w:r w:rsidRPr="00FB670C">
        <w:rPr>
          <w:rFonts w:cs="Calibri"/>
        </w:rPr>
        <w:t xml:space="preserve">                 </w:t>
      </w:r>
      <w:hyperlink r:id="rId4" w:history="1">
        <w:r w:rsidRPr="00FB670C">
          <w:rPr>
            <w:rFonts w:cs="Calibri"/>
            <w:color w:val="0000FF"/>
          </w:rPr>
          <w:fldChar w:fldCharType="begin"/>
        </w:r>
        <w:r w:rsidRPr="00FB670C">
          <w:rPr>
            <w:rFonts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cs="Calibri"/>
            <w:color w:val="0000FF"/>
          </w:rPr>
          <w:fldChar w:fldCharType="separate"/>
        </w:r>
        <w:r w:rsidR="00E01A60">
          <w:rPr>
            <w:rFonts w:cs="Calibri"/>
            <w:color w:val="0000FF"/>
          </w:rPr>
          <w:fldChar w:fldCharType="begin"/>
        </w:r>
        <w:r w:rsidR="00E01A60">
          <w:rPr>
            <w:rFonts w:cs="Calibri"/>
            <w:color w:val="0000FF"/>
          </w:rPr>
          <w:instrText xml:space="preserve"> </w:instrText>
        </w:r>
        <w:r w:rsidR="00E01A60">
          <w:rPr>
            <w:rFonts w:cs="Calibri"/>
            <w:color w:val="0000FF"/>
          </w:rPr>
          <w:instrText>INCLUDEPICTURE  "http://upload.wikimedia.org/wikipedia/commons/thumb/c/c9/Coat_of_arms_of_Croat</w:instrText>
        </w:r>
        <w:r w:rsidR="00E01A60">
          <w:rPr>
            <w:rFonts w:cs="Calibri"/>
            <w:color w:val="0000FF"/>
          </w:rPr>
          <w:instrText>ia.svg/220px-Coat_of_arms_of_Croatia.svg.png" \* MERGEFORMATINET</w:instrText>
        </w:r>
        <w:r w:rsidR="00E01A60">
          <w:rPr>
            <w:rFonts w:cs="Calibri"/>
            <w:color w:val="0000FF"/>
          </w:rPr>
          <w:instrText xml:space="preserve"> </w:instrText>
        </w:r>
        <w:r w:rsidR="00E01A60">
          <w:rPr>
            <w:rFonts w:cs="Calibri"/>
            <w:color w:val="0000FF"/>
          </w:rPr>
          <w:fldChar w:fldCharType="separate"/>
        </w:r>
        <w:r w:rsidR="00E01A60">
          <w:rPr>
            <w:rFonts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5" r:href="rId6"/>
            </v:shape>
          </w:pict>
        </w:r>
        <w:r w:rsidR="00E01A60">
          <w:rPr>
            <w:rFonts w:cs="Calibri"/>
            <w:color w:val="0000FF"/>
          </w:rPr>
          <w:fldChar w:fldCharType="end"/>
        </w:r>
        <w:r w:rsidRPr="00FB670C">
          <w:rPr>
            <w:rFonts w:cs="Calibri"/>
            <w:color w:val="0000FF"/>
          </w:rPr>
          <w:fldChar w:fldCharType="end"/>
        </w:r>
      </w:hyperlink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</w:rPr>
        <w:t xml:space="preserve">   </w:t>
      </w:r>
      <w:r w:rsidRPr="00FB670C">
        <w:rPr>
          <w:rFonts w:cs="Calibri"/>
          <w:b/>
        </w:rPr>
        <w:t>REPUBLIKA HRVATSKA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ZAGREBAČKA ŽUPANIJA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                                  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cs="Calibri"/>
            <w:b/>
          </w:rPr>
          <w:t>OPĆINA LUKA</w:t>
        </w:r>
      </w:smartTag>
      <w:r w:rsidRPr="00FB670C">
        <w:rPr>
          <w:rFonts w:cs="Calibri"/>
          <w:b/>
        </w:rPr>
        <w:t xml:space="preserve">   </w:t>
      </w:r>
    </w:p>
    <w:p w:rsidR="00E97153" w:rsidRPr="0035725C" w:rsidRDefault="003D506F" w:rsidP="003D506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FB670C">
        <w:rPr>
          <w:rFonts w:cs="Calibri"/>
          <w:sz w:val="20"/>
          <w:szCs w:val="20"/>
        </w:rPr>
        <w:fldChar w:fldCharType="begin"/>
      </w:r>
      <w:r w:rsidRPr="00FB670C">
        <w:rPr>
          <w:rFonts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cs="Calibri"/>
          <w:sz w:val="20"/>
          <w:szCs w:val="20"/>
        </w:rPr>
        <w:fldChar w:fldCharType="separate"/>
      </w:r>
      <w:r w:rsidR="00E01A60">
        <w:rPr>
          <w:rFonts w:cs="Calibri"/>
          <w:sz w:val="20"/>
          <w:szCs w:val="20"/>
        </w:rPr>
        <w:fldChar w:fldCharType="begin"/>
      </w:r>
      <w:r w:rsidR="00E01A60">
        <w:rPr>
          <w:rFonts w:cs="Calibri"/>
          <w:sz w:val="20"/>
          <w:szCs w:val="20"/>
        </w:rPr>
        <w:instrText xml:space="preserve"> </w:instrText>
      </w:r>
      <w:r w:rsidR="00E01A60">
        <w:rPr>
          <w:rFonts w:cs="Calibri"/>
          <w:sz w:val="20"/>
          <w:szCs w:val="20"/>
        </w:rPr>
        <w:instrText>INCLUDEPICTURE  "http://www.opcinaluka.pondi.hr/images/grb_luka.gif" \* MERGEFORMATINET</w:instrText>
      </w:r>
      <w:r w:rsidR="00E01A60">
        <w:rPr>
          <w:rFonts w:cs="Calibri"/>
          <w:sz w:val="20"/>
          <w:szCs w:val="20"/>
        </w:rPr>
        <w:instrText xml:space="preserve"> </w:instrText>
      </w:r>
      <w:r w:rsidR="00E01A60">
        <w:rPr>
          <w:rFonts w:cs="Calibri"/>
          <w:sz w:val="20"/>
          <w:szCs w:val="20"/>
        </w:rPr>
        <w:fldChar w:fldCharType="separate"/>
      </w:r>
      <w:r w:rsidR="00E01A60">
        <w:rPr>
          <w:rFonts w:cs="Calibri"/>
          <w:sz w:val="20"/>
          <w:szCs w:val="20"/>
        </w:rPr>
        <w:pict>
          <v:shape id="_x0000_i1026" type="#_x0000_t75" style="width:29.25pt;height:37.5pt">
            <v:imagedata r:id="rId7" r:href="rId8"/>
          </v:shape>
        </w:pict>
      </w:r>
      <w:r w:rsidR="00E01A60">
        <w:rPr>
          <w:rFonts w:cs="Calibri"/>
          <w:sz w:val="20"/>
          <w:szCs w:val="20"/>
        </w:rPr>
        <w:fldChar w:fldCharType="end"/>
      </w:r>
      <w:r w:rsidRPr="00FB670C">
        <w:rPr>
          <w:rFonts w:cs="Calibri"/>
          <w:sz w:val="20"/>
          <w:szCs w:val="20"/>
        </w:rPr>
        <w:fldChar w:fldCharType="end"/>
      </w:r>
      <w:r w:rsidR="00E97153"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ab/>
      </w:r>
    </w:p>
    <w:p w:rsidR="00E97153" w:rsidRPr="0035725C" w:rsidRDefault="003D506F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KLASA:008-01/2</w:t>
      </w:r>
      <w:r w:rsidR="00E01A60">
        <w:rPr>
          <w:rFonts w:asciiTheme="minorHAnsi" w:eastAsia="Times New Roman" w:hAnsiTheme="minorHAnsi" w:cstheme="minorHAnsi"/>
          <w:sz w:val="24"/>
          <w:szCs w:val="24"/>
          <w:lang w:eastAsia="hr-HR"/>
        </w:rPr>
        <w:t>6-01/00003</w:t>
      </w:r>
    </w:p>
    <w:p w:rsidR="00E97153" w:rsidRPr="0035725C" w:rsidRDefault="003D506F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URBROJ:238/39-04-2</w:t>
      </w:r>
      <w:r w:rsidR="00E01A60">
        <w:rPr>
          <w:rFonts w:asciiTheme="minorHAnsi" w:eastAsia="Times New Roman" w:hAnsiTheme="minorHAnsi" w:cstheme="minorHAnsi"/>
          <w:sz w:val="24"/>
          <w:szCs w:val="24"/>
          <w:lang w:eastAsia="hr-HR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-1</w:t>
      </w:r>
    </w:p>
    <w:p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Luka, </w:t>
      </w:r>
      <w:r w:rsidR="00E01A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01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. </w:t>
      </w:r>
      <w:r w:rsidR="00E01A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06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. 202</w:t>
      </w:r>
      <w:r w:rsidR="00E01A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6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.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Na temelju članka 11. st. 2. Zakona o pravu na pristup informacijama  („Narodne novine“ br. 25/13, 85/15 i 69/22), Općina Luka objavljuje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JAVNI POZIV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 savjetovanje u postupku donošenja Odluke o </w:t>
      </w:r>
      <w:r w:rsidR="00E01A60">
        <w:rPr>
          <w:rFonts w:asciiTheme="minorHAnsi" w:eastAsia="Times New Roman" w:hAnsiTheme="minorHAnsi" w:cstheme="minorHAnsi"/>
          <w:sz w:val="24"/>
          <w:szCs w:val="24"/>
          <w:lang w:eastAsia="hr-HR"/>
        </w:rPr>
        <w:t>grobljima na području Općine Luka</w:t>
      </w:r>
    </w:p>
    <w:p w:rsidR="0035725C" w:rsidRPr="0035725C" w:rsidRDefault="0035725C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35725C" w:rsidRPr="0035725C" w:rsidRDefault="0035725C" w:rsidP="0035725C">
      <w:pPr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PREDMET JAVNOG SAVJETOVANJA</w:t>
      </w:r>
    </w:p>
    <w:p w:rsidR="00E97153" w:rsidRPr="0035725C" w:rsidRDefault="00E97153" w:rsidP="00E97153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I.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Predmet javnog savjetovanja je Nacrt </w:t>
      </w:r>
      <w:r w:rsidR="00E01A6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Odluke o grobljima </w:t>
      </w: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na području Općine Luka.</w:t>
      </w:r>
    </w:p>
    <w:p w:rsidR="00E97153" w:rsidRPr="0035725C" w:rsidRDefault="00E97153" w:rsidP="00E97153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35725C" w:rsidRPr="0035725C" w:rsidRDefault="0035725C" w:rsidP="0035725C">
      <w:pPr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>OBRAZLOŽENJE RAZLOGA I CIJEVA DONOŠENJA ODLUKE</w:t>
      </w:r>
    </w:p>
    <w:p w:rsidR="0035725C" w:rsidRPr="0035725C" w:rsidRDefault="0035725C" w:rsidP="0035725C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II.</w:t>
      </w:r>
    </w:p>
    <w:p w:rsidR="0035725C" w:rsidRPr="0035725C" w:rsidRDefault="0035725C" w:rsidP="0035725C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35725C">
      <w:pPr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Svrha provođenja savjetovanja je pribavljanje mišljenja, prijedloga i primjedbi javnosti na Nacrt Odluke o </w:t>
      </w:r>
      <w:r w:rsidR="00E01A60">
        <w:rPr>
          <w:rFonts w:asciiTheme="minorHAnsi" w:hAnsiTheme="minorHAnsi" w:cstheme="minorHAnsi"/>
          <w:sz w:val="24"/>
          <w:szCs w:val="24"/>
        </w:rPr>
        <w:t>grobljima</w:t>
      </w:r>
      <w:r w:rsidRPr="0035725C">
        <w:rPr>
          <w:rFonts w:asciiTheme="minorHAnsi" w:hAnsiTheme="minorHAnsi" w:cstheme="minorHAnsi"/>
          <w:sz w:val="24"/>
          <w:szCs w:val="24"/>
        </w:rPr>
        <w:t xml:space="preserve"> na području Općine Luka.</w:t>
      </w:r>
    </w:p>
    <w:p w:rsidR="00E97153" w:rsidRPr="0035725C" w:rsidRDefault="00E97153" w:rsidP="00E9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III.</w:t>
      </w:r>
    </w:p>
    <w:p w:rsidR="00E97153" w:rsidRPr="0035725C" w:rsidRDefault="00E97153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U odn</w:t>
      </w:r>
      <w:r w:rsidR="00E01A60">
        <w:rPr>
          <w:rFonts w:asciiTheme="minorHAnsi" w:hAnsiTheme="minorHAnsi" w:cstheme="minorHAnsi"/>
          <w:sz w:val="24"/>
          <w:szCs w:val="24"/>
        </w:rPr>
        <w:t>osu na trenutno važeću Odluku,</w:t>
      </w:r>
      <w:r w:rsidRPr="0035725C">
        <w:rPr>
          <w:rFonts w:asciiTheme="minorHAnsi" w:hAnsiTheme="minorHAnsi" w:cstheme="minorHAnsi"/>
          <w:sz w:val="24"/>
          <w:szCs w:val="24"/>
        </w:rPr>
        <w:t xml:space="preserve"> prijedlog nove Odluke o </w:t>
      </w:r>
      <w:r w:rsidR="00E01A60">
        <w:rPr>
          <w:rFonts w:asciiTheme="minorHAnsi" w:hAnsiTheme="minorHAnsi" w:cstheme="minorHAnsi"/>
          <w:sz w:val="24"/>
          <w:szCs w:val="24"/>
        </w:rPr>
        <w:t>grobljima sastavljen je u skladu s novim Zakonom o grobljima („Narodne novine“, broj 78/25 i 80/25)</w:t>
      </w:r>
      <w:r w:rsidRPr="0035725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5725C" w:rsidRPr="0035725C" w:rsidRDefault="0035725C" w:rsidP="0035725C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IV.</w:t>
      </w:r>
    </w:p>
    <w:p w:rsidR="0035725C" w:rsidRPr="0035725C" w:rsidRDefault="0035725C" w:rsidP="003572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 xml:space="preserve">TRAJANJE </w:t>
      </w:r>
      <w:r w:rsidR="002C1379">
        <w:rPr>
          <w:rFonts w:asciiTheme="minorHAnsi" w:hAnsiTheme="minorHAnsi" w:cstheme="minorHAnsi"/>
          <w:b/>
          <w:sz w:val="24"/>
          <w:szCs w:val="24"/>
        </w:rPr>
        <w:t>SAVJETOVANJA S JAVNOŠĆU</w:t>
      </w:r>
    </w:p>
    <w:p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Postupak javnog savjetovanja traje 30 dana, počev</w:t>
      </w:r>
      <w:r w:rsidR="00E01A60">
        <w:rPr>
          <w:rFonts w:asciiTheme="minorHAnsi" w:hAnsiTheme="minorHAnsi" w:cstheme="minorHAnsi"/>
          <w:sz w:val="24"/>
          <w:szCs w:val="24"/>
        </w:rPr>
        <w:t>ši</w:t>
      </w:r>
      <w:r w:rsidRPr="0035725C">
        <w:rPr>
          <w:rFonts w:asciiTheme="minorHAnsi" w:hAnsiTheme="minorHAnsi" w:cstheme="minorHAnsi"/>
          <w:sz w:val="24"/>
          <w:szCs w:val="24"/>
        </w:rPr>
        <w:t xml:space="preserve"> od </w:t>
      </w:r>
      <w:r w:rsidR="003D506F">
        <w:rPr>
          <w:rFonts w:asciiTheme="minorHAnsi" w:hAnsiTheme="minorHAnsi" w:cstheme="minorHAnsi"/>
          <w:sz w:val="24"/>
          <w:szCs w:val="24"/>
        </w:rPr>
        <w:t>0</w:t>
      </w:r>
      <w:r w:rsidR="00E01A60">
        <w:rPr>
          <w:rFonts w:asciiTheme="minorHAnsi" w:hAnsiTheme="minorHAnsi" w:cstheme="minorHAnsi"/>
          <w:sz w:val="24"/>
          <w:szCs w:val="24"/>
        </w:rPr>
        <w:t>2</w:t>
      </w:r>
      <w:r w:rsidR="003D506F">
        <w:rPr>
          <w:rFonts w:asciiTheme="minorHAnsi" w:hAnsiTheme="minorHAnsi" w:cstheme="minorHAnsi"/>
          <w:sz w:val="24"/>
          <w:szCs w:val="24"/>
        </w:rPr>
        <w:t xml:space="preserve">. </w:t>
      </w:r>
      <w:r w:rsidR="00E01A60">
        <w:rPr>
          <w:rFonts w:asciiTheme="minorHAnsi" w:hAnsiTheme="minorHAnsi" w:cstheme="minorHAnsi"/>
          <w:sz w:val="24"/>
          <w:szCs w:val="24"/>
        </w:rPr>
        <w:t>06</w:t>
      </w:r>
      <w:r w:rsidR="003D506F">
        <w:rPr>
          <w:rFonts w:asciiTheme="minorHAnsi" w:hAnsiTheme="minorHAnsi" w:cstheme="minorHAnsi"/>
          <w:sz w:val="24"/>
          <w:szCs w:val="24"/>
        </w:rPr>
        <w:t>. 202</w:t>
      </w:r>
      <w:r w:rsidR="00E01A60">
        <w:rPr>
          <w:rFonts w:asciiTheme="minorHAnsi" w:hAnsiTheme="minorHAnsi" w:cstheme="minorHAnsi"/>
          <w:sz w:val="24"/>
          <w:szCs w:val="24"/>
        </w:rPr>
        <w:t>6</w:t>
      </w:r>
      <w:r w:rsidR="003D506F">
        <w:rPr>
          <w:rFonts w:asciiTheme="minorHAnsi" w:hAnsiTheme="minorHAnsi" w:cstheme="minorHAnsi"/>
          <w:sz w:val="24"/>
          <w:szCs w:val="24"/>
        </w:rPr>
        <w:t>.</w:t>
      </w:r>
      <w:r w:rsidRPr="0035725C">
        <w:rPr>
          <w:rFonts w:asciiTheme="minorHAnsi" w:hAnsiTheme="minorHAnsi" w:cstheme="minorHAnsi"/>
          <w:sz w:val="24"/>
          <w:szCs w:val="24"/>
        </w:rPr>
        <w:t xml:space="preserve"> godine pa do </w:t>
      </w:r>
      <w:r w:rsidR="00E01A60">
        <w:rPr>
          <w:rFonts w:asciiTheme="minorHAnsi" w:hAnsiTheme="minorHAnsi" w:cstheme="minorHAnsi"/>
          <w:sz w:val="24"/>
          <w:szCs w:val="24"/>
        </w:rPr>
        <w:t>02</w:t>
      </w:r>
      <w:r w:rsidR="003D506F">
        <w:rPr>
          <w:rFonts w:asciiTheme="minorHAnsi" w:hAnsiTheme="minorHAnsi" w:cstheme="minorHAnsi"/>
          <w:sz w:val="24"/>
          <w:szCs w:val="24"/>
        </w:rPr>
        <w:t>. 0</w:t>
      </w:r>
      <w:r w:rsidR="00E01A60">
        <w:rPr>
          <w:rFonts w:asciiTheme="minorHAnsi" w:hAnsiTheme="minorHAnsi" w:cstheme="minorHAnsi"/>
          <w:sz w:val="24"/>
          <w:szCs w:val="24"/>
        </w:rPr>
        <w:t>7</w:t>
      </w:r>
      <w:r w:rsidR="003D506F">
        <w:rPr>
          <w:rFonts w:asciiTheme="minorHAnsi" w:hAnsiTheme="minorHAnsi" w:cstheme="minorHAnsi"/>
          <w:sz w:val="24"/>
          <w:szCs w:val="24"/>
        </w:rPr>
        <w:t>. 2026</w:t>
      </w:r>
      <w:r w:rsidRPr="0035725C">
        <w:rPr>
          <w:rFonts w:asciiTheme="minorHAnsi" w:hAnsiTheme="minorHAnsi" w:cstheme="minorHAnsi"/>
          <w:sz w:val="24"/>
          <w:szCs w:val="24"/>
        </w:rPr>
        <w:t>. godine.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Poziva se zainteresirana javnost </w:t>
      </w:r>
      <w:r w:rsidRPr="002C1379">
        <w:rPr>
          <w:rFonts w:asciiTheme="minorHAnsi" w:hAnsiTheme="minorHAnsi" w:cstheme="minorHAnsi"/>
          <w:sz w:val="24"/>
          <w:szCs w:val="24"/>
        </w:rPr>
        <w:t xml:space="preserve">da aktivno sudjeluje u </w:t>
      </w:r>
      <w:r>
        <w:rPr>
          <w:rFonts w:asciiTheme="minorHAnsi" w:hAnsiTheme="minorHAnsi" w:cstheme="minorHAnsi"/>
          <w:sz w:val="24"/>
          <w:szCs w:val="24"/>
        </w:rPr>
        <w:t>postupku savjetovanja s javnošću</w:t>
      </w:r>
      <w:r w:rsidRPr="002C1379">
        <w:rPr>
          <w:rFonts w:asciiTheme="minorHAnsi" w:hAnsiTheme="minorHAnsi" w:cstheme="minorHAnsi"/>
          <w:sz w:val="24"/>
          <w:szCs w:val="24"/>
        </w:rPr>
        <w:t xml:space="preserve"> te da, u propisanom roku i na propisani način, dostavi svoja mišljenja, prijedloge i primjedbe na Nacrt </w:t>
      </w:r>
      <w:r w:rsidRPr="002C1379">
        <w:rPr>
          <w:rFonts w:asciiTheme="minorHAnsi" w:hAnsiTheme="minorHAnsi" w:cstheme="minorHAnsi"/>
          <w:sz w:val="24"/>
          <w:szCs w:val="24"/>
        </w:rPr>
        <w:lastRenderedPageBreak/>
        <w:t xml:space="preserve">Odluke o </w:t>
      </w:r>
      <w:r w:rsidR="00E01A60">
        <w:rPr>
          <w:rFonts w:asciiTheme="minorHAnsi" w:hAnsiTheme="minorHAnsi" w:cstheme="minorHAnsi"/>
          <w:sz w:val="24"/>
          <w:szCs w:val="24"/>
        </w:rPr>
        <w:t>grobljima</w:t>
      </w:r>
      <w:r w:rsidRPr="002C1379">
        <w:rPr>
          <w:rFonts w:asciiTheme="minorHAnsi" w:hAnsiTheme="minorHAnsi" w:cstheme="minorHAnsi"/>
          <w:sz w:val="24"/>
          <w:szCs w:val="24"/>
        </w:rPr>
        <w:t xml:space="preserve"> na području Općine Luka, koji će se, zajedno s obrazloženjima, razmotriti u postupku donošenja konačnog teksta Odluke.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Mišljenja, prijedlozi i primjedbe dostavljaju se najkasnije do</w:t>
      </w:r>
      <w:r w:rsidR="003D506F">
        <w:rPr>
          <w:rFonts w:asciiTheme="minorHAnsi" w:hAnsiTheme="minorHAnsi" w:cstheme="minorHAnsi"/>
          <w:sz w:val="24"/>
          <w:szCs w:val="24"/>
        </w:rPr>
        <w:t xml:space="preserve"> </w:t>
      </w:r>
      <w:r w:rsidR="00E01A60">
        <w:rPr>
          <w:rFonts w:asciiTheme="minorHAnsi" w:hAnsiTheme="minorHAnsi" w:cstheme="minorHAnsi"/>
          <w:sz w:val="24"/>
          <w:szCs w:val="24"/>
        </w:rPr>
        <w:t>02</w:t>
      </w:r>
      <w:r w:rsidR="003D506F">
        <w:rPr>
          <w:rFonts w:asciiTheme="minorHAnsi" w:hAnsiTheme="minorHAnsi" w:cstheme="minorHAnsi"/>
          <w:sz w:val="24"/>
          <w:szCs w:val="24"/>
        </w:rPr>
        <w:t>. 0</w:t>
      </w:r>
      <w:r w:rsidR="00E01A60">
        <w:rPr>
          <w:rFonts w:asciiTheme="minorHAnsi" w:hAnsiTheme="minorHAnsi" w:cstheme="minorHAnsi"/>
          <w:sz w:val="24"/>
          <w:szCs w:val="24"/>
        </w:rPr>
        <w:t>7</w:t>
      </w:r>
      <w:r w:rsidR="003D506F">
        <w:rPr>
          <w:rFonts w:asciiTheme="minorHAnsi" w:hAnsiTheme="minorHAnsi" w:cstheme="minorHAnsi"/>
          <w:sz w:val="24"/>
          <w:szCs w:val="24"/>
        </w:rPr>
        <w:t xml:space="preserve">. 2026. </w:t>
      </w:r>
      <w:r>
        <w:rPr>
          <w:rFonts w:asciiTheme="minorHAnsi" w:hAnsiTheme="minorHAnsi" w:cstheme="minorHAnsi"/>
          <w:sz w:val="24"/>
          <w:szCs w:val="24"/>
        </w:rPr>
        <w:t>na sljedeći način</w:t>
      </w:r>
      <w:r w:rsidR="003D506F">
        <w:rPr>
          <w:rFonts w:asciiTheme="minorHAnsi" w:hAnsiTheme="minorHAnsi" w:cstheme="minorHAnsi"/>
          <w:sz w:val="24"/>
          <w:szCs w:val="24"/>
        </w:rPr>
        <w:t xml:space="preserve"> pismeno putem e-maila </w:t>
      </w:r>
      <w:hyperlink r:id="rId9" w:history="1">
        <w:r w:rsidR="003D506F" w:rsidRPr="00FE7CD5">
          <w:rPr>
            <w:rStyle w:val="Hiperveza"/>
            <w:rFonts w:asciiTheme="minorHAnsi" w:hAnsiTheme="minorHAnsi" w:cstheme="minorHAnsi"/>
            <w:sz w:val="24"/>
            <w:szCs w:val="24"/>
          </w:rPr>
          <w:t>luka@opcina-luka.hr</w:t>
        </w:r>
      </w:hyperlink>
      <w:r w:rsidR="003D506F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poštovanjem,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O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PĆINA LUKA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5725C" w:rsidRPr="0035725C" w:rsidSect="004D3A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53"/>
    <w:rsid w:val="002C1379"/>
    <w:rsid w:val="0035725C"/>
    <w:rsid w:val="003D506F"/>
    <w:rsid w:val="003D619A"/>
    <w:rsid w:val="004D3AD1"/>
    <w:rsid w:val="00916634"/>
    <w:rsid w:val="009A16D8"/>
    <w:rsid w:val="00E01A60"/>
    <w:rsid w:val="00E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9325-2DFE-4ECF-AD5E-47D4CA4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506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3A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pcinaluka.pondi.hr/images/grb_luka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hr.wikipedia.org/wiki/Datoteka:Coat_of_arms_of_Croatia.svg" TargetMode="External"/><Relationship Id="rId9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Marija-pc</cp:lastModifiedBy>
  <cp:revision>3</cp:revision>
  <cp:lastPrinted>2025-12-30T09:09:00Z</cp:lastPrinted>
  <dcterms:created xsi:type="dcterms:W3CDTF">2025-12-23T09:42:00Z</dcterms:created>
  <dcterms:modified xsi:type="dcterms:W3CDTF">2026-06-02T06:57:00Z</dcterms:modified>
</cp:coreProperties>
</file>