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A9C16C" w14:textId="5285D6F5" w:rsidR="00824034" w:rsidRDefault="00536B0C">
      <w:r>
        <w:rPr>
          <w:noProof/>
          <w:lang w:eastAsia="hr-HR"/>
        </w:rPr>
        <mc:AlternateContent>
          <mc:Choice Requires="wps">
            <w:drawing>
              <wp:anchor distT="0" distB="0" distL="114300" distR="114300" simplePos="0" relativeHeight="251725824" behindDoc="1" locked="0" layoutInCell="1" allowOverlap="1" wp14:anchorId="28FC7FF3" wp14:editId="78ED1610">
                <wp:simplePos x="0" y="0"/>
                <wp:positionH relativeFrom="column">
                  <wp:posOffset>-928371</wp:posOffset>
                </wp:positionH>
                <wp:positionV relativeFrom="paragraph">
                  <wp:posOffset>-890270</wp:posOffset>
                </wp:positionV>
                <wp:extent cx="7629525" cy="10658475"/>
                <wp:effectExtent l="0" t="0" r="28575" b="28575"/>
                <wp:wrapNone/>
                <wp:docPr id="710747927" name="Rectangle 1"/>
                <wp:cNvGraphicFramePr/>
                <a:graphic xmlns:a="http://schemas.openxmlformats.org/drawingml/2006/main">
                  <a:graphicData uri="http://schemas.microsoft.com/office/word/2010/wordprocessingShape">
                    <wps:wsp>
                      <wps:cNvSpPr/>
                      <wps:spPr>
                        <a:xfrm>
                          <a:off x="0" y="0"/>
                          <a:ext cx="7629525" cy="10658475"/>
                        </a:xfrm>
                        <a:prstGeom prst="rect">
                          <a:avLst/>
                        </a:prstGeom>
                        <a:solidFill>
                          <a:schemeClr val="tx2">
                            <a:lumMod val="90000"/>
                            <a:lumOff val="1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636B98C1" w14:textId="77777777" w:rsidR="00536B0C" w:rsidRPr="00536B0C" w:rsidRDefault="00536B0C" w:rsidP="00536B0C">
                            <w:pPr>
                              <w:jc w:val="center"/>
                              <w:rPr>
                                <w:sz w:val="52"/>
                                <w:szCs w:val="52"/>
                              </w:rPr>
                            </w:pPr>
                          </w:p>
                          <w:p w14:paraId="36375161" w14:textId="77777777" w:rsidR="00536B0C" w:rsidRPr="00536B0C" w:rsidRDefault="00536B0C" w:rsidP="00536B0C">
                            <w:pPr>
                              <w:jc w:val="center"/>
                              <w:rPr>
                                <w:sz w:val="72"/>
                                <w:szCs w:val="72"/>
                              </w:rPr>
                            </w:pPr>
                            <w:r w:rsidRPr="00536B0C">
                              <w:rPr>
                                <w:sz w:val="72"/>
                                <w:szCs w:val="72"/>
                              </w:rPr>
                              <w:t xml:space="preserve">RAZOJNA STRATEGIJA </w:t>
                            </w:r>
                          </w:p>
                          <w:p w14:paraId="59D3F940" w14:textId="77777777" w:rsidR="00536B0C" w:rsidRPr="00536B0C" w:rsidRDefault="00536B0C" w:rsidP="00536B0C">
                            <w:pPr>
                              <w:jc w:val="center"/>
                              <w:rPr>
                                <w:b/>
                                <w:bCs/>
                                <w:sz w:val="72"/>
                                <w:szCs w:val="72"/>
                              </w:rPr>
                            </w:pPr>
                            <w:r w:rsidRPr="00536B0C">
                              <w:rPr>
                                <w:b/>
                                <w:bCs/>
                                <w:sz w:val="72"/>
                                <w:szCs w:val="72"/>
                              </w:rPr>
                              <w:t xml:space="preserve">OPĆINE LUKA </w:t>
                            </w:r>
                          </w:p>
                          <w:p w14:paraId="154F1CE0" w14:textId="77777777" w:rsidR="00536B0C" w:rsidRDefault="00536B0C" w:rsidP="00536B0C">
                            <w:pPr>
                              <w:jc w:val="center"/>
                              <w:rPr>
                                <w:b/>
                                <w:bCs/>
                                <w:sz w:val="52"/>
                                <w:szCs w:val="52"/>
                              </w:rPr>
                            </w:pPr>
                          </w:p>
                          <w:p w14:paraId="648FB27A" w14:textId="1B733E8E" w:rsidR="00536B0C" w:rsidRPr="00536B0C" w:rsidRDefault="00536B0C" w:rsidP="00536B0C">
                            <w:pPr>
                              <w:jc w:val="center"/>
                              <w:rPr>
                                <w:sz w:val="52"/>
                                <w:szCs w:val="52"/>
                              </w:rPr>
                            </w:pPr>
                            <w:r w:rsidRPr="00536B0C">
                              <w:rPr>
                                <w:b/>
                                <w:bCs/>
                                <w:sz w:val="52"/>
                                <w:szCs w:val="52"/>
                              </w:rPr>
                              <w:t>2024. – 202</w:t>
                            </w:r>
                            <w:r>
                              <w:rPr>
                                <w:b/>
                                <w:bCs/>
                                <w:sz w:val="52"/>
                                <w:szCs w:val="52"/>
                              </w:rPr>
                              <w:t>8</w:t>
                            </w:r>
                            <w:r w:rsidRPr="00536B0C">
                              <w:rPr>
                                <w:b/>
                                <w:bCs/>
                                <w:sz w:val="52"/>
                                <w:szCs w:val="5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28FC7FF3" id="Rectangle 1" o:spid="_x0000_s1026" style="position:absolute;margin-left:-73.1pt;margin-top:-70.1pt;width:600.75pt;height:839.2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" fillcolor="#153e64 [2911]" strokecolor="#030e13 [484]" strokeweight="1pt">
                <v:textbox>
                  <w:txbxContent>
                    <w:p w14:paraId="636B98C1" w14:textId="77777777" w:rsidR="00536B0C" w:rsidRPr="00536B0C" w:rsidRDefault="00536B0C" w:rsidP="00536B0C">
                      <w:pPr>
                        <w:jc w:val="center"/>
                        <w:rPr>
                          <w:sz w:val="52"/>
                          <w:szCs w:val="52"/>
                        </w:rPr>
                      </w:pPr>
                    </w:p>
                    <w:p w14:paraId="36375161" w14:textId="77777777" w:rsidR="00536B0C" w:rsidRPr="00536B0C" w:rsidRDefault="00536B0C" w:rsidP="00536B0C">
                      <w:pPr>
                        <w:jc w:val="center"/>
                        <w:rPr>
                          <w:sz w:val="72"/>
                          <w:szCs w:val="72"/>
                        </w:rPr>
                      </w:pPr>
                      <w:r w:rsidRPr="00536B0C">
                        <w:rPr>
                          <w:sz w:val="72"/>
                          <w:szCs w:val="72"/>
                        </w:rPr>
                        <w:t xml:space="preserve">RAZOJNA STRATEGIJA </w:t>
                      </w:r>
                    </w:p>
                    <w:p w14:paraId="59D3F940" w14:textId="77777777" w:rsidR="00536B0C" w:rsidRPr="00536B0C" w:rsidRDefault="00536B0C" w:rsidP="00536B0C">
                      <w:pPr>
                        <w:jc w:val="center"/>
                        <w:rPr>
                          <w:b/>
                          <w:bCs/>
                          <w:sz w:val="72"/>
                          <w:szCs w:val="72"/>
                        </w:rPr>
                      </w:pPr>
                      <w:r w:rsidRPr="00536B0C">
                        <w:rPr>
                          <w:b/>
                          <w:bCs/>
                          <w:sz w:val="72"/>
                          <w:szCs w:val="72"/>
                        </w:rPr>
                        <w:t xml:space="preserve">OPĆINE LUKA </w:t>
                      </w:r>
                    </w:p>
                    <w:p w14:paraId="154F1CE0" w14:textId="77777777" w:rsidR="00536B0C" w:rsidRDefault="00536B0C" w:rsidP="00536B0C">
                      <w:pPr>
                        <w:jc w:val="center"/>
                        <w:rPr>
                          <w:b/>
                          <w:bCs/>
                          <w:sz w:val="52"/>
                          <w:szCs w:val="52"/>
                        </w:rPr>
                      </w:pPr>
                    </w:p>
                    <w:p w14:paraId="648FB27A" w14:textId="1B733E8E" w:rsidR="00536B0C" w:rsidRPr="00536B0C" w:rsidRDefault="00536B0C" w:rsidP="00536B0C">
                      <w:pPr>
                        <w:jc w:val="center"/>
                        <w:rPr>
                          <w:sz w:val="52"/>
                          <w:szCs w:val="52"/>
                        </w:rPr>
                      </w:pPr>
                      <w:r w:rsidRPr="00536B0C">
                        <w:rPr>
                          <w:b/>
                          <w:bCs/>
                          <w:sz w:val="52"/>
                          <w:szCs w:val="52"/>
                        </w:rPr>
                        <w:t>2024. – 202</w:t>
                      </w:r>
                      <w:r>
                        <w:rPr>
                          <w:b/>
                          <w:bCs/>
                          <w:sz w:val="52"/>
                          <w:szCs w:val="52"/>
                        </w:rPr>
                        <w:t>8</w:t>
                      </w:r>
                      <w:r w:rsidRPr="00536B0C">
                        <w:rPr>
                          <w:b/>
                          <w:bCs/>
                          <w:sz w:val="52"/>
                          <w:szCs w:val="52"/>
                        </w:rPr>
                        <w:t>.</w:t>
                      </w:r>
                    </w:p>
                  </w:txbxContent>
                </v:textbox>
              </v:rect>
            </w:pict>
          </mc:Fallback>
        </mc:AlternateContent>
      </w:r>
      <w:bookmarkStart w:id="0" w:name="_GoBack"/>
      <w:bookmarkEnd w:id="0"/>
    </w:p>
    <w:p w14:paraId="011EB8C7" w14:textId="77777777" w:rsidR="00824034" w:rsidRDefault="00824034"/>
    <w:p w14:paraId="6758756C" w14:textId="704E2643" w:rsidR="00383A3A" w:rsidRDefault="00383A3A">
      <w:r>
        <w:br w:type="page"/>
      </w:r>
    </w:p>
    <w:p w14:paraId="1598B2DC" w14:textId="77777777" w:rsidR="00536B0C" w:rsidRDefault="00536B0C"/>
    <w:p w14:paraId="3F60475E" w14:textId="77777777" w:rsidR="00536B0C" w:rsidRDefault="00536B0C"/>
    <w:p w14:paraId="26A83BF6" w14:textId="77777777" w:rsidR="00536B0C" w:rsidRDefault="00536B0C">
      <w:pPr>
        <w:rPr>
          <w:noProof/>
        </w:rPr>
      </w:pPr>
    </w:p>
    <w:p w14:paraId="6ED41DDB" w14:textId="77777777" w:rsidR="00536B0C" w:rsidRDefault="00536B0C">
      <w:pPr>
        <w:rPr>
          <w:noProof/>
        </w:rPr>
      </w:pPr>
    </w:p>
    <w:p w14:paraId="073C0E70" w14:textId="77777777" w:rsidR="00536B0C" w:rsidRDefault="00536B0C">
      <w:pPr>
        <w:rPr>
          <w:noProof/>
        </w:rPr>
      </w:pPr>
    </w:p>
    <w:p w14:paraId="4BA58751" w14:textId="564A7A74" w:rsidR="00536B0C" w:rsidRDefault="00536B0C">
      <w:pPr>
        <w:rPr>
          <w:noProof/>
        </w:rPr>
      </w:pPr>
    </w:p>
    <w:p w14:paraId="7D23F5CF" w14:textId="04DCD4A2" w:rsidR="00536B0C" w:rsidRDefault="00536B0C">
      <w:pPr>
        <w:rPr>
          <w:noProof/>
        </w:rPr>
      </w:pPr>
    </w:p>
    <w:p w14:paraId="1A6D552C" w14:textId="26D5FE1B" w:rsidR="00536B0C" w:rsidRDefault="00536B0C">
      <w:pPr>
        <w:rPr>
          <w:noProof/>
        </w:rPr>
      </w:pPr>
      <w:r>
        <w:rPr>
          <w:noProof/>
          <w:lang w:eastAsia="hr-HR"/>
        </w:rPr>
        <w:drawing>
          <wp:anchor distT="0" distB="0" distL="114300" distR="114300" simplePos="0" relativeHeight="251726848" behindDoc="1" locked="0" layoutInCell="1" allowOverlap="1" wp14:anchorId="3DE7E782" wp14:editId="238EE16D">
            <wp:simplePos x="0" y="0"/>
            <wp:positionH relativeFrom="column">
              <wp:posOffset>1357630</wp:posOffset>
            </wp:positionH>
            <wp:positionV relativeFrom="paragraph">
              <wp:posOffset>102800</wp:posOffset>
            </wp:positionV>
            <wp:extent cx="2897482" cy="2676525"/>
            <wp:effectExtent l="0" t="0" r="0" b="0"/>
            <wp:wrapNone/>
            <wp:docPr id="1958578382" name="Picture 4" descr="Općina L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578382" name="Picture 4" descr="Općina Luka"/>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97482" cy="2676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121A15" w14:textId="77777777" w:rsidR="00536B0C" w:rsidRDefault="00536B0C">
      <w:pPr>
        <w:rPr>
          <w:noProof/>
        </w:rPr>
      </w:pPr>
    </w:p>
    <w:p w14:paraId="19E61DA1" w14:textId="428A1C4C" w:rsidR="00536B0C" w:rsidRDefault="00536B0C">
      <w:pPr>
        <w:rPr>
          <w:noProof/>
        </w:rPr>
      </w:pPr>
    </w:p>
    <w:p w14:paraId="4F780DAC" w14:textId="77777777" w:rsidR="00536B0C" w:rsidRDefault="00536B0C">
      <w:pPr>
        <w:rPr>
          <w:noProof/>
        </w:rPr>
      </w:pPr>
    </w:p>
    <w:p w14:paraId="6DD95587" w14:textId="66117A94" w:rsidR="00536B0C" w:rsidRDefault="00536B0C">
      <w:pPr>
        <w:rPr>
          <w:noProof/>
        </w:rPr>
      </w:pPr>
    </w:p>
    <w:p w14:paraId="02D0F454" w14:textId="77777777" w:rsidR="00536B0C" w:rsidRDefault="00536B0C">
      <w:pPr>
        <w:rPr>
          <w:noProof/>
        </w:rPr>
      </w:pPr>
    </w:p>
    <w:p w14:paraId="39D3A1CD" w14:textId="77777777" w:rsidR="00536B0C" w:rsidRDefault="00536B0C">
      <w:pPr>
        <w:rPr>
          <w:noProof/>
        </w:rPr>
      </w:pPr>
    </w:p>
    <w:p w14:paraId="373D2F1D" w14:textId="648AE15E" w:rsidR="00536B0C" w:rsidRDefault="00536B0C">
      <w:pPr>
        <w:rPr>
          <w:noProof/>
        </w:rPr>
      </w:pPr>
    </w:p>
    <w:p w14:paraId="16C0255D" w14:textId="77777777" w:rsidR="00536B0C" w:rsidRDefault="00536B0C">
      <w:pPr>
        <w:rPr>
          <w:noProof/>
        </w:rPr>
      </w:pPr>
    </w:p>
    <w:p w14:paraId="417E6458" w14:textId="3770C128" w:rsidR="00536B0C" w:rsidRDefault="00593F48" w:rsidP="00536B0C">
      <w:pPr>
        <w:ind w:left="2836" w:firstLine="709"/>
        <w:rPr>
          <w:i/>
          <w:iCs/>
        </w:rPr>
      </w:pPr>
      <w:r>
        <w:rPr>
          <w:i/>
          <w:iCs/>
        </w:rPr>
        <w:t>Rujan,</w:t>
      </w:r>
      <w:r w:rsidR="00536B0C" w:rsidRPr="00536B0C">
        <w:rPr>
          <w:i/>
          <w:iCs/>
        </w:rPr>
        <w:t xml:space="preserve"> 202</w:t>
      </w:r>
      <w:r>
        <w:rPr>
          <w:i/>
          <w:iCs/>
        </w:rPr>
        <w:t>4</w:t>
      </w:r>
      <w:r w:rsidR="00536B0C" w:rsidRPr="00536B0C">
        <w:rPr>
          <w:i/>
          <w:iCs/>
        </w:rPr>
        <w:t>.</w:t>
      </w:r>
    </w:p>
    <w:p w14:paraId="62FC79DF" w14:textId="1C4DD447" w:rsidR="00536B0C" w:rsidRDefault="00FB3479">
      <w:pPr>
        <w:rPr>
          <w:i/>
          <w:iCs/>
        </w:rPr>
      </w:pPr>
      <w:r>
        <w:rPr>
          <w:i/>
          <w:iCs/>
          <w:noProof/>
          <w:lang w:eastAsia="hr-HR"/>
        </w:rPr>
        <mc:AlternateContent>
          <mc:Choice Requires="wps">
            <w:drawing>
              <wp:anchor distT="0" distB="0" distL="114300" distR="114300" simplePos="0" relativeHeight="251736064" behindDoc="0" locked="0" layoutInCell="1" allowOverlap="1" wp14:anchorId="70D56FDF" wp14:editId="01EC3604">
                <wp:simplePos x="0" y="0"/>
                <wp:positionH relativeFrom="column">
                  <wp:posOffset>5473709</wp:posOffset>
                </wp:positionH>
                <wp:positionV relativeFrom="paragraph">
                  <wp:posOffset>3467839</wp:posOffset>
                </wp:positionV>
                <wp:extent cx="436729" cy="409433"/>
                <wp:effectExtent l="0" t="0" r="1905" b="0"/>
                <wp:wrapNone/>
                <wp:docPr id="145453397" name="Rectangle 2"/>
                <wp:cNvGraphicFramePr/>
                <a:graphic xmlns:a="http://schemas.openxmlformats.org/drawingml/2006/main">
                  <a:graphicData uri="http://schemas.microsoft.com/office/word/2010/wordprocessingShape">
                    <wps:wsp>
                      <wps:cNvSpPr/>
                      <wps:spPr>
                        <a:xfrm>
                          <a:off x="0" y="0"/>
                          <a:ext cx="436729" cy="409433"/>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66144401" id="Rectangle 2" o:spid="_x0000_s1026" style="position:absolute;margin-left:431pt;margin-top:273.05pt;width:34.4pt;height:32.25pt;z-index:251736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" fillcolor="white [3212]" stroked="f" strokeweight="1pt"/>
            </w:pict>
          </mc:Fallback>
        </mc:AlternateContent>
      </w:r>
      <w:r w:rsidR="00536B0C">
        <w:rPr>
          <w:i/>
          <w:iCs/>
        </w:rPr>
        <w:br w:type="page"/>
      </w:r>
    </w:p>
    <w:p w14:paraId="59AC6B05" w14:textId="3B4DA450" w:rsidR="000C312A" w:rsidRDefault="00FB3479">
      <w:pPr>
        <w:rPr>
          <w:b/>
          <w:bCs/>
          <w:color w:val="0F4761" w:themeColor="accent1" w:themeShade="BF"/>
          <w:sz w:val="48"/>
          <w:szCs w:val="48"/>
        </w:rPr>
      </w:pPr>
      <w:r>
        <w:rPr>
          <w:i/>
          <w:iCs/>
          <w:noProof/>
          <w:lang w:eastAsia="hr-HR"/>
        </w:rPr>
        <w:lastRenderedPageBreak/>
        <mc:AlternateContent>
          <mc:Choice Requires="wps">
            <w:drawing>
              <wp:anchor distT="0" distB="0" distL="114300" distR="114300" simplePos="0" relativeHeight="251738112" behindDoc="0" locked="0" layoutInCell="1" allowOverlap="1" wp14:anchorId="4F4D6AD0" wp14:editId="4EA2C782">
                <wp:simplePos x="0" y="0"/>
                <wp:positionH relativeFrom="column">
                  <wp:posOffset>5554638</wp:posOffset>
                </wp:positionH>
                <wp:positionV relativeFrom="paragraph">
                  <wp:posOffset>8857397</wp:posOffset>
                </wp:positionV>
                <wp:extent cx="436729" cy="409433"/>
                <wp:effectExtent l="0" t="0" r="1905" b="0"/>
                <wp:wrapNone/>
                <wp:docPr id="995988524" name="Rectangle 2"/>
                <wp:cNvGraphicFramePr/>
                <a:graphic xmlns:a="http://schemas.openxmlformats.org/drawingml/2006/main">
                  <a:graphicData uri="http://schemas.microsoft.com/office/word/2010/wordprocessingShape">
                    <wps:wsp>
                      <wps:cNvSpPr/>
                      <wps:spPr>
                        <a:xfrm>
                          <a:off x="0" y="0"/>
                          <a:ext cx="436729" cy="409433"/>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2991BDB8" id="Rectangle 2" o:spid="_x0000_s1026" style="position:absolute;margin-left:437.35pt;margin-top:697.45pt;width:34.4pt;height:32.2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" fillcolor="white [3212]" stroked="f" strokeweight="1pt"/>
            </w:pict>
          </mc:Fallback>
        </mc:AlternateContent>
      </w:r>
      <w:r w:rsidR="000C312A">
        <w:rPr>
          <w:b/>
          <w:bCs/>
          <w:color w:val="0F4761" w:themeColor="accent1" w:themeShade="BF"/>
          <w:sz w:val="48"/>
          <w:szCs w:val="48"/>
        </w:rPr>
        <w:br w:type="page"/>
      </w:r>
    </w:p>
    <w:p w14:paraId="7D84872E" w14:textId="77777777" w:rsidR="000C312A" w:rsidRDefault="000C312A">
      <w:pPr>
        <w:rPr>
          <w:b/>
          <w:bCs/>
          <w:color w:val="0F4761" w:themeColor="accent1" w:themeShade="BF"/>
          <w:sz w:val="56"/>
          <w:szCs w:val="56"/>
        </w:rPr>
      </w:pPr>
    </w:p>
    <w:p w14:paraId="045A1447" w14:textId="2EC1EA69" w:rsidR="00B83FA7" w:rsidRDefault="00536B0C">
      <w:pPr>
        <w:rPr>
          <w:b/>
          <w:bCs/>
          <w:color w:val="0F4761" w:themeColor="accent1" w:themeShade="BF"/>
          <w:sz w:val="56"/>
          <w:szCs w:val="56"/>
        </w:rPr>
      </w:pPr>
      <w:r w:rsidRPr="000C312A">
        <w:rPr>
          <w:b/>
          <w:bCs/>
          <w:color w:val="0F4761" w:themeColor="accent1" w:themeShade="BF"/>
          <w:sz w:val="56"/>
          <w:szCs w:val="56"/>
        </w:rPr>
        <w:t>SADRŽAJ</w:t>
      </w:r>
    </w:p>
    <w:p w14:paraId="604A99EE" w14:textId="266DB27B" w:rsidR="00B83FA7" w:rsidRDefault="00FB3479">
      <w:pPr>
        <w:rPr>
          <w:b/>
          <w:bCs/>
          <w:color w:val="0F4761" w:themeColor="accent1" w:themeShade="BF"/>
          <w:sz w:val="56"/>
          <w:szCs w:val="56"/>
        </w:rPr>
      </w:pPr>
      <w:r>
        <w:rPr>
          <w:i/>
          <w:iCs/>
          <w:noProof/>
          <w:lang w:eastAsia="hr-HR"/>
        </w:rPr>
        <mc:AlternateContent>
          <mc:Choice Requires="wps">
            <w:drawing>
              <wp:anchor distT="0" distB="0" distL="114300" distR="114300" simplePos="0" relativeHeight="251740160" behindDoc="0" locked="0" layoutInCell="1" allowOverlap="1" wp14:anchorId="5F5984BA" wp14:editId="69DEC28E">
                <wp:simplePos x="0" y="0"/>
                <wp:positionH relativeFrom="column">
                  <wp:posOffset>5540991</wp:posOffset>
                </wp:positionH>
                <wp:positionV relativeFrom="paragraph">
                  <wp:posOffset>7655759</wp:posOffset>
                </wp:positionV>
                <wp:extent cx="436729" cy="409433"/>
                <wp:effectExtent l="0" t="0" r="1905" b="0"/>
                <wp:wrapNone/>
                <wp:docPr id="1850677743" name="Rectangle 2"/>
                <wp:cNvGraphicFramePr/>
                <a:graphic xmlns:a="http://schemas.openxmlformats.org/drawingml/2006/main">
                  <a:graphicData uri="http://schemas.microsoft.com/office/word/2010/wordprocessingShape">
                    <wps:wsp>
                      <wps:cNvSpPr/>
                      <wps:spPr>
                        <a:xfrm>
                          <a:off x="0" y="0"/>
                          <a:ext cx="436729" cy="409433"/>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38DDBC6B" id="Rectangle 2" o:spid="_x0000_s1026" style="position:absolute;margin-left:436.3pt;margin-top:602.8pt;width:34.4pt;height:32.25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" fillcolor="white [3212]" stroked="f" strokeweight="1pt"/>
            </w:pict>
          </mc:Fallback>
        </mc:AlternateContent>
      </w:r>
      <w:r w:rsidR="00B83FA7">
        <w:rPr>
          <w:b/>
          <w:bCs/>
          <w:color w:val="0F4761" w:themeColor="accent1" w:themeShade="BF"/>
          <w:sz w:val="56"/>
          <w:szCs w:val="56"/>
        </w:rPr>
        <w:br w:type="page"/>
      </w:r>
    </w:p>
    <w:sdt>
      <w:sdtPr>
        <w:rPr>
          <w:rFonts w:asciiTheme="minorHAnsi" w:eastAsiaTheme="minorHAnsi" w:hAnsiTheme="minorHAnsi" w:cstheme="minorBidi"/>
          <w:color w:val="auto"/>
          <w:kern w:val="2"/>
          <w:sz w:val="24"/>
          <w:szCs w:val="24"/>
          <w:lang w:val="hr-HR"/>
          <w14:ligatures w14:val="standardContextual"/>
        </w:rPr>
        <w:id w:val="830327882"/>
        <w:docPartObj>
          <w:docPartGallery w:val="Table of Contents"/>
          <w:docPartUnique/>
        </w:docPartObj>
      </w:sdtPr>
      <w:sdtEndPr>
        <w:rPr>
          <w:b/>
          <w:bCs/>
          <w:noProof/>
        </w:rPr>
      </w:sdtEndPr>
      <w:sdtContent>
        <w:p w14:paraId="1EEBF114" w14:textId="565B4BEC" w:rsidR="00B83FA7" w:rsidRDefault="00B83FA7">
          <w:pPr>
            <w:pStyle w:val="TOCNaslov"/>
          </w:pPr>
        </w:p>
        <w:p w14:paraId="291FBFFA" w14:textId="7A6C2A61" w:rsidR="00B83FA7" w:rsidRDefault="00B83FA7">
          <w:pPr>
            <w:pStyle w:val="Sadraj1"/>
            <w:tabs>
              <w:tab w:val="left" w:pos="480"/>
              <w:tab w:val="right" w:leader="dot" w:pos="9062"/>
            </w:tabs>
            <w:rPr>
              <w:noProof/>
            </w:rPr>
          </w:pPr>
          <w:r>
            <w:fldChar w:fldCharType="begin"/>
          </w:r>
          <w:r>
            <w:instrText xml:space="preserve"> TOC \o "1-3" \h \z \u </w:instrText>
          </w:r>
          <w:r>
            <w:fldChar w:fldCharType="separate"/>
          </w:r>
          <w:hyperlink w:anchor="_Toc163564490" w:history="1">
            <w:r w:rsidRPr="00A04178">
              <w:rPr>
                <w:rStyle w:val="Hiperveza"/>
                <w:b/>
                <w:bCs/>
                <w:caps/>
                <w:noProof/>
              </w:rPr>
              <w:t>1.</w:t>
            </w:r>
            <w:r w:rsidR="00012322">
              <w:rPr>
                <w:rStyle w:val="Hiperveza"/>
                <w:b/>
                <w:bCs/>
                <w:caps/>
                <w:noProof/>
              </w:rPr>
              <w:t xml:space="preserve"> </w:t>
            </w:r>
            <w:r w:rsidRPr="00A04178">
              <w:rPr>
                <w:rStyle w:val="Hiperveza"/>
                <w:b/>
                <w:bCs/>
                <w:caps/>
                <w:noProof/>
              </w:rPr>
              <w:t>Uvod</w:t>
            </w:r>
            <w:r>
              <w:rPr>
                <w:noProof/>
                <w:webHidden/>
              </w:rPr>
              <w:tab/>
            </w:r>
            <w:r>
              <w:rPr>
                <w:noProof/>
                <w:webHidden/>
              </w:rPr>
              <w:fldChar w:fldCharType="begin"/>
            </w:r>
            <w:r>
              <w:rPr>
                <w:noProof/>
                <w:webHidden/>
              </w:rPr>
              <w:instrText xml:space="preserve"> PAGEREF _Toc163564490 \h </w:instrText>
            </w:r>
            <w:r>
              <w:rPr>
                <w:noProof/>
                <w:webHidden/>
              </w:rPr>
            </w:r>
            <w:r>
              <w:rPr>
                <w:noProof/>
                <w:webHidden/>
              </w:rPr>
              <w:fldChar w:fldCharType="separate"/>
            </w:r>
            <w:r w:rsidR="0096181B">
              <w:rPr>
                <w:noProof/>
                <w:webHidden/>
              </w:rPr>
              <w:t>7</w:t>
            </w:r>
            <w:r>
              <w:rPr>
                <w:noProof/>
                <w:webHidden/>
              </w:rPr>
              <w:fldChar w:fldCharType="end"/>
            </w:r>
          </w:hyperlink>
        </w:p>
        <w:p w14:paraId="42149A7C" w14:textId="1638FE52" w:rsidR="00B83FA7" w:rsidRDefault="00856078">
          <w:pPr>
            <w:pStyle w:val="Sadraj1"/>
            <w:tabs>
              <w:tab w:val="right" w:leader="dot" w:pos="9062"/>
            </w:tabs>
            <w:rPr>
              <w:noProof/>
            </w:rPr>
          </w:pPr>
          <w:hyperlink w:anchor="_Toc163564491" w:history="1">
            <w:r w:rsidR="00B83FA7" w:rsidRPr="00A04178">
              <w:rPr>
                <w:rStyle w:val="Hiperveza"/>
                <w:b/>
                <w:bCs/>
                <w:noProof/>
              </w:rPr>
              <w:t xml:space="preserve">2. </w:t>
            </w:r>
            <w:r w:rsidR="00B83FA7" w:rsidRPr="00A04178">
              <w:rPr>
                <w:rStyle w:val="Hiperveza"/>
                <w:b/>
                <w:bCs/>
                <w:caps/>
                <w:noProof/>
              </w:rPr>
              <w:t>Metodologija izrade</w:t>
            </w:r>
            <w:r w:rsidR="00B83FA7">
              <w:rPr>
                <w:noProof/>
                <w:webHidden/>
              </w:rPr>
              <w:tab/>
            </w:r>
            <w:r w:rsidR="00B83FA7">
              <w:rPr>
                <w:noProof/>
                <w:webHidden/>
              </w:rPr>
              <w:fldChar w:fldCharType="begin"/>
            </w:r>
            <w:r w:rsidR="00B83FA7">
              <w:rPr>
                <w:noProof/>
                <w:webHidden/>
              </w:rPr>
              <w:instrText xml:space="preserve"> PAGEREF _Toc163564491 \h </w:instrText>
            </w:r>
            <w:r w:rsidR="00B83FA7">
              <w:rPr>
                <w:noProof/>
                <w:webHidden/>
              </w:rPr>
            </w:r>
            <w:r w:rsidR="00B83FA7">
              <w:rPr>
                <w:noProof/>
                <w:webHidden/>
              </w:rPr>
              <w:fldChar w:fldCharType="separate"/>
            </w:r>
            <w:r w:rsidR="0096181B">
              <w:rPr>
                <w:noProof/>
                <w:webHidden/>
              </w:rPr>
              <w:t>9</w:t>
            </w:r>
            <w:r w:rsidR="00B83FA7">
              <w:rPr>
                <w:noProof/>
                <w:webHidden/>
              </w:rPr>
              <w:fldChar w:fldCharType="end"/>
            </w:r>
          </w:hyperlink>
        </w:p>
        <w:p w14:paraId="2B775785" w14:textId="310CB8BB" w:rsidR="00B83FA7" w:rsidRDefault="00856078">
          <w:pPr>
            <w:pStyle w:val="Sadraj1"/>
            <w:tabs>
              <w:tab w:val="right" w:leader="dot" w:pos="9062"/>
            </w:tabs>
            <w:rPr>
              <w:noProof/>
            </w:rPr>
          </w:pPr>
          <w:hyperlink w:anchor="_Toc163564492" w:history="1">
            <w:r w:rsidR="00B83FA7" w:rsidRPr="00A04178">
              <w:rPr>
                <w:rStyle w:val="Hiperveza"/>
                <w:b/>
                <w:bCs/>
                <w:noProof/>
              </w:rPr>
              <w:t>3</w:t>
            </w:r>
            <w:r w:rsidR="00B83FA7" w:rsidRPr="00A04178">
              <w:rPr>
                <w:rStyle w:val="Hiperveza"/>
                <w:noProof/>
              </w:rPr>
              <w:t xml:space="preserve">. </w:t>
            </w:r>
            <w:r w:rsidR="00B83FA7" w:rsidRPr="00A04178">
              <w:rPr>
                <w:rStyle w:val="Hiperveza"/>
                <w:b/>
                <w:bCs/>
                <w:caps/>
                <w:noProof/>
              </w:rPr>
              <w:t>SWOT analiza i zaključci</w:t>
            </w:r>
            <w:r w:rsidR="00B83FA7">
              <w:rPr>
                <w:noProof/>
                <w:webHidden/>
              </w:rPr>
              <w:tab/>
            </w:r>
            <w:r w:rsidR="00B83FA7">
              <w:rPr>
                <w:noProof/>
                <w:webHidden/>
              </w:rPr>
              <w:fldChar w:fldCharType="begin"/>
            </w:r>
            <w:r w:rsidR="00B83FA7">
              <w:rPr>
                <w:noProof/>
                <w:webHidden/>
              </w:rPr>
              <w:instrText xml:space="preserve"> PAGEREF _Toc163564492 \h </w:instrText>
            </w:r>
            <w:r w:rsidR="00B83FA7">
              <w:rPr>
                <w:noProof/>
                <w:webHidden/>
              </w:rPr>
            </w:r>
            <w:r w:rsidR="00B83FA7">
              <w:rPr>
                <w:noProof/>
                <w:webHidden/>
              </w:rPr>
              <w:fldChar w:fldCharType="separate"/>
            </w:r>
            <w:r w:rsidR="0096181B">
              <w:rPr>
                <w:noProof/>
                <w:webHidden/>
              </w:rPr>
              <w:t>11</w:t>
            </w:r>
            <w:r w:rsidR="00B83FA7">
              <w:rPr>
                <w:noProof/>
                <w:webHidden/>
              </w:rPr>
              <w:fldChar w:fldCharType="end"/>
            </w:r>
          </w:hyperlink>
        </w:p>
        <w:p w14:paraId="1C65664E" w14:textId="35CA3CF1" w:rsidR="00B83FA7" w:rsidRDefault="00856078">
          <w:pPr>
            <w:pStyle w:val="Sadraj1"/>
            <w:tabs>
              <w:tab w:val="right" w:leader="dot" w:pos="9062"/>
            </w:tabs>
            <w:rPr>
              <w:noProof/>
            </w:rPr>
          </w:pPr>
          <w:hyperlink w:anchor="_Toc163564493" w:history="1">
            <w:r w:rsidR="00B83FA7" w:rsidRPr="00A04178">
              <w:rPr>
                <w:rStyle w:val="Hiperveza"/>
                <w:b/>
                <w:bCs/>
                <w:noProof/>
              </w:rPr>
              <w:t>4</w:t>
            </w:r>
            <w:r w:rsidR="00B83FA7" w:rsidRPr="00A04178">
              <w:rPr>
                <w:rStyle w:val="Hiperveza"/>
                <w:noProof/>
              </w:rPr>
              <w:t xml:space="preserve">. </w:t>
            </w:r>
            <w:r w:rsidR="00B83FA7" w:rsidRPr="00A04178">
              <w:rPr>
                <w:rStyle w:val="Hiperveza"/>
                <w:b/>
                <w:bCs/>
                <w:caps/>
                <w:noProof/>
              </w:rPr>
              <w:t>Vizija, misija i strateški ciljevi</w:t>
            </w:r>
            <w:r w:rsidR="00B83FA7">
              <w:rPr>
                <w:noProof/>
                <w:webHidden/>
              </w:rPr>
              <w:tab/>
            </w:r>
            <w:r w:rsidR="00B83FA7">
              <w:rPr>
                <w:noProof/>
                <w:webHidden/>
              </w:rPr>
              <w:fldChar w:fldCharType="begin"/>
            </w:r>
            <w:r w:rsidR="00B83FA7">
              <w:rPr>
                <w:noProof/>
                <w:webHidden/>
              </w:rPr>
              <w:instrText xml:space="preserve"> PAGEREF _Toc163564493 \h </w:instrText>
            </w:r>
            <w:r w:rsidR="00B83FA7">
              <w:rPr>
                <w:noProof/>
                <w:webHidden/>
              </w:rPr>
            </w:r>
            <w:r w:rsidR="00B83FA7">
              <w:rPr>
                <w:noProof/>
                <w:webHidden/>
              </w:rPr>
              <w:fldChar w:fldCharType="separate"/>
            </w:r>
            <w:r w:rsidR="0096181B">
              <w:rPr>
                <w:noProof/>
                <w:webHidden/>
              </w:rPr>
              <w:t>13</w:t>
            </w:r>
            <w:r w:rsidR="00B83FA7">
              <w:rPr>
                <w:noProof/>
                <w:webHidden/>
              </w:rPr>
              <w:fldChar w:fldCharType="end"/>
            </w:r>
          </w:hyperlink>
        </w:p>
        <w:p w14:paraId="3E1C93F9" w14:textId="0FA4797E" w:rsidR="00B83FA7" w:rsidRDefault="00856078" w:rsidP="009C1D44">
          <w:pPr>
            <w:pStyle w:val="Sadraj1"/>
            <w:tabs>
              <w:tab w:val="right" w:leader="dot" w:pos="9062"/>
            </w:tabs>
            <w:rPr>
              <w:noProof/>
            </w:rPr>
          </w:pPr>
          <w:hyperlink w:anchor="_Toc163564495" w:history="1">
            <w:r w:rsidR="00B83FA7" w:rsidRPr="00A04178">
              <w:rPr>
                <w:rStyle w:val="Hiperveza"/>
                <w:noProof/>
              </w:rPr>
              <w:t xml:space="preserve">5. </w:t>
            </w:r>
            <w:r w:rsidR="00B83FA7" w:rsidRPr="00A04178">
              <w:rPr>
                <w:rStyle w:val="Hiperveza"/>
                <w:b/>
                <w:bCs/>
                <w:caps/>
                <w:noProof/>
              </w:rPr>
              <w:t>Operativni plan strategije</w:t>
            </w:r>
            <w:r w:rsidR="00B83FA7">
              <w:rPr>
                <w:noProof/>
                <w:webHidden/>
              </w:rPr>
              <w:tab/>
            </w:r>
            <w:r w:rsidR="00B83FA7">
              <w:rPr>
                <w:noProof/>
                <w:webHidden/>
              </w:rPr>
              <w:fldChar w:fldCharType="begin"/>
            </w:r>
            <w:r w:rsidR="00B83FA7">
              <w:rPr>
                <w:noProof/>
                <w:webHidden/>
              </w:rPr>
              <w:instrText xml:space="preserve"> PAGEREF _Toc163564495 \h </w:instrText>
            </w:r>
            <w:r w:rsidR="00B83FA7">
              <w:rPr>
                <w:noProof/>
                <w:webHidden/>
              </w:rPr>
            </w:r>
            <w:r w:rsidR="00B83FA7">
              <w:rPr>
                <w:noProof/>
                <w:webHidden/>
              </w:rPr>
              <w:fldChar w:fldCharType="separate"/>
            </w:r>
            <w:r w:rsidR="0096181B">
              <w:rPr>
                <w:noProof/>
                <w:webHidden/>
              </w:rPr>
              <w:t>15</w:t>
            </w:r>
            <w:r w:rsidR="00B83FA7">
              <w:rPr>
                <w:noProof/>
                <w:webHidden/>
              </w:rPr>
              <w:fldChar w:fldCharType="end"/>
            </w:r>
          </w:hyperlink>
        </w:p>
        <w:p w14:paraId="784784FE" w14:textId="249B0E9A" w:rsidR="00B83FA7" w:rsidRPr="009C1D44" w:rsidRDefault="00856078">
          <w:pPr>
            <w:pStyle w:val="Sadraj2"/>
            <w:tabs>
              <w:tab w:val="right" w:leader="dot" w:pos="9062"/>
            </w:tabs>
            <w:rPr>
              <w:noProof/>
            </w:rPr>
          </w:pPr>
          <w:hyperlink w:anchor="_Toc163564497" w:history="1">
            <w:r w:rsidR="00B83FA7" w:rsidRPr="009C1D44">
              <w:rPr>
                <w:rStyle w:val="Hiperveza"/>
                <w:noProof/>
              </w:rPr>
              <w:t>C1.</w:t>
            </w:r>
          </w:hyperlink>
          <w:r w:rsidR="009C1D44" w:rsidRPr="009C1D44">
            <w:rPr>
              <w:rStyle w:val="Hiperveza"/>
              <w:noProof/>
            </w:rPr>
            <w:t xml:space="preserve"> </w:t>
          </w:r>
          <w:hyperlink w:anchor="_Toc163564498" w:history="1">
            <w:r w:rsidR="00B83FA7" w:rsidRPr="009C1D44">
              <w:rPr>
                <w:rStyle w:val="Hiperveza"/>
                <w:noProof/>
              </w:rPr>
              <w:t>IZGRADITI I POBOLJŠATI POSTOJEĆU KOMUNALNU I OKOLIŠNU INFRASTRUKTURU UZ PROMICANJE ENERGETSKE UČINKOVITOSTI IZ OBNOVLJIVIH IZVORA ENERGIJE</w:t>
            </w:r>
            <w:r w:rsidR="00B83FA7" w:rsidRPr="009C1D44">
              <w:rPr>
                <w:noProof/>
                <w:webHidden/>
              </w:rPr>
              <w:tab/>
            </w:r>
            <w:r w:rsidR="00B83FA7" w:rsidRPr="009C1D44">
              <w:rPr>
                <w:noProof/>
                <w:webHidden/>
              </w:rPr>
              <w:fldChar w:fldCharType="begin"/>
            </w:r>
            <w:r w:rsidR="00B83FA7" w:rsidRPr="009C1D44">
              <w:rPr>
                <w:noProof/>
                <w:webHidden/>
              </w:rPr>
              <w:instrText xml:space="preserve"> PAGEREF _Toc163564498 \h </w:instrText>
            </w:r>
            <w:r w:rsidR="00B83FA7" w:rsidRPr="009C1D44">
              <w:rPr>
                <w:noProof/>
                <w:webHidden/>
              </w:rPr>
            </w:r>
            <w:r w:rsidR="00B83FA7" w:rsidRPr="009C1D44">
              <w:rPr>
                <w:noProof/>
                <w:webHidden/>
              </w:rPr>
              <w:fldChar w:fldCharType="separate"/>
            </w:r>
            <w:r w:rsidR="0096181B">
              <w:rPr>
                <w:noProof/>
                <w:webHidden/>
              </w:rPr>
              <w:t>16</w:t>
            </w:r>
            <w:r w:rsidR="00B83FA7" w:rsidRPr="009C1D44">
              <w:rPr>
                <w:noProof/>
                <w:webHidden/>
              </w:rPr>
              <w:fldChar w:fldCharType="end"/>
            </w:r>
          </w:hyperlink>
        </w:p>
        <w:p w14:paraId="4B0DDDD3" w14:textId="72638B41" w:rsidR="00B83FA7" w:rsidRPr="009C1D44" w:rsidRDefault="00856078">
          <w:pPr>
            <w:pStyle w:val="Sadraj2"/>
            <w:tabs>
              <w:tab w:val="right" w:leader="dot" w:pos="9062"/>
            </w:tabs>
            <w:rPr>
              <w:noProof/>
            </w:rPr>
          </w:pPr>
          <w:hyperlink w:anchor="_Toc163564499" w:history="1">
            <w:r w:rsidR="00B83FA7" w:rsidRPr="009C1D44">
              <w:rPr>
                <w:rStyle w:val="Hiperveza"/>
                <w:noProof/>
              </w:rPr>
              <w:t>C2.</w:t>
            </w:r>
          </w:hyperlink>
          <w:r w:rsidR="009C1D44" w:rsidRPr="009C1D44">
            <w:rPr>
              <w:rStyle w:val="Hiperveza"/>
              <w:noProof/>
            </w:rPr>
            <w:t xml:space="preserve"> </w:t>
          </w:r>
          <w:hyperlink w:anchor="_Toc163564500" w:history="1">
            <w:r w:rsidR="00B83FA7" w:rsidRPr="009C1D44">
              <w:rPr>
                <w:rStyle w:val="Hiperveza"/>
                <w:noProof/>
              </w:rPr>
              <w:t>POTAKNUTI RAZVOJ GOSPODARSTVA I STVARANJE NOVIH RADNIH MJESTA</w:t>
            </w:r>
            <w:r w:rsidR="00B83FA7" w:rsidRPr="009C1D44">
              <w:rPr>
                <w:noProof/>
                <w:webHidden/>
              </w:rPr>
              <w:tab/>
            </w:r>
            <w:r w:rsidR="00B83FA7" w:rsidRPr="009C1D44">
              <w:rPr>
                <w:noProof/>
                <w:webHidden/>
              </w:rPr>
              <w:fldChar w:fldCharType="begin"/>
            </w:r>
            <w:r w:rsidR="00B83FA7" w:rsidRPr="009C1D44">
              <w:rPr>
                <w:noProof/>
                <w:webHidden/>
              </w:rPr>
              <w:instrText xml:space="preserve"> PAGEREF _Toc163564500 \h </w:instrText>
            </w:r>
            <w:r w:rsidR="00B83FA7" w:rsidRPr="009C1D44">
              <w:rPr>
                <w:noProof/>
                <w:webHidden/>
              </w:rPr>
            </w:r>
            <w:r w:rsidR="00B83FA7" w:rsidRPr="009C1D44">
              <w:rPr>
                <w:noProof/>
                <w:webHidden/>
              </w:rPr>
              <w:fldChar w:fldCharType="separate"/>
            </w:r>
            <w:r w:rsidR="0096181B">
              <w:rPr>
                <w:noProof/>
                <w:webHidden/>
              </w:rPr>
              <w:t>21</w:t>
            </w:r>
            <w:r w:rsidR="00B83FA7" w:rsidRPr="009C1D44">
              <w:rPr>
                <w:noProof/>
                <w:webHidden/>
              </w:rPr>
              <w:fldChar w:fldCharType="end"/>
            </w:r>
          </w:hyperlink>
        </w:p>
        <w:p w14:paraId="245EAB34" w14:textId="52920EB6" w:rsidR="00B83FA7" w:rsidRPr="009C1D44" w:rsidRDefault="00856078" w:rsidP="009C1D44">
          <w:pPr>
            <w:pStyle w:val="Sadraj2"/>
            <w:tabs>
              <w:tab w:val="right" w:leader="dot" w:pos="9062"/>
            </w:tabs>
            <w:rPr>
              <w:noProof/>
            </w:rPr>
          </w:pPr>
          <w:hyperlink w:anchor="_Toc163564501" w:history="1">
            <w:r w:rsidR="00B83FA7" w:rsidRPr="009C1D44">
              <w:rPr>
                <w:rStyle w:val="Hiperveza"/>
                <w:noProof/>
              </w:rPr>
              <w:t>C3.</w:t>
            </w:r>
          </w:hyperlink>
          <w:hyperlink w:anchor="_Toc163564502" w:history="1">
            <w:r w:rsidR="00B83FA7" w:rsidRPr="009C1D44">
              <w:rPr>
                <w:rStyle w:val="Hiperveza"/>
                <w:caps/>
                <w:noProof/>
              </w:rPr>
              <w:t>Razviti ponudu ruralnog turizma temeljenu na tradicionalnim proizvodima i kulturnoj baštini</w:t>
            </w:r>
            <w:r w:rsidR="00B83FA7" w:rsidRPr="009C1D44">
              <w:rPr>
                <w:noProof/>
                <w:webHidden/>
              </w:rPr>
              <w:tab/>
            </w:r>
            <w:r w:rsidR="00B83FA7" w:rsidRPr="009C1D44">
              <w:rPr>
                <w:noProof/>
                <w:webHidden/>
              </w:rPr>
              <w:fldChar w:fldCharType="begin"/>
            </w:r>
            <w:r w:rsidR="00B83FA7" w:rsidRPr="009C1D44">
              <w:rPr>
                <w:noProof/>
                <w:webHidden/>
              </w:rPr>
              <w:instrText xml:space="preserve"> PAGEREF _Toc163564502 \h </w:instrText>
            </w:r>
            <w:r w:rsidR="00B83FA7" w:rsidRPr="009C1D44">
              <w:rPr>
                <w:noProof/>
                <w:webHidden/>
              </w:rPr>
            </w:r>
            <w:r w:rsidR="00B83FA7" w:rsidRPr="009C1D44">
              <w:rPr>
                <w:noProof/>
                <w:webHidden/>
              </w:rPr>
              <w:fldChar w:fldCharType="separate"/>
            </w:r>
            <w:r w:rsidR="0096181B">
              <w:rPr>
                <w:noProof/>
                <w:webHidden/>
              </w:rPr>
              <w:t>26</w:t>
            </w:r>
            <w:r w:rsidR="00B83FA7" w:rsidRPr="009C1D44">
              <w:rPr>
                <w:noProof/>
                <w:webHidden/>
              </w:rPr>
              <w:fldChar w:fldCharType="end"/>
            </w:r>
          </w:hyperlink>
        </w:p>
        <w:p w14:paraId="047E169F" w14:textId="081CCCC9" w:rsidR="00B83FA7" w:rsidRPr="009C1D44" w:rsidRDefault="00856078">
          <w:pPr>
            <w:pStyle w:val="Sadraj2"/>
            <w:tabs>
              <w:tab w:val="right" w:leader="dot" w:pos="9062"/>
            </w:tabs>
            <w:rPr>
              <w:noProof/>
            </w:rPr>
          </w:pPr>
          <w:hyperlink w:anchor="_Toc163564504" w:history="1">
            <w:r w:rsidR="00B83FA7" w:rsidRPr="009C1D44">
              <w:rPr>
                <w:rStyle w:val="Hiperveza"/>
                <w:noProof/>
              </w:rPr>
              <w:t>C4.</w:t>
            </w:r>
          </w:hyperlink>
          <w:r w:rsidR="009C1D44" w:rsidRPr="009C1D44">
            <w:rPr>
              <w:rStyle w:val="Hiperveza"/>
              <w:noProof/>
            </w:rPr>
            <w:t xml:space="preserve"> </w:t>
          </w:r>
          <w:hyperlink w:anchor="_Toc163564505" w:history="1">
            <w:r w:rsidR="00B83FA7" w:rsidRPr="009C1D44">
              <w:rPr>
                <w:rStyle w:val="Hiperveza"/>
                <w:caps/>
                <w:noProof/>
              </w:rPr>
              <w:t>Osigurati društvene sadržaje i infrastrukturu za bolju kvalitetu života stanovnika Općine Luka</w:t>
            </w:r>
            <w:r w:rsidR="00B83FA7" w:rsidRPr="009C1D44">
              <w:rPr>
                <w:noProof/>
                <w:webHidden/>
              </w:rPr>
              <w:tab/>
            </w:r>
            <w:r w:rsidR="00B83FA7" w:rsidRPr="009C1D44">
              <w:rPr>
                <w:noProof/>
                <w:webHidden/>
              </w:rPr>
              <w:fldChar w:fldCharType="begin"/>
            </w:r>
            <w:r w:rsidR="00B83FA7" w:rsidRPr="009C1D44">
              <w:rPr>
                <w:noProof/>
                <w:webHidden/>
              </w:rPr>
              <w:instrText xml:space="preserve"> PAGEREF _Toc163564505 \h </w:instrText>
            </w:r>
            <w:r w:rsidR="00B83FA7" w:rsidRPr="009C1D44">
              <w:rPr>
                <w:noProof/>
                <w:webHidden/>
              </w:rPr>
            </w:r>
            <w:r w:rsidR="00B83FA7" w:rsidRPr="009C1D44">
              <w:rPr>
                <w:noProof/>
                <w:webHidden/>
              </w:rPr>
              <w:fldChar w:fldCharType="separate"/>
            </w:r>
            <w:r w:rsidR="0096181B">
              <w:rPr>
                <w:noProof/>
                <w:webHidden/>
              </w:rPr>
              <w:t>31</w:t>
            </w:r>
            <w:r w:rsidR="00B83FA7" w:rsidRPr="009C1D44">
              <w:rPr>
                <w:noProof/>
                <w:webHidden/>
              </w:rPr>
              <w:fldChar w:fldCharType="end"/>
            </w:r>
          </w:hyperlink>
        </w:p>
        <w:p w14:paraId="2F26AA9F" w14:textId="27942C85" w:rsidR="00B83FA7" w:rsidRPr="009C1D44" w:rsidRDefault="00856078" w:rsidP="009C1D44">
          <w:pPr>
            <w:pStyle w:val="Sadraj2"/>
            <w:tabs>
              <w:tab w:val="right" w:leader="dot" w:pos="9062"/>
            </w:tabs>
            <w:rPr>
              <w:noProof/>
            </w:rPr>
          </w:pPr>
          <w:hyperlink w:anchor="_Toc163564507" w:history="1">
            <w:r w:rsidR="00B83FA7" w:rsidRPr="009C1D44">
              <w:rPr>
                <w:rStyle w:val="Hiperveza"/>
                <w:noProof/>
              </w:rPr>
              <w:t>C5.</w:t>
            </w:r>
          </w:hyperlink>
          <w:r w:rsidR="009C1D44" w:rsidRPr="009C1D44">
            <w:rPr>
              <w:rStyle w:val="Hiperveza"/>
              <w:noProof/>
            </w:rPr>
            <w:t xml:space="preserve"> </w:t>
          </w:r>
          <w:hyperlink w:anchor="_Toc163564508" w:history="1">
            <w:r w:rsidR="00B83FA7" w:rsidRPr="009C1D44">
              <w:rPr>
                <w:rStyle w:val="Hiperveza"/>
                <w:caps/>
                <w:noProof/>
              </w:rPr>
              <w:t>Poboljšati kvalitetu obrazovanja te omogućiti stjecanje znanja i vještina kroz čitav život</w:t>
            </w:r>
            <w:r w:rsidR="00B83FA7" w:rsidRPr="009C1D44">
              <w:rPr>
                <w:noProof/>
                <w:webHidden/>
              </w:rPr>
              <w:tab/>
            </w:r>
            <w:r w:rsidR="00B83FA7" w:rsidRPr="009C1D44">
              <w:rPr>
                <w:noProof/>
                <w:webHidden/>
              </w:rPr>
              <w:fldChar w:fldCharType="begin"/>
            </w:r>
            <w:r w:rsidR="00B83FA7" w:rsidRPr="009C1D44">
              <w:rPr>
                <w:noProof/>
                <w:webHidden/>
              </w:rPr>
              <w:instrText xml:space="preserve"> PAGEREF _Toc163564508 \h </w:instrText>
            </w:r>
            <w:r w:rsidR="00B83FA7" w:rsidRPr="009C1D44">
              <w:rPr>
                <w:noProof/>
                <w:webHidden/>
              </w:rPr>
            </w:r>
            <w:r w:rsidR="00B83FA7" w:rsidRPr="009C1D44">
              <w:rPr>
                <w:noProof/>
                <w:webHidden/>
              </w:rPr>
              <w:fldChar w:fldCharType="separate"/>
            </w:r>
            <w:r w:rsidR="0096181B">
              <w:rPr>
                <w:noProof/>
                <w:webHidden/>
              </w:rPr>
              <w:t>34</w:t>
            </w:r>
            <w:r w:rsidR="00B83FA7" w:rsidRPr="009C1D44">
              <w:rPr>
                <w:noProof/>
                <w:webHidden/>
              </w:rPr>
              <w:fldChar w:fldCharType="end"/>
            </w:r>
          </w:hyperlink>
        </w:p>
        <w:p w14:paraId="796C6C00" w14:textId="1E8C8F12" w:rsidR="00B83FA7" w:rsidRDefault="00856078">
          <w:pPr>
            <w:pStyle w:val="Sadraj1"/>
            <w:tabs>
              <w:tab w:val="right" w:leader="dot" w:pos="9062"/>
            </w:tabs>
            <w:rPr>
              <w:noProof/>
            </w:rPr>
          </w:pPr>
          <w:hyperlink w:anchor="_Toc163564510" w:history="1">
            <w:r w:rsidR="00B83FA7" w:rsidRPr="00A04178">
              <w:rPr>
                <w:rStyle w:val="Hiperveza"/>
                <w:b/>
                <w:bCs/>
                <w:caps/>
                <w:noProof/>
              </w:rPr>
              <w:t>6. PROVEDBA, PRAĆENJE I EVALUACIJA</w:t>
            </w:r>
            <w:r w:rsidR="00B83FA7">
              <w:rPr>
                <w:noProof/>
                <w:webHidden/>
              </w:rPr>
              <w:tab/>
            </w:r>
            <w:r w:rsidR="00B83FA7">
              <w:rPr>
                <w:noProof/>
                <w:webHidden/>
              </w:rPr>
              <w:fldChar w:fldCharType="begin"/>
            </w:r>
            <w:r w:rsidR="00B83FA7">
              <w:rPr>
                <w:noProof/>
                <w:webHidden/>
              </w:rPr>
              <w:instrText xml:space="preserve"> PAGEREF _Toc163564510 \h </w:instrText>
            </w:r>
            <w:r w:rsidR="00B83FA7">
              <w:rPr>
                <w:noProof/>
                <w:webHidden/>
              </w:rPr>
            </w:r>
            <w:r w:rsidR="00B83FA7">
              <w:rPr>
                <w:noProof/>
                <w:webHidden/>
              </w:rPr>
              <w:fldChar w:fldCharType="separate"/>
            </w:r>
            <w:r w:rsidR="0096181B">
              <w:rPr>
                <w:noProof/>
                <w:webHidden/>
              </w:rPr>
              <w:t>37</w:t>
            </w:r>
            <w:r w:rsidR="00B83FA7">
              <w:rPr>
                <w:noProof/>
                <w:webHidden/>
              </w:rPr>
              <w:fldChar w:fldCharType="end"/>
            </w:r>
          </w:hyperlink>
        </w:p>
        <w:p w14:paraId="4F783ED3" w14:textId="2BCFBF18" w:rsidR="00B83FA7" w:rsidRDefault="00856078">
          <w:pPr>
            <w:pStyle w:val="Sadraj1"/>
            <w:tabs>
              <w:tab w:val="right" w:leader="dot" w:pos="9062"/>
            </w:tabs>
            <w:rPr>
              <w:noProof/>
            </w:rPr>
          </w:pPr>
          <w:hyperlink w:anchor="_Toc163564511" w:history="1">
            <w:r w:rsidR="00B83FA7" w:rsidRPr="00A04178">
              <w:rPr>
                <w:rStyle w:val="Hiperveza"/>
                <w:b/>
                <w:bCs/>
                <w:caps/>
                <w:noProof/>
              </w:rPr>
              <w:t>6.5. IZVORI FINANCIRANJA</w:t>
            </w:r>
            <w:r w:rsidR="00B83FA7">
              <w:rPr>
                <w:noProof/>
                <w:webHidden/>
              </w:rPr>
              <w:tab/>
            </w:r>
            <w:r w:rsidR="00B83FA7">
              <w:rPr>
                <w:noProof/>
                <w:webHidden/>
              </w:rPr>
              <w:fldChar w:fldCharType="begin"/>
            </w:r>
            <w:r w:rsidR="00B83FA7">
              <w:rPr>
                <w:noProof/>
                <w:webHidden/>
              </w:rPr>
              <w:instrText xml:space="preserve"> PAGEREF _Toc163564511 \h </w:instrText>
            </w:r>
            <w:r w:rsidR="00B83FA7">
              <w:rPr>
                <w:noProof/>
                <w:webHidden/>
              </w:rPr>
            </w:r>
            <w:r w:rsidR="00B83FA7">
              <w:rPr>
                <w:noProof/>
                <w:webHidden/>
              </w:rPr>
              <w:fldChar w:fldCharType="separate"/>
            </w:r>
            <w:r w:rsidR="0096181B">
              <w:rPr>
                <w:noProof/>
                <w:webHidden/>
              </w:rPr>
              <w:t>42</w:t>
            </w:r>
            <w:r w:rsidR="00B83FA7">
              <w:rPr>
                <w:noProof/>
                <w:webHidden/>
              </w:rPr>
              <w:fldChar w:fldCharType="end"/>
            </w:r>
          </w:hyperlink>
        </w:p>
        <w:p w14:paraId="530F042F" w14:textId="23259A4D" w:rsidR="00B83FA7" w:rsidRDefault="00856078">
          <w:pPr>
            <w:pStyle w:val="Sadraj1"/>
            <w:tabs>
              <w:tab w:val="right" w:leader="dot" w:pos="9062"/>
            </w:tabs>
            <w:rPr>
              <w:rStyle w:val="Hiperveza"/>
              <w:noProof/>
            </w:rPr>
          </w:pPr>
          <w:hyperlink w:anchor="_Toc163564512" w:history="1">
            <w:r w:rsidR="00B83FA7" w:rsidRPr="00A04178">
              <w:rPr>
                <w:rStyle w:val="Hiperveza"/>
                <w:b/>
                <w:bCs/>
                <w:caps/>
                <w:noProof/>
              </w:rPr>
              <w:t>6.6. AKCIJSKI PLAN PROVEDBE STRATEGIJE</w:t>
            </w:r>
            <w:r w:rsidR="00B83FA7">
              <w:rPr>
                <w:noProof/>
                <w:webHidden/>
              </w:rPr>
              <w:tab/>
            </w:r>
            <w:r w:rsidR="00B83FA7">
              <w:rPr>
                <w:noProof/>
                <w:webHidden/>
              </w:rPr>
              <w:fldChar w:fldCharType="begin"/>
            </w:r>
            <w:r w:rsidR="00B83FA7">
              <w:rPr>
                <w:noProof/>
                <w:webHidden/>
              </w:rPr>
              <w:instrText xml:space="preserve"> PAGEREF _Toc163564512 \h </w:instrText>
            </w:r>
            <w:r w:rsidR="00B83FA7">
              <w:rPr>
                <w:noProof/>
                <w:webHidden/>
              </w:rPr>
            </w:r>
            <w:r w:rsidR="00B83FA7">
              <w:rPr>
                <w:noProof/>
                <w:webHidden/>
              </w:rPr>
              <w:fldChar w:fldCharType="separate"/>
            </w:r>
            <w:r w:rsidR="0096181B">
              <w:rPr>
                <w:noProof/>
                <w:webHidden/>
              </w:rPr>
              <w:t>45</w:t>
            </w:r>
            <w:r w:rsidR="00B83FA7">
              <w:rPr>
                <w:noProof/>
                <w:webHidden/>
              </w:rPr>
              <w:fldChar w:fldCharType="end"/>
            </w:r>
          </w:hyperlink>
        </w:p>
        <w:p w14:paraId="3694456D" w14:textId="77777777" w:rsidR="009C1D44" w:rsidRPr="009C1D44" w:rsidRDefault="009C1D44" w:rsidP="009C1D44">
          <w:pPr>
            <w:rPr>
              <w:noProof/>
            </w:rPr>
          </w:pPr>
        </w:p>
        <w:p w14:paraId="3166D37F" w14:textId="525C64F5" w:rsidR="00B83FA7" w:rsidRDefault="00856078">
          <w:pPr>
            <w:pStyle w:val="Sadraj1"/>
            <w:tabs>
              <w:tab w:val="right" w:leader="dot" w:pos="9062"/>
            </w:tabs>
            <w:rPr>
              <w:noProof/>
            </w:rPr>
          </w:pPr>
          <w:hyperlink w:anchor="_Toc163564513" w:history="1">
            <w:r w:rsidR="00B83FA7" w:rsidRPr="00A04178">
              <w:rPr>
                <w:rStyle w:val="Hiperveza"/>
                <w:b/>
                <w:bCs/>
                <w:noProof/>
              </w:rPr>
              <w:t>PRILOG 1. SOCIO-EKONOMSKI OKVIR</w:t>
            </w:r>
          </w:hyperlink>
          <w:r w:rsidR="00012322">
            <w:rPr>
              <w:rStyle w:val="Hiperveza"/>
              <w:noProof/>
            </w:rPr>
            <w:t xml:space="preserve"> </w:t>
          </w:r>
          <w:hyperlink w:anchor="_Toc163564514" w:history="1">
            <w:r w:rsidR="00B83FA7" w:rsidRPr="00A04178">
              <w:rPr>
                <w:rStyle w:val="Hiperveza"/>
                <w:b/>
                <w:bCs/>
                <w:noProof/>
              </w:rPr>
              <w:t>OPĆINE LUKA</w:t>
            </w:r>
            <w:r w:rsidR="00B83FA7">
              <w:rPr>
                <w:noProof/>
                <w:webHidden/>
              </w:rPr>
              <w:tab/>
            </w:r>
            <w:r w:rsidR="00B83FA7">
              <w:rPr>
                <w:noProof/>
                <w:webHidden/>
              </w:rPr>
              <w:fldChar w:fldCharType="begin"/>
            </w:r>
            <w:r w:rsidR="00B83FA7">
              <w:rPr>
                <w:noProof/>
                <w:webHidden/>
              </w:rPr>
              <w:instrText xml:space="preserve"> PAGEREF _Toc163564514 \h </w:instrText>
            </w:r>
            <w:r w:rsidR="00B83FA7">
              <w:rPr>
                <w:noProof/>
                <w:webHidden/>
              </w:rPr>
            </w:r>
            <w:r w:rsidR="00B83FA7">
              <w:rPr>
                <w:noProof/>
                <w:webHidden/>
              </w:rPr>
              <w:fldChar w:fldCharType="separate"/>
            </w:r>
            <w:r w:rsidR="0096181B">
              <w:rPr>
                <w:noProof/>
                <w:webHidden/>
              </w:rPr>
              <w:t>48</w:t>
            </w:r>
            <w:r w:rsidR="00B83FA7">
              <w:rPr>
                <w:noProof/>
                <w:webHidden/>
              </w:rPr>
              <w:fldChar w:fldCharType="end"/>
            </w:r>
          </w:hyperlink>
        </w:p>
        <w:p w14:paraId="50CC7379" w14:textId="573FDDDC" w:rsidR="00B83FA7" w:rsidRDefault="00856078">
          <w:pPr>
            <w:pStyle w:val="Sadraj1"/>
            <w:tabs>
              <w:tab w:val="left" w:pos="480"/>
              <w:tab w:val="right" w:leader="dot" w:pos="9062"/>
            </w:tabs>
            <w:rPr>
              <w:noProof/>
            </w:rPr>
          </w:pPr>
          <w:hyperlink w:anchor="_Toc163564515" w:history="1">
            <w:r w:rsidR="00B83FA7" w:rsidRPr="00A04178">
              <w:rPr>
                <w:rStyle w:val="Hiperveza"/>
                <w:b/>
                <w:bCs/>
                <w:caps/>
                <w:noProof/>
              </w:rPr>
              <w:t>1.</w:t>
            </w:r>
            <w:r w:rsidR="00B83FA7">
              <w:rPr>
                <w:noProof/>
              </w:rPr>
              <w:tab/>
            </w:r>
            <w:r w:rsidR="00B83FA7" w:rsidRPr="00A04178">
              <w:rPr>
                <w:rStyle w:val="Hiperveza"/>
                <w:b/>
                <w:bCs/>
                <w:caps/>
                <w:noProof/>
              </w:rPr>
              <w:t>Teritorijalni položaj, prostorni plan, prometna povezanost i osnovna infrastruktura</w:t>
            </w:r>
            <w:r w:rsidR="00B83FA7">
              <w:rPr>
                <w:noProof/>
                <w:webHidden/>
              </w:rPr>
              <w:tab/>
            </w:r>
            <w:r w:rsidR="00B83FA7">
              <w:rPr>
                <w:noProof/>
                <w:webHidden/>
              </w:rPr>
              <w:fldChar w:fldCharType="begin"/>
            </w:r>
            <w:r w:rsidR="00B83FA7">
              <w:rPr>
                <w:noProof/>
                <w:webHidden/>
              </w:rPr>
              <w:instrText xml:space="preserve"> PAGEREF _Toc163564515 \h </w:instrText>
            </w:r>
            <w:r w:rsidR="00B83FA7">
              <w:rPr>
                <w:noProof/>
                <w:webHidden/>
              </w:rPr>
            </w:r>
            <w:r w:rsidR="00B83FA7">
              <w:rPr>
                <w:noProof/>
                <w:webHidden/>
              </w:rPr>
              <w:fldChar w:fldCharType="separate"/>
            </w:r>
            <w:r w:rsidR="0096181B">
              <w:rPr>
                <w:noProof/>
                <w:webHidden/>
              </w:rPr>
              <w:t>49</w:t>
            </w:r>
            <w:r w:rsidR="00B83FA7">
              <w:rPr>
                <w:noProof/>
                <w:webHidden/>
              </w:rPr>
              <w:fldChar w:fldCharType="end"/>
            </w:r>
          </w:hyperlink>
        </w:p>
        <w:p w14:paraId="4E76CC9C" w14:textId="533C2FD6" w:rsidR="00B83FA7" w:rsidRPr="00012322" w:rsidRDefault="00856078">
          <w:pPr>
            <w:pStyle w:val="Sadraj2"/>
            <w:tabs>
              <w:tab w:val="left" w:pos="960"/>
              <w:tab w:val="right" w:leader="dot" w:pos="9062"/>
            </w:tabs>
            <w:rPr>
              <w:noProof/>
            </w:rPr>
          </w:pPr>
          <w:hyperlink w:anchor="_Toc163564516" w:history="1">
            <w:r w:rsidR="00B83FA7" w:rsidRPr="00012322">
              <w:rPr>
                <w:rStyle w:val="Hiperveza"/>
                <w:noProof/>
              </w:rPr>
              <w:t>1.1.</w:t>
            </w:r>
            <w:r w:rsidR="00B83FA7" w:rsidRPr="00012322">
              <w:rPr>
                <w:noProof/>
              </w:rPr>
              <w:tab/>
            </w:r>
            <w:r w:rsidR="00B83FA7" w:rsidRPr="00012322">
              <w:rPr>
                <w:rStyle w:val="Hiperveza"/>
                <w:noProof/>
              </w:rPr>
              <w:t>Geoprostorni položaj i prometna infrastruktura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_Toc163564516 \h </w:instrText>
            </w:r>
            <w:r w:rsidR="00B83FA7" w:rsidRPr="00012322">
              <w:rPr>
                <w:noProof/>
                <w:webHidden/>
              </w:rPr>
            </w:r>
            <w:r w:rsidR="00B83FA7" w:rsidRPr="00012322">
              <w:rPr>
                <w:noProof/>
                <w:webHidden/>
              </w:rPr>
              <w:fldChar w:fldCharType="separate"/>
            </w:r>
            <w:r w:rsidR="0096181B">
              <w:rPr>
                <w:noProof/>
                <w:webHidden/>
              </w:rPr>
              <w:t>49</w:t>
            </w:r>
            <w:r w:rsidR="00B83FA7" w:rsidRPr="00012322">
              <w:rPr>
                <w:noProof/>
                <w:webHidden/>
              </w:rPr>
              <w:fldChar w:fldCharType="end"/>
            </w:r>
          </w:hyperlink>
        </w:p>
        <w:p w14:paraId="3E946CD7" w14:textId="01F0CD49" w:rsidR="00B83FA7" w:rsidRPr="00012322" w:rsidRDefault="00856078">
          <w:pPr>
            <w:pStyle w:val="Sadraj2"/>
            <w:tabs>
              <w:tab w:val="left" w:pos="960"/>
              <w:tab w:val="right" w:leader="dot" w:pos="9062"/>
            </w:tabs>
            <w:rPr>
              <w:noProof/>
            </w:rPr>
          </w:pPr>
          <w:hyperlink w:anchor="_Toc163564517" w:history="1">
            <w:r w:rsidR="00B83FA7" w:rsidRPr="00012322">
              <w:rPr>
                <w:rStyle w:val="Hiperveza"/>
                <w:noProof/>
              </w:rPr>
              <w:t>1.2.</w:t>
            </w:r>
            <w:r w:rsidR="00B83FA7" w:rsidRPr="00012322">
              <w:rPr>
                <w:noProof/>
              </w:rPr>
              <w:tab/>
            </w:r>
            <w:r w:rsidR="00B83FA7" w:rsidRPr="00012322">
              <w:rPr>
                <w:rStyle w:val="Hiperveza"/>
                <w:noProof/>
              </w:rPr>
              <w:t>Klimatska obilježja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_Toc163564517 \h </w:instrText>
            </w:r>
            <w:r w:rsidR="00B83FA7" w:rsidRPr="00012322">
              <w:rPr>
                <w:noProof/>
                <w:webHidden/>
              </w:rPr>
            </w:r>
            <w:r w:rsidR="00B83FA7" w:rsidRPr="00012322">
              <w:rPr>
                <w:noProof/>
                <w:webHidden/>
              </w:rPr>
              <w:fldChar w:fldCharType="separate"/>
            </w:r>
            <w:r w:rsidR="0096181B">
              <w:rPr>
                <w:noProof/>
                <w:webHidden/>
              </w:rPr>
              <w:t>50</w:t>
            </w:r>
            <w:r w:rsidR="00B83FA7" w:rsidRPr="00012322">
              <w:rPr>
                <w:noProof/>
                <w:webHidden/>
              </w:rPr>
              <w:fldChar w:fldCharType="end"/>
            </w:r>
          </w:hyperlink>
        </w:p>
        <w:p w14:paraId="5F204AB9" w14:textId="334E8C5E" w:rsidR="00B83FA7" w:rsidRPr="00012322" w:rsidRDefault="00856078">
          <w:pPr>
            <w:pStyle w:val="Sadraj2"/>
            <w:tabs>
              <w:tab w:val="left" w:pos="960"/>
              <w:tab w:val="right" w:leader="dot" w:pos="9062"/>
            </w:tabs>
            <w:rPr>
              <w:noProof/>
            </w:rPr>
          </w:pPr>
          <w:hyperlink w:anchor="_Toc163564518" w:history="1">
            <w:r w:rsidR="00B83FA7" w:rsidRPr="00012322">
              <w:rPr>
                <w:rStyle w:val="Hiperveza"/>
                <w:noProof/>
              </w:rPr>
              <w:t>1.3.</w:t>
            </w:r>
            <w:r w:rsidR="00B83FA7" w:rsidRPr="00012322">
              <w:rPr>
                <w:noProof/>
              </w:rPr>
              <w:tab/>
            </w:r>
            <w:r w:rsidR="00B83FA7" w:rsidRPr="00012322">
              <w:rPr>
                <w:rStyle w:val="Hiperveza"/>
                <w:noProof/>
              </w:rPr>
              <w:t>Stanovništvo</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_Toc163564518 \h </w:instrText>
            </w:r>
            <w:r w:rsidR="00B83FA7" w:rsidRPr="00012322">
              <w:rPr>
                <w:noProof/>
                <w:webHidden/>
              </w:rPr>
            </w:r>
            <w:r w:rsidR="00B83FA7" w:rsidRPr="00012322">
              <w:rPr>
                <w:noProof/>
                <w:webHidden/>
              </w:rPr>
              <w:fldChar w:fldCharType="separate"/>
            </w:r>
            <w:r w:rsidR="0096181B">
              <w:rPr>
                <w:noProof/>
                <w:webHidden/>
              </w:rPr>
              <w:t>50</w:t>
            </w:r>
            <w:r w:rsidR="00B83FA7" w:rsidRPr="00012322">
              <w:rPr>
                <w:noProof/>
                <w:webHidden/>
              </w:rPr>
              <w:fldChar w:fldCharType="end"/>
            </w:r>
          </w:hyperlink>
        </w:p>
        <w:p w14:paraId="74DF7425" w14:textId="2B02372A" w:rsidR="00B83FA7" w:rsidRPr="00012322" w:rsidRDefault="00856078" w:rsidP="00012322">
          <w:pPr>
            <w:pStyle w:val="Sadraj2"/>
            <w:tabs>
              <w:tab w:val="left" w:pos="960"/>
              <w:tab w:val="right" w:leader="dot" w:pos="9062"/>
            </w:tabs>
            <w:rPr>
              <w:noProof/>
            </w:rPr>
          </w:pPr>
          <w:hyperlink w:anchor="_Toc163564519" w:history="1">
            <w:r w:rsidR="00B83FA7" w:rsidRPr="00012322">
              <w:rPr>
                <w:rStyle w:val="Hiperveza"/>
                <w:noProof/>
              </w:rPr>
              <w:t xml:space="preserve">1.4. </w:t>
            </w:r>
            <w:r w:rsidR="00012322" w:rsidRPr="00012322">
              <w:rPr>
                <w:rStyle w:val="Hiperveza"/>
                <w:noProof/>
              </w:rPr>
              <w:t xml:space="preserve">      </w:t>
            </w:r>
            <w:r w:rsidR="00B83FA7" w:rsidRPr="00012322">
              <w:rPr>
                <w:rStyle w:val="Hiperveza"/>
                <w:noProof/>
              </w:rPr>
              <w:t>Prostorni plan</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_Toc163564519 \h </w:instrText>
            </w:r>
            <w:r w:rsidR="00B83FA7" w:rsidRPr="00012322">
              <w:rPr>
                <w:noProof/>
                <w:webHidden/>
              </w:rPr>
            </w:r>
            <w:r w:rsidR="00B83FA7" w:rsidRPr="00012322">
              <w:rPr>
                <w:noProof/>
                <w:webHidden/>
              </w:rPr>
              <w:fldChar w:fldCharType="separate"/>
            </w:r>
            <w:r w:rsidR="0096181B">
              <w:rPr>
                <w:noProof/>
                <w:webHidden/>
              </w:rPr>
              <w:t>52</w:t>
            </w:r>
            <w:r w:rsidR="00B83FA7" w:rsidRPr="00012322">
              <w:rPr>
                <w:noProof/>
                <w:webHidden/>
              </w:rPr>
              <w:fldChar w:fldCharType="end"/>
            </w:r>
          </w:hyperlink>
        </w:p>
        <w:p w14:paraId="3B77A095" w14:textId="374BA2BB" w:rsidR="00B83FA7" w:rsidRDefault="00856078">
          <w:pPr>
            <w:pStyle w:val="Sadraj1"/>
            <w:tabs>
              <w:tab w:val="left" w:pos="480"/>
              <w:tab w:val="right" w:leader="dot" w:pos="9062"/>
            </w:tabs>
            <w:rPr>
              <w:noProof/>
            </w:rPr>
          </w:pPr>
          <w:hyperlink w:anchor="_Toc163564520" w:history="1">
            <w:r w:rsidR="00B83FA7" w:rsidRPr="00A04178">
              <w:rPr>
                <w:rStyle w:val="Hiperveza"/>
                <w:b/>
                <w:bCs/>
                <w:caps/>
                <w:noProof/>
              </w:rPr>
              <w:t>2.</w:t>
            </w:r>
            <w:r w:rsidR="00B83FA7">
              <w:rPr>
                <w:noProof/>
              </w:rPr>
              <w:tab/>
            </w:r>
            <w:r w:rsidR="00B83FA7" w:rsidRPr="00A04178">
              <w:rPr>
                <w:rStyle w:val="Hiperveza"/>
                <w:b/>
                <w:bCs/>
                <w:caps/>
                <w:noProof/>
              </w:rPr>
              <w:t>OSNOVNA INFRASTRUKTURA</w:t>
            </w:r>
            <w:r w:rsidR="00B83FA7">
              <w:rPr>
                <w:noProof/>
                <w:webHidden/>
              </w:rPr>
              <w:tab/>
            </w:r>
            <w:r w:rsidR="00B83FA7">
              <w:rPr>
                <w:noProof/>
                <w:webHidden/>
              </w:rPr>
              <w:fldChar w:fldCharType="begin"/>
            </w:r>
            <w:r w:rsidR="00B83FA7">
              <w:rPr>
                <w:noProof/>
                <w:webHidden/>
              </w:rPr>
              <w:instrText xml:space="preserve"> PAGEREF _Toc163564520 \h </w:instrText>
            </w:r>
            <w:r w:rsidR="00B83FA7">
              <w:rPr>
                <w:noProof/>
                <w:webHidden/>
              </w:rPr>
            </w:r>
            <w:r w:rsidR="00B83FA7">
              <w:rPr>
                <w:noProof/>
                <w:webHidden/>
              </w:rPr>
              <w:fldChar w:fldCharType="separate"/>
            </w:r>
            <w:r w:rsidR="0096181B">
              <w:rPr>
                <w:noProof/>
                <w:webHidden/>
              </w:rPr>
              <w:t>53</w:t>
            </w:r>
            <w:r w:rsidR="00B83FA7">
              <w:rPr>
                <w:noProof/>
                <w:webHidden/>
              </w:rPr>
              <w:fldChar w:fldCharType="end"/>
            </w:r>
          </w:hyperlink>
        </w:p>
        <w:p w14:paraId="775858C1" w14:textId="28A3D7E8" w:rsidR="00B83FA7" w:rsidRPr="00012322" w:rsidRDefault="00856078">
          <w:pPr>
            <w:pStyle w:val="Sadraj2"/>
            <w:tabs>
              <w:tab w:val="left" w:pos="960"/>
              <w:tab w:val="right" w:leader="dot" w:pos="9062"/>
            </w:tabs>
            <w:rPr>
              <w:noProof/>
            </w:rPr>
          </w:pPr>
          <w:hyperlink w:anchor="_Toc163564521" w:history="1">
            <w:r w:rsidR="00B83FA7" w:rsidRPr="00012322">
              <w:rPr>
                <w:rStyle w:val="Hiperveza"/>
                <w:noProof/>
              </w:rPr>
              <w:t>2.1.</w:t>
            </w:r>
            <w:r w:rsidR="00B83FA7" w:rsidRPr="00012322">
              <w:rPr>
                <w:noProof/>
              </w:rPr>
              <w:tab/>
            </w:r>
            <w:r w:rsidR="00B83FA7" w:rsidRPr="00012322">
              <w:rPr>
                <w:rStyle w:val="Hiperveza"/>
                <w:noProof/>
              </w:rPr>
              <w:t>Vodoopskrba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_Toc163564521 \h </w:instrText>
            </w:r>
            <w:r w:rsidR="00B83FA7" w:rsidRPr="00012322">
              <w:rPr>
                <w:noProof/>
                <w:webHidden/>
              </w:rPr>
            </w:r>
            <w:r w:rsidR="00B83FA7" w:rsidRPr="00012322">
              <w:rPr>
                <w:noProof/>
                <w:webHidden/>
              </w:rPr>
              <w:fldChar w:fldCharType="separate"/>
            </w:r>
            <w:r w:rsidR="0096181B">
              <w:rPr>
                <w:noProof/>
                <w:webHidden/>
              </w:rPr>
              <w:t>53</w:t>
            </w:r>
            <w:r w:rsidR="00B83FA7" w:rsidRPr="00012322">
              <w:rPr>
                <w:noProof/>
                <w:webHidden/>
              </w:rPr>
              <w:fldChar w:fldCharType="end"/>
            </w:r>
          </w:hyperlink>
        </w:p>
        <w:p w14:paraId="1351E225" w14:textId="50B59406" w:rsidR="00B83FA7" w:rsidRPr="00012322" w:rsidRDefault="00856078">
          <w:pPr>
            <w:pStyle w:val="Sadraj2"/>
            <w:tabs>
              <w:tab w:val="left" w:pos="960"/>
              <w:tab w:val="right" w:leader="dot" w:pos="9062"/>
            </w:tabs>
            <w:rPr>
              <w:noProof/>
            </w:rPr>
          </w:pPr>
          <w:hyperlink w:anchor="_Toc163564522" w:history="1">
            <w:r w:rsidR="00B83FA7" w:rsidRPr="00012322">
              <w:rPr>
                <w:rStyle w:val="Hiperveza"/>
                <w:noProof/>
              </w:rPr>
              <w:t>2.2.</w:t>
            </w:r>
            <w:r w:rsidR="00B83FA7" w:rsidRPr="00012322">
              <w:rPr>
                <w:noProof/>
              </w:rPr>
              <w:tab/>
            </w:r>
            <w:r w:rsidR="00B83FA7" w:rsidRPr="00012322">
              <w:rPr>
                <w:rStyle w:val="Hiperveza"/>
                <w:noProof/>
              </w:rPr>
              <w:t>Elektroopskrba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_Toc163564522 \h </w:instrText>
            </w:r>
            <w:r w:rsidR="00B83FA7" w:rsidRPr="00012322">
              <w:rPr>
                <w:noProof/>
                <w:webHidden/>
              </w:rPr>
            </w:r>
            <w:r w:rsidR="00B83FA7" w:rsidRPr="00012322">
              <w:rPr>
                <w:noProof/>
                <w:webHidden/>
              </w:rPr>
              <w:fldChar w:fldCharType="separate"/>
            </w:r>
            <w:r w:rsidR="0096181B">
              <w:rPr>
                <w:noProof/>
                <w:webHidden/>
              </w:rPr>
              <w:t>53</w:t>
            </w:r>
            <w:r w:rsidR="00B83FA7" w:rsidRPr="00012322">
              <w:rPr>
                <w:noProof/>
                <w:webHidden/>
              </w:rPr>
              <w:fldChar w:fldCharType="end"/>
            </w:r>
          </w:hyperlink>
        </w:p>
        <w:p w14:paraId="475D6CFF" w14:textId="540AF259" w:rsidR="00B83FA7" w:rsidRPr="00012322" w:rsidRDefault="00856078">
          <w:pPr>
            <w:pStyle w:val="Sadraj2"/>
            <w:tabs>
              <w:tab w:val="left" w:pos="960"/>
              <w:tab w:val="right" w:leader="dot" w:pos="9062"/>
            </w:tabs>
            <w:rPr>
              <w:noProof/>
            </w:rPr>
          </w:pPr>
          <w:hyperlink w:anchor="_Toc163564523" w:history="1">
            <w:r w:rsidR="00B83FA7" w:rsidRPr="00012322">
              <w:rPr>
                <w:rStyle w:val="Hiperveza"/>
                <w:noProof/>
              </w:rPr>
              <w:t>2.3.</w:t>
            </w:r>
            <w:r w:rsidR="00B83FA7" w:rsidRPr="00012322">
              <w:rPr>
                <w:noProof/>
              </w:rPr>
              <w:tab/>
            </w:r>
            <w:r w:rsidR="00B83FA7" w:rsidRPr="00012322">
              <w:rPr>
                <w:rStyle w:val="Hiperveza"/>
                <w:noProof/>
              </w:rPr>
              <w:t>Plinoopskrba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_Toc163564523 \h </w:instrText>
            </w:r>
            <w:r w:rsidR="00B83FA7" w:rsidRPr="00012322">
              <w:rPr>
                <w:noProof/>
                <w:webHidden/>
              </w:rPr>
            </w:r>
            <w:r w:rsidR="00B83FA7" w:rsidRPr="00012322">
              <w:rPr>
                <w:noProof/>
                <w:webHidden/>
              </w:rPr>
              <w:fldChar w:fldCharType="separate"/>
            </w:r>
            <w:r w:rsidR="0096181B">
              <w:rPr>
                <w:noProof/>
                <w:webHidden/>
              </w:rPr>
              <w:t>54</w:t>
            </w:r>
            <w:r w:rsidR="00B83FA7" w:rsidRPr="00012322">
              <w:rPr>
                <w:noProof/>
                <w:webHidden/>
              </w:rPr>
              <w:fldChar w:fldCharType="end"/>
            </w:r>
          </w:hyperlink>
        </w:p>
        <w:p w14:paraId="662B5E62" w14:textId="767D15B4" w:rsidR="00B83FA7" w:rsidRPr="00012322" w:rsidRDefault="00FB3479">
          <w:pPr>
            <w:pStyle w:val="Sadraj2"/>
            <w:tabs>
              <w:tab w:val="left" w:pos="960"/>
              <w:tab w:val="right" w:leader="dot" w:pos="9062"/>
            </w:tabs>
            <w:rPr>
              <w:noProof/>
            </w:rPr>
          </w:pPr>
          <w:r>
            <w:rPr>
              <w:i/>
              <w:iCs/>
              <w:noProof/>
              <w:lang w:eastAsia="hr-HR"/>
            </w:rPr>
            <mc:AlternateContent>
              <mc:Choice Requires="wps">
                <w:drawing>
                  <wp:anchor distT="0" distB="0" distL="114300" distR="114300" simplePos="0" relativeHeight="251742208" behindDoc="0" locked="0" layoutInCell="1" allowOverlap="1" wp14:anchorId="0EF86488" wp14:editId="20AF58C5">
                    <wp:simplePos x="0" y="0"/>
                    <wp:positionH relativeFrom="column">
                      <wp:posOffset>5554638</wp:posOffset>
                    </wp:positionH>
                    <wp:positionV relativeFrom="paragraph">
                      <wp:posOffset>338540</wp:posOffset>
                    </wp:positionV>
                    <wp:extent cx="436729" cy="409433"/>
                    <wp:effectExtent l="0" t="0" r="1905" b="0"/>
                    <wp:wrapNone/>
                    <wp:docPr id="1488510852" name="Rectangle 2"/>
                    <wp:cNvGraphicFramePr/>
                    <a:graphic xmlns:a="http://schemas.openxmlformats.org/drawingml/2006/main">
                      <a:graphicData uri="http://schemas.microsoft.com/office/word/2010/wordprocessingShape">
                        <wps:wsp>
                          <wps:cNvSpPr/>
                          <wps:spPr>
                            <a:xfrm>
                              <a:off x="0" y="0"/>
                              <a:ext cx="436729" cy="409433"/>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AD532A3" id="Rectangle 2" o:spid="_x0000_s1026" style="position:absolute;margin-left:437.35pt;margin-top:26.65pt;width:34.4pt;height:32.25pt;z-index:251742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" fillcolor="white [3212]" stroked="f" strokeweight="1pt"/>
                </w:pict>
              </mc:Fallback>
            </mc:AlternateContent>
          </w:r>
          <w:hyperlink w:anchor="_Toc163564524" w:history="1">
            <w:r w:rsidR="00B83FA7" w:rsidRPr="00012322">
              <w:rPr>
                <w:rStyle w:val="Hiperveza"/>
                <w:noProof/>
              </w:rPr>
              <w:t>2.4.</w:t>
            </w:r>
            <w:r w:rsidR="00B83FA7" w:rsidRPr="00012322">
              <w:rPr>
                <w:noProof/>
              </w:rPr>
              <w:tab/>
            </w:r>
            <w:r w:rsidR="00B83FA7" w:rsidRPr="00012322">
              <w:rPr>
                <w:rStyle w:val="Hiperveza"/>
                <w:noProof/>
              </w:rPr>
              <w:t>Postupanje s otpadom</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_Toc163564524 \h </w:instrText>
            </w:r>
            <w:r w:rsidR="00B83FA7" w:rsidRPr="00012322">
              <w:rPr>
                <w:noProof/>
                <w:webHidden/>
              </w:rPr>
            </w:r>
            <w:r w:rsidR="00B83FA7" w:rsidRPr="00012322">
              <w:rPr>
                <w:noProof/>
                <w:webHidden/>
              </w:rPr>
              <w:fldChar w:fldCharType="separate"/>
            </w:r>
            <w:r w:rsidR="0096181B">
              <w:rPr>
                <w:noProof/>
                <w:webHidden/>
              </w:rPr>
              <w:t>54</w:t>
            </w:r>
            <w:r w:rsidR="00B83FA7" w:rsidRPr="00012322">
              <w:rPr>
                <w:noProof/>
                <w:webHidden/>
              </w:rPr>
              <w:fldChar w:fldCharType="end"/>
            </w:r>
          </w:hyperlink>
        </w:p>
        <w:p w14:paraId="28D0B716" w14:textId="739A87DC" w:rsidR="00B83FA7" w:rsidRPr="00012322" w:rsidRDefault="00856078">
          <w:pPr>
            <w:pStyle w:val="Sadraj2"/>
            <w:tabs>
              <w:tab w:val="left" w:pos="960"/>
              <w:tab w:val="right" w:leader="dot" w:pos="9062"/>
            </w:tabs>
            <w:rPr>
              <w:noProof/>
            </w:rPr>
          </w:pPr>
          <w:hyperlink w:anchor="_Toc163564525" w:history="1">
            <w:r w:rsidR="00B83FA7" w:rsidRPr="00012322">
              <w:rPr>
                <w:rStyle w:val="Hiperveza"/>
                <w:noProof/>
              </w:rPr>
              <w:t>2.5.</w:t>
            </w:r>
            <w:r w:rsidR="00B83FA7" w:rsidRPr="00012322">
              <w:rPr>
                <w:noProof/>
              </w:rPr>
              <w:tab/>
            </w:r>
            <w:r w:rsidR="00B83FA7" w:rsidRPr="00012322">
              <w:rPr>
                <w:rStyle w:val="Hiperveza"/>
                <w:noProof/>
              </w:rPr>
              <w:t>Telekomunikacijski i poštanski uredi</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_Toc163564525 \h </w:instrText>
            </w:r>
            <w:r w:rsidR="00B83FA7" w:rsidRPr="00012322">
              <w:rPr>
                <w:noProof/>
                <w:webHidden/>
              </w:rPr>
            </w:r>
            <w:r w:rsidR="00B83FA7" w:rsidRPr="00012322">
              <w:rPr>
                <w:noProof/>
                <w:webHidden/>
              </w:rPr>
              <w:fldChar w:fldCharType="separate"/>
            </w:r>
            <w:r w:rsidR="0096181B">
              <w:rPr>
                <w:noProof/>
                <w:webHidden/>
              </w:rPr>
              <w:t>55</w:t>
            </w:r>
            <w:r w:rsidR="00B83FA7" w:rsidRPr="00012322">
              <w:rPr>
                <w:noProof/>
                <w:webHidden/>
              </w:rPr>
              <w:fldChar w:fldCharType="end"/>
            </w:r>
          </w:hyperlink>
        </w:p>
        <w:p w14:paraId="6A0C8687" w14:textId="5E3AEF79" w:rsidR="00B83FA7" w:rsidRPr="00012322" w:rsidRDefault="00856078">
          <w:pPr>
            <w:pStyle w:val="Sadraj2"/>
            <w:tabs>
              <w:tab w:val="left" w:pos="960"/>
              <w:tab w:val="right" w:leader="dot" w:pos="9062"/>
            </w:tabs>
            <w:rPr>
              <w:noProof/>
            </w:rPr>
          </w:pPr>
          <w:hyperlink w:anchor="_Toc163564526" w:history="1">
            <w:r w:rsidR="00B83FA7" w:rsidRPr="00012322">
              <w:rPr>
                <w:rStyle w:val="Hiperveza"/>
                <w:noProof/>
              </w:rPr>
              <w:t>2.6.</w:t>
            </w:r>
            <w:r w:rsidR="00B83FA7" w:rsidRPr="00012322">
              <w:rPr>
                <w:noProof/>
              </w:rPr>
              <w:tab/>
            </w:r>
            <w:r w:rsidR="00B83FA7" w:rsidRPr="00012322">
              <w:rPr>
                <w:rStyle w:val="Hiperveza"/>
                <w:noProof/>
              </w:rPr>
              <w:t>Groblja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_Toc163564526 \h </w:instrText>
            </w:r>
            <w:r w:rsidR="00B83FA7" w:rsidRPr="00012322">
              <w:rPr>
                <w:noProof/>
                <w:webHidden/>
              </w:rPr>
            </w:r>
            <w:r w:rsidR="00B83FA7" w:rsidRPr="00012322">
              <w:rPr>
                <w:noProof/>
                <w:webHidden/>
              </w:rPr>
              <w:fldChar w:fldCharType="separate"/>
            </w:r>
            <w:r w:rsidR="0096181B">
              <w:rPr>
                <w:noProof/>
                <w:webHidden/>
              </w:rPr>
              <w:t>55</w:t>
            </w:r>
            <w:r w:rsidR="00B83FA7" w:rsidRPr="00012322">
              <w:rPr>
                <w:noProof/>
                <w:webHidden/>
              </w:rPr>
              <w:fldChar w:fldCharType="end"/>
            </w:r>
          </w:hyperlink>
        </w:p>
        <w:p w14:paraId="7D91EA71" w14:textId="6304A4A0" w:rsidR="00B83FA7" w:rsidRDefault="00856078">
          <w:pPr>
            <w:pStyle w:val="Sadraj1"/>
            <w:tabs>
              <w:tab w:val="left" w:pos="480"/>
              <w:tab w:val="right" w:leader="dot" w:pos="9062"/>
            </w:tabs>
            <w:rPr>
              <w:noProof/>
            </w:rPr>
          </w:pPr>
          <w:hyperlink w:anchor="_Toc163564527" w:history="1">
            <w:r w:rsidR="00B83FA7" w:rsidRPr="00A04178">
              <w:rPr>
                <w:rStyle w:val="Hiperveza"/>
                <w:b/>
                <w:bCs/>
                <w:caps/>
                <w:noProof/>
              </w:rPr>
              <w:t>3.</w:t>
            </w:r>
            <w:r w:rsidR="00B83FA7">
              <w:rPr>
                <w:noProof/>
              </w:rPr>
              <w:tab/>
            </w:r>
            <w:r w:rsidR="00B83FA7" w:rsidRPr="00A04178">
              <w:rPr>
                <w:rStyle w:val="Hiperveza"/>
                <w:b/>
                <w:bCs/>
                <w:caps/>
                <w:noProof/>
              </w:rPr>
              <w:t>GOSPODARSTVO</w:t>
            </w:r>
            <w:r w:rsidR="00B83FA7">
              <w:rPr>
                <w:noProof/>
                <w:webHidden/>
              </w:rPr>
              <w:tab/>
            </w:r>
            <w:r w:rsidR="00B83FA7">
              <w:rPr>
                <w:noProof/>
                <w:webHidden/>
              </w:rPr>
              <w:fldChar w:fldCharType="begin"/>
            </w:r>
            <w:r w:rsidR="00B83FA7">
              <w:rPr>
                <w:noProof/>
                <w:webHidden/>
              </w:rPr>
              <w:instrText xml:space="preserve"> PAGEREF _Toc163564527 \h </w:instrText>
            </w:r>
            <w:r w:rsidR="00B83FA7">
              <w:rPr>
                <w:noProof/>
                <w:webHidden/>
              </w:rPr>
            </w:r>
            <w:r w:rsidR="00B83FA7">
              <w:rPr>
                <w:noProof/>
                <w:webHidden/>
              </w:rPr>
              <w:fldChar w:fldCharType="separate"/>
            </w:r>
            <w:r w:rsidR="0096181B">
              <w:rPr>
                <w:noProof/>
                <w:webHidden/>
              </w:rPr>
              <w:t>56</w:t>
            </w:r>
            <w:r w:rsidR="00B83FA7">
              <w:rPr>
                <w:noProof/>
                <w:webHidden/>
              </w:rPr>
              <w:fldChar w:fldCharType="end"/>
            </w:r>
          </w:hyperlink>
        </w:p>
        <w:p w14:paraId="61DBE57D" w14:textId="7B6E68EB" w:rsidR="00B83FA7" w:rsidRPr="00012322" w:rsidRDefault="00856078">
          <w:pPr>
            <w:pStyle w:val="Sadraj2"/>
            <w:tabs>
              <w:tab w:val="left" w:pos="960"/>
              <w:tab w:val="right" w:leader="dot" w:pos="9062"/>
            </w:tabs>
            <w:rPr>
              <w:noProof/>
            </w:rPr>
          </w:pPr>
          <w:hyperlink w:anchor="_Toc163564528" w:history="1">
            <w:r w:rsidR="00B83FA7" w:rsidRPr="00012322">
              <w:rPr>
                <w:rStyle w:val="Hiperveza"/>
                <w:noProof/>
              </w:rPr>
              <w:t>3.1.</w:t>
            </w:r>
            <w:r w:rsidR="00B83FA7" w:rsidRPr="00012322">
              <w:rPr>
                <w:noProof/>
              </w:rPr>
              <w:tab/>
            </w:r>
            <w:r w:rsidR="00B83FA7" w:rsidRPr="00012322">
              <w:rPr>
                <w:rStyle w:val="Hiperveza"/>
                <w:noProof/>
              </w:rPr>
              <w:t>Mikro, malo i srednje poduzetništvo</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_Toc163564528 \h </w:instrText>
            </w:r>
            <w:r w:rsidR="00B83FA7" w:rsidRPr="00012322">
              <w:rPr>
                <w:noProof/>
                <w:webHidden/>
              </w:rPr>
            </w:r>
            <w:r w:rsidR="00B83FA7" w:rsidRPr="00012322">
              <w:rPr>
                <w:noProof/>
                <w:webHidden/>
              </w:rPr>
              <w:fldChar w:fldCharType="separate"/>
            </w:r>
            <w:r w:rsidR="0096181B">
              <w:rPr>
                <w:noProof/>
                <w:webHidden/>
              </w:rPr>
              <w:t>56</w:t>
            </w:r>
            <w:r w:rsidR="00B83FA7" w:rsidRPr="00012322">
              <w:rPr>
                <w:noProof/>
                <w:webHidden/>
              </w:rPr>
              <w:fldChar w:fldCharType="end"/>
            </w:r>
          </w:hyperlink>
        </w:p>
        <w:p w14:paraId="4BFFD0BD" w14:textId="27BBA290" w:rsidR="00B83FA7" w:rsidRPr="00012322" w:rsidRDefault="00856078">
          <w:pPr>
            <w:pStyle w:val="Sadraj2"/>
            <w:tabs>
              <w:tab w:val="left" w:pos="1200"/>
              <w:tab w:val="right" w:leader="dot" w:pos="9062"/>
            </w:tabs>
            <w:rPr>
              <w:noProof/>
            </w:rPr>
          </w:pPr>
          <w:hyperlink w:anchor="_Toc163564529" w:history="1">
            <w:r w:rsidR="00B83FA7" w:rsidRPr="00012322">
              <w:rPr>
                <w:rStyle w:val="Hiperveza"/>
                <w:noProof/>
              </w:rPr>
              <w:t>3.1.1</w:t>
            </w:r>
            <w:r w:rsidR="00B83FA7" w:rsidRPr="00012322">
              <w:rPr>
                <w:noProof/>
              </w:rPr>
              <w:tab/>
            </w:r>
            <w:r w:rsidR="00B83FA7" w:rsidRPr="00012322">
              <w:rPr>
                <w:rStyle w:val="Hiperveza"/>
                <w:noProof/>
              </w:rPr>
              <w:t>Obrtništvo</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_Toc163564529 \h </w:instrText>
            </w:r>
            <w:r w:rsidR="00B83FA7" w:rsidRPr="00012322">
              <w:rPr>
                <w:noProof/>
                <w:webHidden/>
              </w:rPr>
            </w:r>
            <w:r w:rsidR="00B83FA7" w:rsidRPr="00012322">
              <w:rPr>
                <w:noProof/>
                <w:webHidden/>
              </w:rPr>
              <w:fldChar w:fldCharType="separate"/>
            </w:r>
            <w:r w:rsidR="0096181B">
              <w:rPr>
                <w:noProof/>
                <w:webHidden/>
              </w:rPr>
              <w:t>57</w:t>
            </w:r>
            <w:r w:rsidR="00B83FA7" w:rsidRPr="00012322">
              <w:rPr>
                <w:noProof/>
                <w:webHidden/>
              </w:rPr>
              <w:fldChar w:fldCharType="end"/>
            </w:r>
          </w:hyperlink>
        </w:p>
        <w:p w14:paraId="2FF7C4D1" w14:textId="279E8B52" w:rsidR="00B83FA7" w:rsidRPr="00012322" w:rsidRDefault="00856078">
          <w:pPr>
            <w:pStyle w:val="Sadraj2"/>
            <w:tabs>
              <w:tab w:val="left" w:pos="1200"/>
              <w:tab w:val="right" w:leader="dot" w:pos="9062"/>
            </w:tabs>
            <w:rPr>
              <w:noProof/>
            </w:rPr>
          </w:pPr>
          <w:hyperlink w:anchor="_Toc163564530" w:history="1">
            <w:r w:rsidR="00B83FA7" w:rsidRPr="00012322">
              <w:rPr>
                <w:rStyle w:val="Hiperveza"/>
                <w:noProof/>
              </w:rPr>
              <w:t>3.1.2</w:t>
            </w:r>
            <w:r w:rsidR="00B83FA7" w:rsidRPr="00012322">
              <w:rPr>
                <w:noProof/>
              </w:rPr>
              <w:tab/>
            </w:r>
            <w:r w:rsidR="00B83FA7" w:rsidRPr="00012322">
              <w:rPr>
                <w:rStyle w:val="Hiperveza"/>
                <w:noProof/>
              </w:rPr>
              <w:t>Gospodarske zone</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_Toc163564530 \h </w:instrText>
            </w:r>
            <w:r w:rsidR="00B83FA7" w:rsidRPr="00012322">
              <w:rPr>
                <w:noProof/>
                <w:webHidden/>
              </w:rPr>
            </w:r>
            <w:r w:rsidR="00B83FA7" w:rsidRPr="00012322">
              <w:rPr>
                <w:noProof/>
                <w:webHidden/>
              </w:rPr>
              <w:fldChar w:fldCharType="separate"/>
            </w:r>
            <w:r w:rsidR="0096181B">
              <w:rPr>
                <w:noProof/>
                <w:webHidden/>
              </w:rPr>
              <w:t>59</w:t>
            </w:r>
            <w:r w:rsidR="00B83FA7" w:rsidRPr="00012322">
              <w:rPr>
                <w:noProof/>
                <w:webHidden/>
              </w:rPr>
              <w:fldChar w:fldCharType="end"/>
            </w:r>
          </w:hyperlink>
        </w:p>
        <w:p w14:paraId="4F465DD1" w14:textId="06B0646C" w:rsidR="00B83FA7" w:rsidRPr="00012322" w:rsidRDefault="00856078">
          <w:pPr>
            <w:pStyle w:val="Sadraj2"/>
            <w:tabs>
              <w:tab w:val="left" w:pos="1200"/>
              <w:tab w:val="right" w:leader="dot" w:pos="9062"/>
            </w:tabs>
            <w:rPr>
              <w:noProof/>
            </w:rPr>
          </w:pPr>
          <w:hyperlink w:anchor="_Toc163564531" w:history="1">
            <w:r w:rsidR="00B83FA7" w:rsidRPr="00012322">
              <w:rPr>
                <w:rStyle w:val="Hiperveza"/>
                <w:noProof/>
              </w:rPr>
              <w:t>3.1.3</w:t>
            </w:r>
            <w:r w:rsidR="00B83FA7" w:rsidRPr="00012322">
              <w:rPr>
                <w:noProof/>
              </w:rPr>
              <w:tab/>
            </w:r>
            <w:r w:rsidR="00B83FA7" w:rsidRPr="00012322">
              <w:rPr>
                <w:rStyle w:val="Hiperveza"/>
                <w:noProof/>
              </w:rPr>
              <w:t>Poljoprivreda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_Toc163564531 \h </w:instrText>
            </w:r>
            <w:r w:rsidR="00B83FA7" w:rsidRPr="00012322">
              <w:rPr>
                <w:noProof/>
                <w:webHidden/>
              </w:rPr>
            </w:r>
            <w:r w:rsidR="00B83FA7" w:rsidRPr="00012322">
              <w:rPr>
                <w:noProof/>
                <w:webHidden/>
              </w:rPr>
              <w:fldChar w:fldCharType="separate"/>
            </w:r>
            <w:r w:rsidR="0096181B">
              <w:rPr>
                <w:noProof/>
                <w:webHidden/>
              </w:rPr>
              <w:t>60</w:t>
            </w:r>
            <w:r w:rsidR="00B83FA7" w:rsidRPr="00012322">
              <w:rPr>
                <w:noProof/>
                <w:webHidden/>
              </w:rPr>
              <w:fldChar w:fldCharType="end"/>
            </w:r>
          </w:hyperlink>
        </w:p>
        <w:p w14:paraId="5989F73C" w14:textId="52E3E88A" w:rsidR="00B83FA7" w:rsidRPr="00012322" w:rsidRDefault="00856078">
          <w:pPr>
            <w:pStyle w:val="Sadraj2"/>
            <w:tabs>
              <w:tab w:val="left" w:pos="1200"/>
              <w:tab w:val="right" w:leader="dot" w:pos="9062"/>
            </w:tabs>
            <w:rPr>
              <w:noProof/>
            </w:rPr>
          </w:pPr>
          <w:hyperlink w:anchor="_Toc163564532" w:history="1">
            <w:r w:rsidR="00B83FA7" w:rsidRPr="00012322">
              <w:rPr>
                <w:rStyle w:val="Hiperveza"/>
                <w:noProof/>
              </w:rPr>
              <w:t>3.1.4</w:t>
            </w:r>
            <w:r w:rsidR="00B83FA7" w:rsidRPr="00012322">
              <w:rPr>
                <w:noProof/>
              </w:rPr>
              <w:tab/>
            </w:r>
            <w:r w:rsidR="00B83FA7" w:rsidRPr="00012322">
              <w:rPr>
                <w:rStyle w:val="Hiperveza"/>
                <w:noProof/>
              </w:rPr>
              <w:t>Turizam</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_Toc163564532 \h </w:instrText>
            </w:r>
            <w:r w:rsidR="00B83FA7" w:rsidRPr="00012322">
              <w:rPr>
                <w:noProof/>
                <w:webHidden/>
              </w:rPr>
            </w:r>
            <w:r w:rsidR="00B83FA7" w:rsidRPr="00012322">
              <w:rPr>
                <w:noProof/>
                <w:webHidden/>
              </w:rPr>
              <w:fldChar w:fldCharType="separate"/>
            </w:r>
            <w:r w:rsidR="0096181B">
              <w:rPr>
                <w:noProof/>
                <w:webHidden/>
              </w:rPr>
              <w:t>62</w:t>
            </w:r>
            <w:r w:rsidR="00B83FA7" w:rsidRPr="00012322">
              <w:rPr>
                <w:noProof/>
                <w:webHidden/>
              </w:rPr>
              <w:fldChar w:fldCharType="end"/>
            </w:r>
          </w:hyperlink>
        </w:p>
        <w:p w14:paraId="1CDEB09C" w14:textId="62E20FC0" w:rsidR="00B83FA7" w:rsidRDefault="00856078">
          <w:pPr>
            <w:pStyle w:val="Sadraj1"/>
            <w:tabs>
              <w:tab w:val="left" w:pos="480"/>
              <w:tab w:val="right" w:leader="dot" w:pos="9062"/>
            </w:tabs>
            <w:rPr>
              <w:noProof/>
            </w:rPr>
          </w:pPr>
          <w:hyperlink w:anchor="_Toc163564533" w:history="1">
            <w:r w:rsidR="00B83FA7" w:rsidRPr="00A04178">
              <w:rPr>
                <w:rStyle w:val="Hiperveza"/>
                <w:b/>
                <w:bCs/>
                <w:caps/>
                <w:noProof/>
              </w:rPr>
              <w:t>4.</w:t>
            </w:r>
            <w:r w:rsidR="00B83FA7">
              <w:rPr>
                <w:noProof/>
              </w:rPr>
              <w:tab/>
            </w:r>
            <w:r w:rsidR="00B83FA7" w:rsidRPr="00A04178">
              <w:rPr>
                <w:rStyle w:val="Hiperveza"/>
                <w:b/>
                <w:bCs/>
                <w:caps/>
                <w:noProof/>
              </w:rPr>
              <w:t>Obrazovne institucije, društvene djelatnosti i infrastruktura</w:t>
            </w:r>
            <w:r w:rsidR="00B83FA7">
              <w:rPr>
                <w:noProof/>
                <w:webHidden/>
              </w:rPr>
              <w:tab/>
            </w:r>
            <w:r w:rsidR="00B83FA7">
              <w:rPr>
                <w:noProof/>
                <w:webHidden/>
              </w:rPr>
              <w:fldChar w:fldCharType="begin"/>
            </w:r>
            <w:r w:rsidR="00B83FA7">
              <w:rPr>
                <w:noProof/>
                <w:webHidden/>
              </w:rPr>
              <w:instrText xml:space="preserve"> PAGEREF _Toc163564533 \h </w:instrText>
            </w:r>
            <w:r w:rsidR="00B83FA7">
              <w:rPr>
                <w:noProof/>
                <w:webHidden/>
              </w:rPr>
            </w:r>
            <w:r w:rsidR="00B83FA7">
              <w:rPr>
                <w:noProof/>
                <w:webHidden/>
              </w:rPr>
              <w:fldChar w:fldCharType="separate"/>
            </w:r>
            <w:r w:rsidR="0096181B">
              <w:rPr>
                <w:noProof/>
                <w:webHidden/>
              </w:rPr>
              <w:t>63</w:t>
            </w:r>
            <w:r w:rsidR="00B83FA7">
              <w:rPr>
                <w:noProof/>
                <w:webHidden/>
              </w:rPr>
              <w:fldChar w:fldCharType="end"/>
            </w:r>
          </w:hyperlink>
        </w:p>
        <w:p w14:paraId="262A1529" w14:textId="65D95E10" w:rsidR="00B83FA7" w:rsidRPr="00012322" w:rsidRDefault="00856078">
          <w:pPr>
            <w:pStyle w:val="Sadraj2"/>
            <w:tabs>
              <w:tab w:val="left" w:pos="960"/>
              <w:tab w:val="right" w:leader="dot" w:pos="9062"/>
            </w:tabs>
            <w:rPr>
              <w:noProof/>
            </w:rPr>
          </w:pPr>
          <w:hyperlink w:anchor="_Toc163564534" w:history="1">
            <w:r w:rsidR="00B83FA7" w:rsidRPr="00012322">
              <w:rPr>
                <w:rStyle w:val="Hiperveza"/>
                <w:noProof/>
              </w:rPr>
              <w:t>4.1.</w:t>
            </w:r>
            <w:r w:rsidR="00B83FA7" w:rsidRPr="00012322">
              <w:rPr>
                <w:noProof/>
              </w:rPr>
              <w:tab/>
            </w:r>
            <w:r w:rsidR="00B83FA7" w:rsidRPr="00012322">
              <w:rPr>
                <w:rStyle w:val="Hiperveza"/>
                <w:noProof/>
              </w:rPr>
              <w:t>Dječji vrtić</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_Toc163564534 \h </w:instrText>
            </w:r>
            <w:r w:rsidR="00B83FA7" w:rsidRPr="00012322">
              <w:rPr>
                <w:noProof/>
                <w:webHidden/>
              </w:rPr>
            </w:r>
            <w:r w:rsidR="00B83FA7" w:rsidRPr="00012322">
              <w:rPr>
                <w:noProof/>
                <w:webHidden/>
              </w:rPr>
              <w:fldChar w:fldCharType="separate"/>
            </w:r>
            <w:r w:rsidR="0096181B">
              <w:rPr>
                <w:noProof/>
                <w:webHidden/>
              </w:rPr>
              <w:t>63</w:t>
            </w:r>
            <w:r w:rsidR="00B83FA7" w:rsidRPr="00012322">
              <w:rPr>
                <w:noProof/>
                <w:webHidden/>
              </w:rPr>
              <w:fldChar w:fldCharType="end"/>
            </w:r>
          </w:hyperlink>
        </w:p>
        <w:p w14:paraId="377A7A1F" w14:textId="47B2E27C" w:rsidR="00B83FA7" w:rsidRPr="00012322" w:rsidRDefault="00856078">
          <w:pPr>
            <w:pStyle w:val="Sadraj2"/>
            <w:tabs>
              <w:tab w:val="left" w:pos="960"/>
              <w:tab w:val="right" w:leader="dot" w:pos="9062"/>
            </w:tabs>
            <w:rPr>
              <w:noProof/>
            </w:rPr>
          </w:pPr>
          <w:hyperlink w:anchor="_Toc163564535" w:history="1">
            <w:r w:rsidR="00B83FA7" w:rsidRPr="00012322">
              <w:rPr>
                <w:rStyle w:val="Hiperveza"/>
                <w:noProof/>
              </w:rPr>
              <w:t>4.2.</w:t>
            </w:r>
            <w:r w:rsidR="00B83FA7" w:rsidRPr="00012322">
              <w:rPr>
                <w:noProof/>
              </w:rPr>
              <w:tab/>
            </w:r>
            <w:r w:rsidR="00B83FA7" w:rsidRPr="00012322">
              <w:rPr>
                <w:rStyle w:val="Hiperveza"/>
                <w:noProof/>
              </w:rPr>
              <w:t>Osnovna škola</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_Toc163564535 \h </w:instrText>
            </w:r>
            <w:r w:rsidR="00B83FA7" w:rsidRPr="00012322">
              <w:rPr>
                <w:noProof/>
                <w:webHidden/>
              </w:rPr>
            </w:r>
            <w:r w:rsidR="00B83FA7" w:rsidRPr="00012322">
              <w:rPr>
                <w:noProof/>
                <w:webHidden/>
              </w:rPr>
              <w:fldChar w:fldCharType="separate"/>
            </w:r>
            <w:r w:rsidR="0096181B">
              <w:rPr>
                <w:noProof/>
                <w:webHidden/>
              </w:rPr>
              <w:t>63</w:t>
            </w:r>
            <w:r w:rsidR="00B83FA7" w:rsidRPr="00012322">
              <w:rPr>
                <w:noProof/>
                <w:webHidden/>
              </w:rPr>
              <w:fldChar w:fldCharType="end"/>
            </w:r>
          </w:hyperlink>
        </w:p>
        <w:p w14:paraId="70ABC1E3" w14:textId="1BED4A9C" w:rsidR="00B83FA7" w:rsidRPr="00012322" w:rsidRDefault="00856078">
          <w:pPr>
            <w:pStyle w:val="Sadraj2"/>
            <w:tabs>
              <w:tab w:val="left" w:pos="960"/>
              <w:tab w:val="right" w:leader="dot" w:pos="9062"/>
            </w:tabs>
            <w:rPr>
              <w:noProof/>
            </w:rPr>
          </w:pPr>
          <w:hyperlink w:anchor="_Toc163564536" w:history="1">
            <w:r w:rsidR="00B83FA7" w:rsidRPr="00012322">
              <w:rPr>
                <w:rStyle w:val="Hiperveza"/>
                <w:noProof/>
              </w:rPr>
              <w:t>4.3.</w:t>
            </w:r>
            <w:r w:rsidR="00B83FA7" w:rsidRPr="00012322">
              <w:rPr>
                <w:noProof/>
              </w:rPr>
              <w:tab/>
            </w:r>
            <w:r w:rsidR="00B83FA7" w:rsidRPr="00012322">
              <w:rPr>
                <w:rStyle w:val="Hiperveza"/>
                <w:noProof/>
              </w:rPr>
              <w:t>Daljnje školovanje</w:t>
            </w:r>
            <w:r w:rsidR="00B83FA7" w:rsidRPr="00012322">
              <w:rPr>
                <w:noProof/>
                <w:webHidden/>
              </w:rPr>
              <w:tab/>
            </w:r>
            <w:r w:rsidR="00B83FA7" w:rsidRPr="00012322">
              <w:rPr>
                <w:noProof/>
                <w:webHidden/>
              </w:rPr>
              <w:fldChar w:fldCharType="begin"/>
            </w:r>
            <w:r w:rsidR="00B83FA7" w:rsidRPr="00012322">
              <w:rPr>
                <w:noProof/>
                <w:webHidden/>
              </w:rPr>
              <w:instrText xml:space="preserve"> PAGEREF _Toc163564536 \h </w:instrText>
            </w:r>
            <w:r w:rsidR="00B83FA7" w:rsidRPr="00012322">
              <w:rPr>
                <w:noProof/>
                <w:webHidden/>
              </w:rPr>
            </w:r>
            <w:r w:rsidR="00B83FA7" w:rsidRPr="00012322">
              <w:rPr>
                <w:noProof/>
                <w:webHidden/>
              </w:rPr>
              <w:fldChar w:fldCharType="separate"/>
            </w:r>
            <w:r w:rsidR="0096181B">
              <w:rPr>
                <w:noProof/>
                <w:webHidden/>
              </w:rPr>
              <w:t>64</w:t>
            </w:r>
            <w:r w:rsidR="00B83FA7" w:rsidRPr="00012322">
              <w:rPr>
                <w:noProof/>
                <w:webHidden/>
              </w:rPr>
              <w:fldChar w:fldCharType="end"/>
            </w:r>
          </w:hyperlink>
        </w:p>
        <w:p w14:paraId="5C8C3D0B" w14:textId="2ABBA00E" w:rsidR="00B83FA7" w:rsidRDefault="00B83FA7">
          <w:r>
            <w:rPr>
              <w:b/>
              <w:bCs/>
              <w:noProof/>
            </w:rPr>
            <w:fldChar w:fldCharType="end"/>
          </w:r>
        </w:p>
      </w:sdtContent>
    </w:sdt>
    <w:p w14:paraId="1D06F3C1" w14:textId="77777777" w:rsidR="00536B0C" w:rsidRPr="000C312A" w:rsidRDefault="00536B0C">
      <w:pPr>
        <w:rPr>
          <w:b/>
          <w:bCs/>
          <w:color w:val="0F4761" w:themeColor="accent1" w:themeShade="BF"/>
          <w:sz w:val="56"/>
          <w:szCs w:val="56"/>
        </w:rPr>
      </w:pPr>
    </w:p>
    <w:p w14:paraId="415E1336" w14:textId="77777777" w:rsidR="00536B0C" w:rsidRDefault="00536B0C"/>
    <w:p w14:paraId="6905D9B7" w14:textId="78F95E2B" w:rsidR="00EC548F" w:rsidRDefault="00FB3479" w:rsidP="009C1D44">
      <w:r>
        <w:rPr>
          <w:i/>
          <w:iCs/>
          <w:noProof/>
          <w:lang w:eastAsia="hr-HR"/>
        </w:rPr>
        <mc:AlternateContent>
          <mc:Choice Requires="wps">
            <w:drawing>
              <wp:anchor distT="0" distB="0" distL="114300" distR="114300" simplePos="0" relativeHeight="251744256" behindDoc="0" locked="0" layoutInCell="1" allowOverlap="1" wp14:anchorId="48CC04A6" wp14:editId="3F63FFF7">
                <wp:simplePos x="0" y="0"/>
                <wp:positionH relativeFrom="column">
                  <wp:posOffset>5513695</wp:posOffset>
                </wp:positionH>
                <wp:positionV relativeFrom="paragraph">
                  <wp:posOffset>4284762</wp:posOffset>
                </wp:positionV>
                <wp:extent cx="436729" cy="409433"/>
                <wp:effectExtent l="0" t="0" r="1905" b="0"/>
                <wp:wrapNone/>
                <wp:docPr id="330201730" name="Rectangle 2"/>
                <wp:cNvGraphicFramePr/>
                <a:graphic xmlns:a="http://schemas.openxmlformats.org/drawingml/2006/main">
                  <a:graphicData uri="http://schemas.microsoft.com/office/word/2010/wordprocessingShape">
                    <wps:wsp>
                      <wps:cNvSpPr/>
                      <wps:spPr>
                        <a:xfrm>
                          <a:off x="0" y="0"/>
                          <a:ext cx="436729" cy="409433"/>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EBA5102" id="Rectangle 2" o:spid="_x0000_s1026" style="position:absolute;margin-left:434.15pt;margin-top:337.4pt;width:34.4pt;height:32.25pt;z-index:251744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" fillcolor="white [3212]" stroked="f" strokeweight="1pt"/>
            </w:pict>
          </mc:Fallback>
        </mc:AlternateContent>
      </w:r>
      <w:r w:rsidR="00383A3A">
        <w:br w:type="page"/>
      </w:r>
    </w:p>
    <w:p w14:paraId="6F42A379" w14:textId="77777777" w:rsidR="00536B0C" w:rsidRDefault="00536B0C"/>
    <w:p w14:paraId="741B9464" w14:textId="56F78E91" w:rsidR="00383A3A" w:rsidRPr="005869D2" w:rsidRDefault="00383A3A" w:rsidP="001137D5">
      <w:pPr>
        <w:pStyle w:val="Naslov1"/>
        <w:numPr>
          <w:ilvl w:val="0"/>
          <w:numId w:val="20"/>
        </w:numPr>
        <w:rPr>
          <w:b/>
          <w:bCs/>
          <w:caps/>
          <w:sz w:val="48"/>
          <w:szCs w:val="48"/>
        </w:rPr>
      </w:pPr>
      <w:bookmarkStart w:id="1" w:name="_Toc163564490"/>
      <w:r w:rsidRPr="005869D2">
        <w:rPr>
          <w:b/>
          <w:bCs/>
          <w:caps/>
          <w:sz w:val="48"/>
          <w:szCs w:val="48"/>
        </w:rPr>
        <w:t>Uvod</w:t>
      </w:r>
      <w:bookmarkEnd w:id="1"/>
    </w:p>
    <w:p w14:paraId="56284AE3" w14:textId="77777777" w:rsidR="00383A3A" w:rsidRDefault="00383A3A" w:rsidP="00383A3A"/>
    <w:p w14:paraId="0C7EB433" w14:textId="77777777" w:rsidR="00E2790B" w:rsidRDefault="00E2790B" w:rsidP="00383A3A">
      <w:pPr>
        <w:pStyle w:val="Sadraj"/>
        <w:jc w:val="both"/>
        <w:rPr>
          <w:sz w:val="24"/>
          <w:szCs w:val="24"/>
        </w:rPr>
        <w:sectPr w:rsidR="00E2790B" w:rsidSect="008C5A5A">
          <w:footerReference w:type="default" r:id="rId9"/>
          <w:pgSz w:w="11906" w:h="16838"/>
          <w:pgMar w:top="1417" w:right="1417" w:bottom="1417" w:left="1417" w:header="708" w:footer="708" w:gutter="0"/>
          <w:cols w:space="708"/>
          <w:docGrid w:linePitch="360"/>
        </w:sectPr>
      </w:pPr>
    </w:p>
    <w:p w14:paraId="5234C9F7" w14:textId="69FF5445" w:rsidR="00383A3A" w:rsidRPr="005E51EA" w:rsidRDefault="00383A3A" w:rsidP="00383A3A">
      <w:pPr>
        <w:pStyle w:val="Sadraj"/>
        <w:jc w:val="both"/>
        <w:rPr>
          <w:color w:val="auto"/>
          <w:sz w:val="24"/>
          <w:szCs w:val="24"/>
        </w:rPr>
      </w:pPr>
      <w:r w:rsidRPr="005E51EA">
        <w:rPr>
          <w:color w:val="auto"/>
          <w:sz w:val="24"/>
          <w:szCs w:val="24"/>
        </w:rPr>
        <w:t xml:space="preserve">S gledišta pojedinaca i gospodarskih subjekata, preduvjet za razvitak poželjne okoline, razvijena je komunalna infrastruktura te javne službe i poduzetnička infrastruktura. Da bi se to postiglo potrebno je dugoročno planirati, što se odnosi na set aktivnosti razvoja infrastrukture povezanih s općinskim proračunom. Razvoj infrastrukture, po ocjeni Europske unije, jedan je od multiplicirajućih faktora bržeg razvitka. </w:t>
      </w:r>
      <w:r w:rsidRPr="005E51EA">
        <w:rPr>
          <w:color w:val="auto"/>
          <w:sz w:val="24"/>
          <w:szCs w:val="24"/>
        </w:rPr>
        <w:lastRenderedPageBreak/>
        <w:t xml:space="preserve">Težnja za poboljšanjem standarda i kvalitete življenja na jednoj strani te ograničeni izvori financiranja na dugoj strani, zahtijevaju jasno postavljene dugoročnih ciljeva, strategije i razvojne politike općine. </w:t>
      </w:r>
    </w:p>
    <w:p w14:paraId="4E34EEC8" w14:textId="1FDCE28A" w:rsidR="00383A3A" w:rsidRPr="005E51EA" w:rsidRDefault="00383A3A" w:rsidP="00383A3A">
      <w:pPr>
        <w:pStyle w:val="Sadraj"/>
        <w:jc w:val="both"/>
        <w:rPr>
          <w:color w:val="auto"/>
          <w:sz w:val="24"/>
          <w:szCs w:val="24"/>
        </w:rPr>
      </w:pPr>
    </w:p>
    <w:p w14:paraId="5FB957A1" w14:textId="77EB98D4" w:rsidR="00383A3A" w:rsidRPr="005E51EA" w:rsidRDefault="00EC548F" w:rsidP="00383A3A">
      <w:pPr>
        <w:pStyle w:val="Sadraj"/>
        <w:jc w:val="both"/>
        <w:rPr>
          <w:color w:val="auto"/>
          <w:sz w:val="24"/>
          <w:szCs w:val="24"/>
        </w:rPr>
      </w:pPr>
      <w:r w:rsidRPr="005E51EA">
        <w:rPr>
          <w:noProof/>
          <w:color w:val="auto"/>
          <w:sz w:val="24"/>
          <w:szCs w:val="24"/>
          <w:lang w:eastAsia="hr-HR"/>
        </w:rPr>
        <w:drawing>
          <wp:anchor distT="0" distB="0" distL="114300" distR="114300" simplePos="0" relativeHeight="251670528" behindDoc="1" locked="0" layoutInCell="1" allowOverlap="1" wp14:anchorId="6A2ADD45" wp14:editId="5FB4FE72">
            <wp:simplePos x="0" y="0"/>
            <wp:positionH relativeFrom="column">
              <wp:posOffset>-116300</wp:posOffset>
            </wp:positionH>
            <wp:positionV relativeFrom="paragraph">
              <wp:posOffset>-2186751</wp:posOffset>
            </wp:positionV>
            <wp:extent cx="6135370" cy="3476625"/>
            <wp:effectExtent l="0" t="0" r="0" b="9525"/>
            <wp:wrapTight wrapText="bothSides">
              <wp:wrapPolygon edited="0">
                <wp:start x="0" y="0"/>
                <wp:lineTo x="0" y="21541"/>
                <wp:lineTo x="21528" y="21541"/>
                <wp:lineTo x="21528" y="0"/>
                <wp:lineTo x="0" y="0"/>
              </wp:wrapPolygon>
            </wp:wrapTight>
            <wp:docPr id="1993809971" name="Picture 4" descr="A white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809971" name="Picture 4" descr="A white text on a white background&#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6135370" cy="3476625"/>
                    </a:xfrm>
                    <a:prstGeom prst="rect">
                      <a:avLst/>
                    </a:prstGeom>
                  </pic:spPr>
                </pic:pic>
              </a:graphicData>
            </a:graphic>
            <wp14:sizeRelH relativeFrom="margin">
              <wp14:pctWidth>0</wp14:pctWidth>
            </wp14:sizeRelH>
            <wp14:sizeRelV relativeFrom="margin">
              <wp14:pctHeight>0</wp14:pctHeight>
            </wp14:sizeRelV>
          </wp:anchor>
        </w:drawing>
      </w:r>
      <w:r w:rsidR="00383A3A" w:rsidRPr="005E51EA">
        <w:rPr>
          <w:color w:val="auto"/>
          <w:sz w:val="24"/>
          <w:szCs w:val="24"/>
        </w:rPr>
        <w:t xml:space="preserve">Pritom se jasno postavlja pitanje potrebe razvoja predmetnog dokumenta a odgovor je nedvosmislen: kako bi se omogućio i postigao razvoj općine potrebno je doznati kako ga generirati, odnosno, osmisliti set koraka za njegovo postizanje. Bitno je, pritom, razumjeti trenutno stanje općine kako bi se metodološki ispravno prionulo na posao; pritom se zahvat svodi na niz analiza, ispravnih strateških odluka i konkretnih sugestija tko će i na koji način proces omogućiti.  Važan naglasak stavlja se na smjer razvoja koji želimo zauzeti te analitični predah po pitanju mogućnosti njegova ostvarenja u sredini u kojoj se </w:t>
      </w:r>
      <w:r w:rsidR="00383A3A" w:rsidRPr="005E51EA">
        <w:rPr>
          <w:color w:val="auto"/>
          <w:sz w:val="24"/>
          <w:szCs w:val="24"/>
        </w:rPr>
        <w:lastRenderedPageBreak/>
        <w:t xml:space="preserve">nalazimo. Dokument je zamišljen kao alat za razvoj općine i njenog </w:t>
      </w:r>
      <w:r w:rsidR="00383A3A" w:rsidRPr="005E51EA">
        <w:rPr>
          <w:color w:val="auto"/>
          <w:sz w:val="24"/>
          <w:szCs w:val="24"/>
        </w:rPr>
        <w:lastRenderedPageBreak/>
        <w:t>društva u okviru onoga što je ostvarivo.</w:t>
      </w:r>
    </w:p>
    <w:p w14:paraId="6463A7AF" w14:textId="6CD1BE85" w:rsidR="00383A3A" w:rsidRPr="00383A3A" w:rsidRDefault="00383A3A" w:rsidP="00383A3A">
      <w:pPr>
        <w:pStyle w:val="Sadraj"/>
        <w:jc w:val="both"/>
        <w:rPr>
          <w:sz w:val="24"/>
          <w:szCs w:val="24"/>
        </w:rPr>
      </w:pPr>
    </w:p>
    <w:p w14:paraId="2CEB5972" w14:textId="77777777" w:rsidR="000C5983" w:rsidRDefault="000C5983" w:rsidP="00383A3A">
      <w:pPr>
        <w:pStyle w:val="Sadraj"/>
        <w:jc w:val="both"/>
        <w:rPr>
          <w:sz w:val="24"/>
          <w:szCs w:val="24"/>
        </w:rPr>
        <w:sectPr w:rsidR="000C5983" w:rsidSect="008C5A5A">
          <w:type w:val="continuous"/>
          <w:pgSz w:w="11906" w:h="16838"/>
          <w:pgMar w:top="1417" w:right="1417" w:bottom="1417" w:left="1417" w:header="708" w:footer="708" w:gutter="0"/>
          <w:cols w:num="3" w:space="708"/>
          <w:docGrid w:linePitch="360"/>
        </w:sectPr>
      </w:pPr>
    </w:p>
    <w:p w14:paraId="5E24C980" w14:textId="6167CDDC" w:rsidR="00383A3A" w:rsidRPr="005E51EA" w:rsidRDefault="00383A3A" w:rsidP="00383A3A">
      <w:pPr>
        <w:pStyle w:val="Sadraj"/>
        <w:jc w:val="both"/>
        <w:rPr>
          <w:color w:val="auto"/>
          <w:sz w:val="24"/>
          <w:szCs w:val="24"/>
        </w:rPr>
      </w:pPr>
      <w:r w:rsidRPr="005E51EA">
        <w:rPr>
          <w:color w:val="auto"/>
          <w:sz w:val="24"/>
          <w:szCs w:val="24"/>
        </w:rPr>
        <w:lastRenderedPageBreak/>
        <w:t xml:space="preserve">Većina hrvatskih općina nije izradila predmetni dokument, no pitanje je da li je to ispravan korak. Proračunska sredstva dragocjena su imovina koja se u srži troši na zadovoljavanje najnužnijih potreba građana, a ponekad nisu dostatna niti za taj dio. No, pozitivna poslovna i praksa pokazuje kako su uštede i ostvarenja ciljeva moguća samo ukoliko na posao prionemo strukturirano i sa zadanim ciljevima što </w:t>
      </w:r>
      <w:r w:rsidRPr="005E51EA">
        <w:rPr>
          <w:color w:val="auto"/>
          <w:sz w:val="24"/>
          <w:szCs w:val="24"/>
        </w:rPr>
        <w:lastRenderedPageBreak/>
        <w:t>u konačnici dovodi do smanjenja neplaniranih troškova i stihijskog (ne)razvoja.</w:t>
      </w:r>
    </w:p>
    <w:p w14:paraId="0C346C8B" w14:textId="2553FBD6" w:rsidR="00383A3A" w:rsidRPr="005E51EA" w:rsidRDefault="00383A3A" w:rsidP="00383A3A">
      <w:pPr>
        <w:pStyle w:val="Sadraj"/>
        <w:jc w:val="both"/>
        <w:rPr>
          <w:color w:val="auto"/>
          <w:sz w:val="24"/>
          <w:szCs w:val="24"/>
        </w:rPr>
      </w:pPr>
      <w:r w:rsidRPr="005E51EA">
        <w:rPr>
          <w:color w:val="auto"/>
          <w:sz w:val="24"/>
          <w:szCs w:val="24"/>
        </w:rPr>
        <w:t xml:space="preserve">Potrebno je također uvažiti i jasnu, sada već, opće poznatu mogućnost dobivanja sredstava iz Europske unije. Sama mogućnost prijave općine na veliki broj natječaja iz Strukturnih fondova EU i drugih programa EU nameće nužnost razvoja strateških dokumenata jer se bez točno određenog smjera razvoja ta </w:t>
      </w:r>
      <w:r w:rsidRPr="005E51EA">
        <w:rPr>
          <w:color w:val="auto"/>
          <w:sz w:val="24"/>
          <w:szCs w:val="24"/>
        </w:rPr>
        <w:lastRenderedPageBreak/>
        <w:t>financijska sredstva ne mogu biti dobro iskorištena. Sredstva iz EU fondova nisu lako dostupna, jer je osim vlastitih kapaciteta za pripremu i provedbu tih projekata potrebno i vrijeme za pripremu dokumentacije. Potrebno je osigurati jasan plan razvoja te vlastite ljudske kapacitete optimalno usmjeriti i organizirati, što se, u konačnici bez strateškog dokumenta pokazuje nedovoljno uspješnim.</w:t>
      </w:r>
    </w:p>
    <w:p w14:paraId="4DE39D5A" w14:textId="77777777" w:rsidR="000C5983" w:rsidRDefault="000C5983" w:rsidP="00383A3A">
      <w:pPr>
        <w:pStyle w:val="Sadraj"/>
        <w:jc w:val="both"/>
        <w:rPr>
          <w:sz w:val="24"/>
          <w:szCs w:val="24"/>
        </w:rPr>
        <w:sectPr w:rsidR="000C5983" w:rsidSect="008C5A5A">
          <w:type w:val="continuous"/>
          <w:pgSz w:w="11906" w:h="16838"/>
          <w:pgMar w:top="1417" w:right="1417" w:bottom="1417" w:left="1417" w:header="708" w:footer="708" w:gutter="0"/>
          <w:cols w:num="3" w:space="708"/>
          <w:docGrid w:linePitch="360"/>
        </w:sectPr>
      </w:pPr>
    </w:p>
    <w:p w14:paraId="7A321615" w14:textId="77777777" w:rsidR="00E2790B" w:rsidRDefault="00E2790B" w:rsidP="00383A3A">
      <w:pPr>
        <w:pStyle w:val="Sadraj"/>
        <w:jc w:val="both"/>
        <w:rPr>
          <w:sz w:val="24"/>
          <w:szCs w:val="24"/>
        </w:rPr>
      </w:pPr>
    </w:p>
    <w:p w14:paraId="27F77822" w14:textId="77777777" w:rsidR="00E2790B" w:rsidRDefault="00E2790B" w:rsidP="00383A3A">
      <w:pPr>
        <w:pStyle w:val="Sadraj"/>
        <w:jc w:val="both"/>
        <w:rPr>
          <w:sz w:val="24"/>
          <w:szCs w:val="24"/>
        </w:rPr>
      </w:pPr>
    </w:p>
    <w:p w14:paraId="3730CE0F" w14:textId="77777777" w:rsidR="00E2790B" w:rsidRDefault="00E2790B" w:rsidP="00383A3A">
      <w:pPr>
        <w:pStyle w:val="Sadraj"/>
        <w:jc w:val="both"/>
        <w:rPr>
          <w:sz w:val="24"/>
          <w:szCs w:val="24"/>
        </w:rPr>
      </w:pPr>
    </w:p>
    <w:p w14:paraId="3D7AF281" w14:textId="77777777" w:rsidR="00E2790B" w:rsidRDefault="00E2790B" w:rsidP="00383A3A">
      <w:pPr>
        <w:pStyle w:val="Sadraj"/>
        <w:jc w:val="both"/>
        <w:rPr>
          <w:sz w:val="24"/>
          <w:szCs w:val="24"/>
        </w:rPr>
      </w:pPr>
    </w:p>
    <w:p w14:paraId="51D0A63D" w14:textId="77777777" w:rsidR="00E2790B" w:rsidRDefault="00E2790B" w:rsidP="00383A3A">
      <w:pPr>
        <w:pStyle w:val="Sadraj"/>
        <w:jc w:val="both"/>
        <w:rPr>
          <w:sz w:val="24"/>
          <w:szCs w:val="24"/>
        </w:rPr>
      </w:pPr>
    </w:p>
    <w:p w14:paraId="584F1FF6" w14:textId="77777777" w:rsidR="00E2790B" w:rsidRDefault="00E2790B" w:rsidP="00383A3A">
      <w:pPr>
        <w:pStyle w:val="Sadraj"/>
        <w:jc w:val="both"/>
        <w:rPr>
          <w:sz w:val="24"/>
          <w:szCs w:val="24"/>
        </w:rPr>
      </w:pPr>
    </w:p>
    <w:p w14:paraId="41C5ED18" w14:textId="77777777" w:rsidR="00E2790B" w:rsidRDefault="00E2790B" w:rsidP="00383A3A">
      <w:pPr>
        <w:pStyle w:val="Sadraj"/>
        <w:jc w:val="both"/>
        <w:rPr>
          <w:sz w:val="24"/>
          <w:szCs w:val="24"/>
        </w:rPr>
      </w:pPr>
    </w:p>
    <w:p w14:paraId="77DDC4D3" w14:textId="77777777" w:rsidR="00E2790B" w:rsidRDefault="00E2790B" w:rsidP="00383A3A">
      <w:pPr>
        <w:pStyle w:val="Sadraj"/>
        <w:jc w:val="both"/>
        <w:rPr>
          <w:sz w:val="24"/>
          <w:szCs w:val="24"/>
        </w:rPr>
      </w:pPr>
    </w:p>
    <w:p w14:paraId="2D7EA3BD" w14:textId="77777777" w:rsidR="00E2790B" w:rsidRDefault="00E2790B" w:rsidP="00383A3A">
      <w:pPr>
        <w:pStyle w:val="Sadraj"/>
        <w:jc w:val="both"/>
        <w:rPr>
          <w:sz w:val="24"/>
          <w:szCs w:val="24"/>
        </w:rPr>
      </w:pPr>
    </w:p>
    <w:p w14:paraId="64E70AC5" w14:textId="77777777" w:rsidR="00E2790B" w:rsidRDefault="00E2790B" w:rsidP="00383A3A">
      <w:pPr>
        <w:pStyle w:val="Sadraj"/>
        <w:jc w:val="both"/>
        <w:rPr>
          <w:sz w:val="24"/>
          <w:szCs w:val="24"/>
        </w:rPr>
      </w:pPr>
    </w:p>
    <w:p w14:paraId="0A490C12" w14:textId="77777777" w:rsidR="00E2790B" w:rsidRDefault="00E2790B" w:rsidP="00383A3A">
      <w:pPr>
        <w:pStyle w:val="Sadraj"/>
        <w:jc w:val="both"/>
        <w:rPr>
          <w:sz w:val="24"/>
          <w:szCs w:val="24"/>
        </w:rPr>
      </w:pPr>
    </w:p>
    <w:p w14:paraId="2EE01B0A" w14:textId="77777777" w:rsidR="00E2790B" w:rsidRDefault="00E2790B" w:rsidP="00383A3A">
      <w:pPr>
        <w:pStyle w:val="Sadraj"/>
        <w:jc w:val="both"/>
        <w:rPr>
          <w:sz w:val="24"/>
          <w:szCs w:val="24"/>
        </w:rPr>
      </w:pPr>
    </w:p>
    <w:p w14:paraId="7530957E" w14:textId="77777777" w:rsidR="00E2790B" w:rsidRDefault="00E2790B" w:rsidP="00383A3A">
      <w:pPr>
        <w:pStyle w:val="Sadraj"/>
        <w:jc w:val="both"/>
        <w:rPr>
          <w:sz w:val="24"/>
          <w:szCs w:val="24"/>
        </w:rPr>
      </w:pPr>
    </w:p>
    <w:p w14:paraId="3A4AE57C" w14:textId="77777777" w:rsidR="00E2790B" w:rsidRDefault="00E2790B" w:rsidP="00383A3A">
      <w:pPr>
        <w:pStyle w:val="Sadraj"/>
        <w:jc w:val="both"/>
        <w:rPr>
          <w:sz w:val="24"/>
          <w:szCs w:val="24"/>
        </w:rPr>
      </w:pPr>
    </w:p>
    <w:p w14:paraId="0BCC6DA1" w14:textId="77777777" w:rsidR="00E2790B" w:rsidRDefault="00E2790B" w:rsidP="00383A3A">
      <w:pPr>
        <w:pStyle w:val="Sadraj"/>
        <w:jc w:val="both"/>
        <w:rPr>
          <w:sz w:val="24"/>
          <w:szCs w:val="24"/>
        </w:rPr>
      </w:pPr>
    </w:p>
    <w:p w14:paraId="74549514" w14:textId="77777777" w:rsidR="00E2790B" w:rsidRDefault="00E2790B" w:rsidP="00383A3A">
      <w:pPr>
        <w:pStyle w:val="Sadraj"/>
        <w:jc w:val="both"/>
        <w:rPr>
          <w:sz w:val="24"/>
          <w:szCs w:val="24"/>
        </w:rPr>
      </w:pPr>
    </w:p>
    <w:p w14:paraId="401BF0D5" w14:textId="77777777" w:rsidR="00E2790B" w:rsidRDefault="00E2790B" w:rsidP="00383A3A">
      <w:pPr>
        <w:pStyle w:val="Sadraj"/>
        <w:jc w:val="both"/>
        <w:rPr>
          <w:sz w:val="24"/>
          <w:szCs w:val="24"/>
        </w:rPr>
      </w:pPr>
    </w:p>
    <w:p w14:paraId="2304560E" w14:textId="77777777" w:rsidR="00E2790B" w:rsidRDefault="00E2790B" w:rsidP="00383A3A">
      <w:pPr>
        <w:pStyle w:val="Sadraj"/>
        <w:jc w:val="both"/>
        <w:rPr>
          <w:sz w:val="24"/>
          <w:szCs w:val="24"/>
        </w:rPr>
      </w:pPr>
    </w:p>
    <w:p w14:paraId="021C9509" w14:textId="77777777" w:rsidR="00E2790B" w:rsidRDefault="00E2790B" w:rsidP="00383A3A">
      <w:pPr>
        <w:pStyle w:val="Sadraj"/>
        <w:jc w:val="both"/>
        <w:rPr>
          <w:sz w:val="24"/>
          <w:szCs w:val="24"/>
        </w:rPr>
      </w:pPr>
    </w:p>
    <w:p w14:paraId="708F604D" w14:textId="77777777" w:rsidR="00E2790B" w:rsidRDefault="00E2790B" w:rsidP="00383A3A">
      <w:pPr>
        <w:pStyle w:val="Sadraj"/>
        <w:jc w:val="both"/>
        <w:rPr>
          <w:sz w:val="24"/>
          <w:szCs w:val="24"/>
        </w:rPr>
      </w:pPr>
    </w:p>
    <w:p w14:paraId="0849B529" w14:textId="63900963" w:rsidR="00383A3A" w:rsidRPr="001137D5" w:rsidRDefault="00383A3A" w:rsidP="00383A3A">
      <w:pPr>
        <w:pStyle w:val="Naslov1"/>
        <w:rPr>
          <w:b/>
          <w:bCs/>
          <w:i/>
          <w:sz w:val="44"/>
          <w:szCs w:val="44"/>
          <w:lang w:bidi="hr-HR"/>
        </w:rPr>
      </w:pPr>
      <w:bookmarkStart w:id="2" w:name="_Toc163564491"/>
      <w:r w:rsidRPr="00012322">
        <w:rPr>
          <w:b/>
          <w:bCs/>
          <w:sz w:val="48"/>
          <w:szCs w:val="48"/>
        </w:rPr>
        <w:lastRenderedPageBreak/>
        <w:t>2</w:t>
      </w:r>
      <w:r w:rsidRPr="001137D5">
        <w:rPr>
          <w:b/>
          <w:bCs/>
        </w:rPr>
        <w:t xml:space="preserve">. </w:t>
      </w:r>
      <w:r w:rsidRPr="005869D2">
        <w:rPr>
          <w:b/>
          <w:bCs/>
          <w:caps/>
          <w:sz w:val="48"/>
          <w:szCs w:val="48"/>
        </w:rPr>
        <w:t>Metodologija izrade</w:t>
      </w:r>
      <w:bookmarkEnd w:id="2"/>
    </w:p>
    <w:p w14:paraId="45A49AEC" w14:textId="77777777" w:rsidR="00383A3A" w:rsidRPr="00276FCD" w:rsidRDefault="00383A3A" w:rsidP="00383A3A">
      <w:pPr>
        <w:pStyle w:val="Sadraj"/>
        <w:jc w:val="both"/>
        <w:rPr>
          <w:sz w:val="24"/>
          <w:szCs w:val="24"/>
        </w:rPr>
      </w:pPr>
    </w:p>
    <w:p w14:paraId="1242C014" w14:textId="77777777" w:rsidR="00E2790B" w:rsidRPr="00276FCD" w:rsidRDefault="00E2790B" w:rsidP="00383A3A">
      <w:pPr>
        <w:pStyle w:val="Sadraj"/>
        <w:jc w:val="both"/>
        <w:rPr>
          <w:sz w:val="24"/>
          <w:szCs w:val="24"/>
        </w:rPr>
        <w:sectPr w:rsidR="00E2790B" w:rsidRPr="00276FCD" w:rsidSect="008C5A5A">
          <w:type w:val="continuous"/>
          <w:pgSz w:w="11906" w:h="16838"/>
          <w:pgMar w:top="1417" w:right="1417" w:bottom="1417" w:left="1417" w:header="708" w:footer="708" w:gutter="0"/>
          <w:cols w:space="708"/>
          <w:docGrid w:linePitch="360"/>
        </w:sectPr>
      </w:pPr>
    </w:p>
    <w:p w14:paraId="6129BDB5" w14:textId="6EEAEF7F" w:rsidR="00383A3A" w:rsidRPr="00276FCD" w:rsidRDefault="00383A3A" w:rsidP="00E2790B">
      <w:pPr>
        <w:pStyle w:val="Sadraj"/>
        <w:jc w:val="both"/>
        <w:rPr>
          <w:color w:val="auto"/>
          <w:sz w:val="24"/>
          <w:szCs w:val="24"/>
        </w:rPr>
      </w:pPr>
      <w:r w:rsidRPr="00276FCD">
        <w:rPr>
          <w:color w:val="auto"/>
          <w:sz w:val="24"/>
          <w:szCs w:val="24"/>
        </w:rPr>
        <w:lastRenderedPageBreak/>
        <w:t>Proces izrade strategije temeljio</w:t>
      </w:r>
      <w:r w:rsidR="00815590">
        <w:rPr>
          <w:color w:val="auto"/>
          <w:sz w:val="24"/>
          <w:szCs w:val="24"/>
        </w:rPr>
        <w:t xml:space="preserve"> se</w:t>
      </w:r>
      <w:r w:rsidRPr="00276FCD">
        <w:rPr>
          <w:color w:val="auto"/>
          <w:sz w:val="24"/>
          <w:szCs w:val="24"/>
        </w:rPr>
        <w:t xml:space="preserve"> na znanju i mogućnostima ljudskih kapaciteta Općine Luka.</w:t>
      </w:r>
    </w:p>
    <w:p w14:paraId="195FA598" w14:textId="77777777" w:rsidR="00383A3A" w:rsidRPr="00276FCD" w:rsidRDefault="00383A3A" w:rsidP="00E2790B">
      <w:pPr>
        <w:pStyle w:val="Sadraj"/>
        <w:jc w:val="both"/>
        <w:rPr>
          <w:color w:val="auto"/>
          <w:sz w:val="24"/>
          <w:szCs w:val="24"/>
        </w:rPr>
      </w:pPr>
    </w:p>
    <w:p w14:paraId="05606DB9" w14:textId="77777777" w:rsidR="00383A3A" w:rsidRPr="00276FCD" w:rsidRDefault="00383A3A" w:rsidP="00E2790B">
      <w:pPr>
        <w:pStyle w:val="Sadraj"/>
        <w:jc w:val="both"/>
        <w:rPr>
          <w:color w:val="auto"/>
          <w:sz w:val="24"/>
          <w:szCs w:val="24"/>
        </w:rPr>
      </w:pPr>
      <w:r w:rsidRPr="00276FCD">
        <w:rPr>
          <w:color w:val="auto"/>
          <w:sz w:val="24"/>
          <w:szCs w:val="24"/>
        </w:rPr>
        <w:t>Cilj dokumenta je uspostaviti jasne parametre rasta koji se odnose na rast društva u cjelini, naglašavajući usku povezanost  i nepobitnu nužnost razvoja svih segmenata društva.</w:t>
      </w:r>
    </w:p>
    <w:p w14:paraId="5F5DF9D8" w14:textId="77777777" w:rsidR="00383A3A" w:rsidRPr="00276FCD" w:rsidRDefault="00383A3A" w:rsidP="00E2790B">
      <w:pPr>
        <w:pStyle w:val="Sadraj"/>
        <w:jc w:val="both"/>
        <w:rPr>
          <w:color w:val="auto"/>
          <w:sz w:val="24"/>
          <w:szCs w:val="24"/>
        </w:rPr>
      </w:pPr>
    </w:p>
    <w:p w14:paraId="3346B0AE" w14:textId="77777777" w:rsidR="00383A3A" w:rsidRPr="00276FCD" w:rsidRDefault="00383A3A" w:rsidP="00E2790B">
      <w:pPr>
        <w:pStyle w:val="Sadraj"/>
        <w:jc w:val="both"/>
        <w:rPr>
          <w:color w:val="auto"/>
          <w:sz w:val="24"/>
          <w:szCs w:val="24"/>
        </w:rPr>
      </w:pPr>
      <w:r w:rsidRPr="00276FCD">
        <w:rPr>
          <w:color w:val="auto"/>
          <w:sz w:val="24"/>
          <w:szCs w:val="24"/>
        </w:rPr>
        <w:t>Koraci procesa izrade strategije bili su:</w:t>
      </w:r>
    </w:p>
    <w:p w14:paraId="39F4DB8D" w14:textId="77777777" w:rsidR="00383A3A" w:rsidRPr="00276FCD" w:rsidRDefault="00383A3A" w:rsidP="00E2790B">
      <w:pPr>
        <w:jc w:val="both"/>
        <w:rPr>
          <w:b/>
          <w:noProof/>
        </w:rPr>
      </w:pPr>
    </w:p>
    <w:p w14:paraId="01978FFC" w14:textId="37E03A26" w:rsidR="00383A3A" w:rsidRPr="00276FCD" w:rsidRDefault="00383A3A" w:rsidP="00E2790B">
      <w:pPr>
        <w:pStyle w:val="Sadraj"/>
        <w:numPr>
          <w:ilvl w:val="0"/>
          <w:numId w:val="1"/>
        </w:numPr>
        <w:jc w:val="both"/>
        <w:rPr>
          <w:b/>
          <w:color w:val="auto"/>
          <w:sz w:val="24"/>
          <w:szCs w:val="24"/>
        </w:rPr>
      </w:pPr>
      <w:r w:rsidRPr="00276FCD">
        <w:rPr>
          <w:color w:val="auto"/>
          <w:sz w:val="24"/>
          <w:szCs w:val="24"/>
        </w:rPr>
        <w:t xml:space="preserve">Formiranje radne skupine </w:t>
      </w:r>
      <w:r w:rsidRPr="00815590">
        <w:rPr>
          <w:color w:val="auto"/>
          <w:sz w:val="24"/>
          <w:szCs w:val="24"/>
        </w:rPr>
        <w:t xml:space="preserve">(Radna skupina sastavljena je od predstavnika svih političkih stranaka iz Općinskog Vijeća, </w:t>
      </w:r>
      <w:r w:rsidR="00840623" w:rsidRPr="00815590">
        <w:rPr>
          <w:color w:val="auto"/>
          <w:sz w:val="24"/>
          <w:szCs w:val="24"/>
        </w:rPr>
        <w:t>općinskog načelnika i zamjenika</w:t>
      </w:r>
      <w:r w:rsidRPr="00815590">
        <w:rPr>
          <w:color w:val="auto"/>
          <w:sz w:val="24"/>
          <w:szCs w:val="24"/>
        </w:rPr>
        <w:t>);</w:t>
      </w:r>
    </w:p>
    <w:p w14:paraId="2E7B6F45" w14:textId="031D952A" w:rsidR="00383A3A" w:rsidRPr="00815590" w:rsidRDefault="00383A3A" w:rsidP="00815590">
      <w:pPr>
        <w:pStyle w:val="Sadraj"/>
        <w:numPr>
          <w:ilvl w:val="0"/>
          <w:numId w:val="1"/>
        </w:numPr>
        <w:jc w:val="both"/>
        <w:rPr>
          <w:bCs/>
          <w:color w:val="auto"/>
          <w:sz w:val="24"/>
          <w:szCs w:val="24"/>
        </w:rPr>
      </w:pPr>
      <w:r w:rsidRPr="00815590">
        <w:rPr>
          <w:bCs/>
          <w:color w:val="auto"/>
          <w:sz w:val="24"/>
          <w:szCs w:val="24"/>
        </w:rPr>
        <w:t xml:space="preserve">Fokus grupe (Održane su tri fokus grupe: </w:t>
      </w:r>
      <w:r w:rsidR="00815590" w:rsidRPr="00815590">
        <w:rPr>
          <w:bCs/>
          <w:color w:val="auto"/>
          <w:sz w:val="24"/>
          <w:szCs w:val="24"/>
        </w:rPr>
        <w:t>22</w:t>
      </w:r>
      <w:r w:rsidRPr="00815590">
        <w:rPr>
          <w:bCs/>
          <w:color w:val="auto"/>
          <w:sz w:val="24"/>
          <w:szCs w:val="24"/>
        </w:rPr>
        <w:t>.</w:t>
      </w:r>
      <w:r w:rsidR="00815590" w:rsidRPr="00815590">
        <w:rPr>
          <w:bCs/>
          <w:color w:val="auto"/>
          <w:sz w:val="24"/>
          <w:szCs w:val="24"/>
        </w:rPr>
        <w:t xml:space="preserve">11. </w:t>
      </w:r>
      <w:r w:rsidRPr="00815590">
        <w:rPr>
          <w:bCs/>
          <w:color w:val="auto"/>
          <w:sz w:val="24"/>
          <w:szCs w:val="24"/>
        </w:rPr>
        <w:t>20</w:t>
      </w:r>
      <w:r w:rsidR="00815590" w:rsidRPr="00815590">
        <w:rPr>
          <w:bCs/>
          <w:color w:val="auto"/>
          <w:sz w:val="24"/>
          <w:szCs w:val="24"/>
        </w:rPr>
        <w:t>22</w:t>
      </w:r>
      <w:r w:rsidRPr="00815590">
        <w:rPr>
          <w:bCs/>
          <w:color w:val="auto"/>
          <w:sz w:val="24"/>
          <w:szCs w:val="24"/>
        </w:rPr>
        <w:t>.);</w:t>
      </w:r>
    </w:p>
    <w:p w14:paraId="506870CD" w14:textId="77777777" w:rsidR="00383A3A" w:rsidRPr="00276FCD" w:rsidRDefault="00383A3A" w:rsidP="00E2790B">
      <w:pPr>
        <w:pStyle w:val="Odlomakpopisa"/>
        <w:numPr>
          <w:ilvl w:val="0"/>
          <w:numId w:val="1"/>
        </w:numPr>
        <w:spacing w:after="0" w:line="276" w:lineRule="auto"/>
        <w:jc w:val="both"/>
        <w:rPr>
          <w:b/>
          <w:noProof/>
        </w:rPr>
      </w:pPr>
      <w:r w:rsidRPr="00276FCD">
        <w:t>Analiza stanja općine Luka</w:t>
      </w:r>
    </w:p>
    <w:p w14:paraId="3CF42819" w14:textId="13E7650E" w:rsidR="00383A3A" w:rsidRPr="00276FCD" w:rsidRDefault="00383A3A" w:rsidP="00E2790B">
      <w:pPr>
        <w:pStyle w:val="Odlomakpopisa"/>
        <w:numPr>
          <w:ilvl w:val="0"/>
          <w:numId w:val="1"/>
        </w:numPr>
        <w:spacing w:after="0" w:line="276" w:lineRule="auto"/>
        <w:jc w:val="both"/>
        <w:rPr>
          <w:b/>
          <w:noProof/>
        </w:rPr>
      </w:pPr>
      <w:r w:rsidRPr="00276FCD">
        <w:rPr>
          <w:rFonts w:eastAsiaTheme="minorEastAsia"/>
          <w:kern w:val="0"/>
          <w14:ligatures w14:val="none"/>
        </w:rPr>
        <w:t xml:space="preserve">Razrada mjera i indikatora / </w:t>
      </w:r>
      <w:r w:rsidRPr="00815590">
        <w:rPr>
          <w:rFonts w:eastAsiaTheme="minorEastAsia"/>
          <w:kern w:val="0"/>
          <w14:ligatures w14:val="none"/>
        </w:rPr>
        <w:t xml:space="preserve">Operativnog </w:t>
      </w:r>
      <w:r w:rsidRPr="00815590">
        <w:rPr>
          <w:rFonts w:eastAsiaTheme="minorEastAsia"/>
          <w:kern w:val="0"/>
          <w14:ligatures w14:val="none"/>
        </w:rPr>
        <w:lastRenderedPageBreak/>
        <w:t>dijela</w:t>
      </w:r>
      <w:r w:rsidRPr="00815590">
        <w:t xml:space="preserve"> (</w:t>
      </w:r>
      <w:r w:rsidR="00B35BBD" w:rsidRPr="00815590">
        <w:t xml:space="preserve">11 </w:t>
      </w:r>
      <w:r w:rsidRPr="00815590">
        <w:t>mjesec 20</w:t>
      </w:r>
      <w:r w:rsidR="00B35BBD" w:rsidRPr="00815590">
        <w:t>23</w:t>
      </w:r>
      <w:r w:rsidRPr="00815590">
        <w:t>. godine</w:t>
      </w:r>
      <w:r w:rsidRPr="00276FCD">
        <w:t xml:space="preserve">); </w:t>
      </w:r>
    </w:p>
    <w:p w14:paraId="7DB31993" w14:textId="77777777" w:rsidR="00383A3A" w:rsidRPr="00276FCD" w:rsidRDefault="00383A3A" w:rsidP="00E2790B">
      <w:pPr>
        <w:pStyle w:val="Odlomakpopisa"/>
        <w:numPr>
          <w:ilvl w:val="0"/>
          <w:numId w:val="1"/>
        </w:numPr>
        <w:spacing w:after="0" w:line="276" w:lineRule="auto"/>
        <w:jc w:val="both"/>
        <w:rPr>
          <w:rFonts w:eastAsiaTheme="minorEastAsia"/>
          <w:kern w:val="0"/>
          <w14:ligatures w14:val="none"/>
        </w:rPr>
      </w:pPr>
      <w:r w:rsidRPr="00276FCD">
        <w:rPr>
          <w:rFonts w:eastAsiaTheme="minorEastAsia"/>
          <w:kern w:val="0"/>
          <w14:ligatures w14:val="none"/>
        </w:rPr>
        <w:t xml:space="preserve">Prihvaćanje strategije na Općinskom Vijeću Općine Luka </w:t>
      </w:r>
      <w:r w:rsidRPr="00276FCD">
        <w:rPr>
          <w:rFonts w:eastAsiaTheme="minorEastAsia"/>
          <w:kern w:val="0"/>
          <w:highlight w:val="yellow"/>
          <w14:ligatures w14:val="none"/>
        </w:rPr>
        <w:t>xxxx. xxxxx 20xx</w:t>
      </w:r>
      <w:r w:rsidRPr="00276FCD">
        <w:rPr>
          <w:rFonts w:eastAsiaTheme="minorEastAsia"/>
          <w:kern w:val="0"/>
          <w14:ligatures w14:val="none"/>
        </w:rPr>
        <w:t>. godine;</w:t>
      </w:r>
    </w:p>
    <w:p w14:paraId="5AE91C14" w14:textId="77777777" w:rsidR="00383A3A" w:rsidRPr="00276FCD" w:rsidRDefault="00383A3A" w:rsidP="00E2790B">
      <w:pPr>
        <w:jc w:val="both"/>
        <w:rPr>
          <w:b/>
          <w:noProof/>
        </w:rPr>
      </w:pPr>
    </w:p>
    <w:p w14:paraId="3BE718E3" w14:textId="77777777" w:rsidR="00383A3A" w:rsidRPr="00276FCD" w:rsidRDefault="00383A3A" w:rsidP="00E2790B">
      <w:pPr>
        <w:jc w:val="both"/>
        <w:rPr>
          <w:b/>
          <w:noProof/>
        </w:rPr>
      </w:pPr>
      <w:r w:rsidRPr="00276FCD">
        <w:rPr>
          <w:noProof/>
        </w:rPr>
        <w:t>Pri uspostavi procesa vodilo se računa o ključnim vrijednostima Općine (Vizija) te nekim od strateški važnih sastavnica analize i razvoja (analiza stanja, dionici,sposobnost provedbe).</w:t>
      </w:r>
    </w:p>
    <w:p w14:paraId="2BB28C57" w14:textId="77777777" w:rsidR="00383A3A" w:rsidRPr="00276FCD" w:rsidRDefault="00383A3A" w:rsidP="00E2790B">
      <w:pPr>
        <w:jc w:val="both"/>
        <w:rPr>
          <w:b/>
          <w:noProof/>
        </w:rPr>
      </w:pPr>
    </w:p>
    <w:p w14:paraId="7BBEB134" w14:textId="5DC1007E" w:rsidR="00383A3A" w:rsidRDefault="00383A3A" w:rsidP="00E2790B">
      <w:pPr>
        <w:autoSpaceDE w:val="0"/>
        <w:autoSpaceDN w:val="0"/>
        <w:adjustRightInd w:val="0"/>
        <w:spacing w:after="0" w:line="240" w:lineRule="auto"/>
        <w:jc w:val="both"/>
        <w:rPr>
          <w:noProof/>
        </w:rPr>
      </w:pPr>
      <w:r w:rsidRPr="00276FCD">
        <w:rPr>
          <w:noProof/>
        </w:rPr>
        <w:t xml:space="preserve">VIZIJA </w:t>
      </w:r>
    </w:p>
    <w:p w14:paraId="253A76AF" w14:textId="77777777" w:rsidR="005E51EA" w:rsidRPr="00276FCD" w:rsidRDefault="005E51EA" w:rsidP="00E2790B">
      <w:pPr>
        <w:autoSpaceDE w:val="0"/>
        <w:autoSpaceDN w:val="0"/>
        <w:adjustRightInd w:val="0"/>
        <w:spacing w:after="0" w:line="240" w:lineRule="auto"/>
        <w:jc w:val="both"/>
        <w:rPr>
          <w:noProof/>
        </w:rPr>
      </w:pPr>
    </w:p>
    <w:p w14:paraId="264E6B91" w14:textId="68A64268" w:rsidR="0032035F" w:rsidRPr="00276FCD" w:rsidRDefault="00383A3A" w:rsidP="00E2790B">
      <w:pPr>
        <w:autoSpaceDE w:val="0"/>
        <w:autoSpaceDN w:val="0"/>
        <w:adjustRightInd w:val="0"/>
        <w:spacing w:after="0" w:line="240" w:lineRule="auto"/>
        <w:jc w:val="both"/>
        <w:rPr>
          <w:noProof/>
        </w:rPr>
      </w:pPr>
      <w:r w:rsidRPr="00815590">
        <w:rPr>
          <w:noProof/>
        </w:rPr>
        <w:t>Komponenta je ovisna o zajedničkom dogovoru postignutom kroz konzultacije s dionicima, usklađivanje s regionalnim i nacionalnim strateškim dokumentima, i uvažavanjem postojećeg imidža općine.</w:t>
      </w:r>
      <w:r w:rsidR="0032035F" w:rsidRPr="00815590">
        <w:rPr>
          <w:noProof/>
        </w:rPr>
        <w:t xml:space="preserve"> Vizija u ovom dokumentu</w:t>
      </w:r>
      <w:r w:rsidR="0032035F" w:rsidRPr="00276FCD">
        <w:rPr>
          <w:noProof/>
        </w:rPr>
        <w:t xml:space="preserve"> definirana je konsenzusom od strane radne skupine i upravljačkih</w:t>
      </w:r>
      <w:r w:rsidR="00630172" w:rsidRPr="00276FCD">
        <w:rPr>
          <w:noProof/>
        </w:rPr>
        <w:t xml:space="preserve"> </w:t>
      </w:r>
      <w:r w:rsidR="0032035F" w:rsidRPr="00276FCD">
        <w:rPr>
          <w:noProof/>
        </w:rPr>
        <w:t>struktura Općine Luka te izražava želju i nastojanja za postizanjem</w:t>
      </w:r>
    </w:p>
    <w:p w14:paraId="09BB7029" w14:textId="1ECC7EBE" w:rsidR="00383A3A" w:rsidRPr="00276FCD" w:rsidRDefault="0032035F" w:rsidP="00E2790B">
      <w:pPr>
        <w:autoSpaceDE w:val="0"/>
        <w:autoSpaceDN w:val="0"/>
        <w:adjustRightInd w:val="0"/>
        <w:spacing w:after="0" w:line="240" w:lineRule="auto"/>
        <w:jc w:val="both"/>
        <w:rPr>
          <w:noProof/>
        </w:rPr>
      </w:pPr>
      <w:r w:rsidRPr="00276FCD">
        <w:rPr>
          <w:noProof/>
        </w:rPr>
        <w:t>definiranog budućeg stanja i aktivnosti. Vizija nije podložna</w:t>
      </w:r>
      <w:r w:rsidR="00630172" w:rsidRPr="00276FCD">
        <w:rPr>
          <w:noProof/>
        </w:rPr>
        <w:t xml:space="preserve"> </w:t>
      </w:r>
      <w:r w:rsidRPr="00276FCD">
        <w:rPr>
          <w:noProof/>
        </w:rPr>
        <w:t xml:space="preserve">se </w:t>
      </w:r>
      <w:r w:rsidRPr="00276FCD">
        <w:rPr>
          <w:noProof/>
        </w:rPr>
        <w:lastRenderedPageBreak/>
        <w:t>određuje</w:t>
      </w:r>
      <w:r w:rsidR="00630172" w:rsidRPr="00276FCD">
        <w:rPr>
          <w:noProof/>
        </w:rPr>
        <w:t xml:space="preserve"> </w:t>
      </w:r>
      <w:r w:rsidRPr="00276FCD">
        <w:rPr>
          <w:noProof/>
        </w:rPr>
        <w:t>na duže razdoblje u trajanju od najmanje 20 godina.</w:t>
      </w:r>
      <w:r w:rsidR="00630172" w:rsidRPr="00276FCD">
        <w:rPr>
          <w:noProof/>
        </w:rPr>
        <w:t xml:space="preserve"> </w:t>
      </w:r>
      <w:r w:rsidRPr="00276FCD">
        <w:rPr>
          <w:noProof/>
        </w:rPr>
        <w:t xml:space="preserve">Alatom </w:t>
      </w:r>
      <w:r w:rsidR="00630172" w:rsidRPr="00276FCD">
        <w:rPr>
          <w:noProof/>
        </w:rPr>
        <w:t>za njezino ostvarenje smatraju se c</w:t>
      </w:r>
      <w:r w:rsidRPr="00276FCD">
        <w:rPr>
          <w:noProof/>
        </w:rPr>
        <w:t>iljevi definirani u ovom</w:t>
      </w:r>
      <w:r w:rsidR="00630172" w:rsidRPr="00276FCD">
        <w:rPr>
          <w:noProof/>
        </w:rPr>
        <w:t xml:space="preserve"> </w:t>
      </w:r>
      <w:r w:rsidRPr="00276FCD">
        <w:rPr>
          <w:noProof/>
        </w:rPr>
        <w:t>dokumentu te mjere koje treba ostvariti</w:t>
      </w:r>
      <w:r w:rsidR="00630172" w:rsidRPr="00276FCD">
        <w:rPr>
          <w:noProof/>
        </w:rPr>
        <w:t>.</w:t>
      </w:r>
    </w:p>
    <w:p w14:paraId="26C7865C" w14:textId="77777777" w:rsidR="001A4C4B" w:rsidRPr="00276FCD" w:rsidRDefault="001A4C4B" w:rsidP="00E2790B">
      <w:pPr>
        <w:jc w:val="both"/>
        <w:rPr>
          <w:rFonts w:eastAsia="Futura-Book" w:cs="Futura-Book"/>
          <w:kern w:val="0"/>
        </w:rPr>
      </w:pPr>
    </w:p>
    <w:p w14:paraId="76CA824C" w14:textId="48880F80" w:rsidR="00383A3A" w:rsidRPr="00276FCD" w:rsidRDefault="00383A3A" w:rsidP="00E2790B">
      <w:pPr>
        <w:autoSpaceDE w:val="0"/>
        <w:autoSpaceDN w:val="0"/>
        <w:adjustRightInd w:val="0"/>
        <w:spacing w:after="0" w:line="240" w:lineRule="auto"/>
        <w:jc w:val="both"/>
        <w:rPr>
          <w:noProof/>
        </w:rPr>
      </w:pPr>
      <w:r w:rsidRPr="00276FCD">
        <w:rPr>
          <w:noProof/>
        </w:rPr>
        <w:t xml:space="preserve">ANALIZA STANJA </w:t>
      </w:r>
    </w:p>
    <w:p w14:paraId="6437CCA6" w14:textId="77777777" w:rsidR="001A4C4B" w:rsidRPr="00276FCD" w:rsidRDefault="001A4C4B" w:rsidP="00E2790B">
      <w:pPr>
        <w:autoSpaceDE w:val="0"/>
        <w:autoSpaceDN w:val="0"/>
        <w:adjustRightInd w:val="0"/>
        <w:spacing w:after="0" w:line="240" w:lineRule="auto"/>
        <w:jc w:val="both"/>
        <w:rPr>
          <w:noProof/>
        </w:rPr>
      </w:pPr>
    </w:p>
    <w:p w14:paraId="51F5A0A8" w14:textId="77777777" w:rsidR="00383A3A" w:rsidRPr="00276FCD" w:rsidRDefault="00383A3A" w:rsidP="00E2790B">
      <w:pPr>
        <w:autoSpaceDE w:val="0"/>
        <w:autoSpaceDN w:val="0"/>
        <w:adjustRightInd w:val="0"/>
        <w:spacing w:after="0" w:line="240" w:lineRule="auto"/>
        <w:jc w:val="both"/>
        <w:rPr>
          <w:noProof/>
        </w:rPr>
      </w:pPr>
      <w:r w:rsidRPr="00276FCD">
        <w:rPr>
          <w:noProof/>
        </w:rPr>
        <w:t>Uključuje uzroke koji su doveli do trenutnog stanja i predviđavnja trendova i razvojnih mogućnosti. Korišten je standardni uključivi pristup socio-ekonomske analize sa ostvrtom na pametan, uključiv i održiv rast čime se omogućuje povezivanje trenutnog stanja s razvojnim mogućnostima, određivanjem razvojnih poteškoća i potencijala na primjereniji i usmjereniji način. Nastavno na navedeno,  razvojni prioriteti bit će određeni te će organski nastupiti.</w:t>
      </w:r>
    </w:p>
    <w:p w14:paraId="57214165" w14:textId="77777777" w:rsidR="00383A3A" w:rsidRPr="00276FCD" w:rsidRDefault="00383A3A" w:rsidP="00E2790B">
      <w:pPr>
        <w:ind w:left="522"/>
        <w:jc w:val="both"/>
        <w:rPr>
          <w:b/>
          <w:noProof/>
        </w:rPr>
      </w:pPr>
    </w:p>
    <w:p w14:paraId="31D69CE7" w14:textId="212A0371" w:rsidR="00383A3A" w:rsidRPr="00276FCD" w:rsidRDefault="00383A3A" w:rsidP="00E2790B">
      <w:pPr>
        <w:jc w:val="both"/>
        <w:rPr>
          <w:b/>
          <w:noProof/>
        </w:rPr>
      </w:pPr>
      <w:r w:rsidRPr="00276FCD">
        <w:rPr>
          <w:noProof/>
        </w:rPr>
        <w:t>ANALIZA DIONIKA I NJIHOVA INTEGRACIJA U PROCES</w:t>
      </w:r>
    </w:p>
    <w:p w14:paraId="114E2243" w14:textId="77777777" w:rsidR="00383A3A" w:rsidRPr="00276FCD" w:rsidRDefault="00383A3A" w:rsidP="00276FCD">
      <w:pPr>
        <w:jc w:val="both"/>
        <w:rPr>
          <w:b/>
          <w:noProof/>
        </w:rPr>
      </w:pPr>
      <w:r w:rsidRPr="00276FCD">
        <w:rPr>
          <w:noProof/>
        </w:rPr>
        <w:t xml:space="preserve">Bitno je uključiti široki krug relevantnih dionika kako bi se omogućilo stapanje vizije i analize stanja te njihovo </w:t>
      </w:r>
      <w:r w:rsidRPr="00276FCD">
        <w:rPr>
          <w:noProof/>
        </w:rPr>
        <w:lastRenderedPageBreak/>
        <w:t xml:space="preserve">razumijevanje i uključivanje u proces planiranja. </w:t>
      </w:r>
    </w:p>
    <w:p w14:paraId="7D851DBB" w14:textId="77777777" w:rsidR="00383A3A" w:rsidRPr="00276FCD" w:rsidRDefault="00383A3A" w:rsidP="00276FCD">
      <w:pPr>
        <w:jc w:val="both"/>
        <w:rPr>
          <w:b/>
          <w:noProof/>
        </w:rPr>
      </w:pPr>
      <w:r w:rsidRPr="00276FCD">
        <w:rPr>
          <w:noProof/>
        </w:rPr>
        <w:t>Ova komponenta uključuje proces konzultacija, sastanke fokus grupa, razgovore s relevantnim subjektima te sastanke planiranja.</w:t>
      </w:r>
    </w:p>
    <w:p w14:paraId="76D29461" w14:textId="77777777" w:rsidR="00383A3A" w:rsidRPr="00276FCD" w:rsidRDefault="00383A3A" w:rsidP="00E2790B">
      <w:pPr>
        <w:jc w:val="both"/>
        <w:rPr>
          <w:b/>
          <w:noProof/>
        </w:rPr>
      </w:pPr>
    </w:p>
    <w:p w14:paraId="07933A6A" w14:textId="709D1907" w:rsidR="00383A3A" w:rsidRPr="00276FCD" w:rsidRDefault="00383A3A" w:rsidP="00E2790B">
      <w:pPr>
        <w:jc w:val="both"/>
        <w:rPr>
          <w:b/>
          <w:noProof/>
        </w:rPr>
      </w:pPr>
      <w:r w:rsidRPr="00276FCD">
        <w:rPr>
          <w:noProof/>
        </w:rPr>
        <w:t>PROVEDBA</w:t>
      </w:r>
    </w:p>
    <w:p w14:paraId="36349AA6" w14:textId="77777777" w:rsidR="00383A3A" w:rsidRPr="00276FCD" w:rsidRDefault="00383A3A" w:rsidP="00276FCD">
      <w:pPr>
        <w:jc w:val="both"/>
        <w:rPr>
          <w:b/>
          <w:noProof/>
        </w:rPr>
      </w:pPr>
      <w:r w:rsidRPr="00276FCD">
        <w:rPr>
          <w:noProof/>
        </w:rPr>
        <w:t xml:space="preserve">Definira se u konzultacijama s glavnim dionicima i članovima općinske uprave. Uključuje ocjenu provedbenih mehanizama uz ocjenu potencijalnih prepreka </w:t>
      </w:r>
      <w:r w:rsidRPr="00276FCD">
        <w:rPr>
          <w:noProof/>
        </w:rPr>
        <w:lastRenderedPageBreak/>
        <w:t>uspješnoj provedbi. Mjere i projekti (koji su svojevrsne upute i alati za implementaciju strategije) osmišljeni su imajući u vidu resurse koji su na raspolaganju općinskoj administraciji pri poticanju razvoja općine i pružanju usluga građanima.</w:t>
      </w:r>
    </w:p>
    <w:p w14:paraId="25CF6A34" w14:textId="77777777" w:rsidR="00E2790B" w:rsidRPr="00276FCD" w:rsidRDefault="00E2790B" w:rsidP="00E2790B">
      <w:pPr>
        <w:ind w:left="522"/>
        <w:jc w:val="both"/>
        <w:rPr>
          <w:b/>
          <w:noProof/>
        </w:rPr>
        <w:sectPr w:rsidR="00E2790B" w:rsidRPr="00276FCD" w:rsidSect="008C5A5A">
          <w:type w:val="continuous"/>
          <w:pgSz w:w="11906" w:h="16838"/>
          <w:pgMar w:top="1417" w:right="1417" w:bottom="1417" w:left="1417" w:header="708" w:footer="708" w:gutter="0"/>
          <w:cols w:num="3" w:space="708"/>
          <w:docGrid w:linePitch="360"/>
        </w:sectPr>
      </w:pPr>
    </w:p>
    <w:p w14:paraId="1B1D973E" w14:textId="77777777" w:rsidR="00383A3A" w:rsidRPr="00276FCD" w:rsidRDefault="00383A3A" w:rsidP="00E2790B">
      <w:pPr>
        <w:ind w:left="522"/>
        <w:jc w:val="both"/>
        <w:rPr>
          <w:b/>
          <w:noProof/>
        </w:rPr>
      </w:pPr>
    </w:p>
    <w:p w14:paraId="10EBBD12" w14:textId="070CC168" w:rsidR="00383A3A" w:rsidRPr="00F91A71" w:rsidRDefault="00276FCD" w:rsidP="00E2790B">
      <w:pPr>
        <w:jc w:val="center"/>
        <w:rPr>
          <w:b/>
          <w:bCs/>
          <w:iCs/>
          <w:color w:val="77206D" w:themeColor="accent5" w:themeShade="BF"/>
          <w:sz w:val="36"/>
          <w:szCs w:val="36"/>
          <w:lang w:bidi="hr-HR"/>
        </w:rPr>
      </w:pPr>
      <w:r w:rsidRPr="00F91A71">
        <w:rPr>
          <w:b/>
          <w:bCs/>
          <w:color w:val="77206D" w:themeColor="accent5" w:themeShade="BF"/>
          <w:sz w:val="36"/>
          <w:szCs w:val="36"/>
        </w:rPr>
        <w:t>„</w:t>
      </w:r>
      <w:r w:rsidR="00383A3A" w:rsidRPr="00F91A71">
        <w:rPr>
          <w:b/>
          <w:bCs/>
          <w:color w:val="77206D" w:themeColor="accent5" w:themeShade="BF"/>
          <w:sz w:val="36"/>
          <w:szCs w:val="36"/>
        </w:rPr>
        <w:t>Uspostaviti jasne parametre rasta koji se odnosi na rast društva u cjelini naglašavajući usku povezanost i  nepobitnu nužnost razvoja svih segmenata društva</w:t>
      </w:r>
      <w:r w:rsidRPr="00F91A71">
        <w:rPr>
          <w:b/>
          <w:bCs/>
          <w:color w:val="77206D" w:themeColor="accent5" w:themeShade="BF"/>
          <w:sz w:val="36"/>
          <w:szCs w:val="36"/>
        </w:rPr>
        <w:t>“</w:t>
      </w:r>
    </w:p>
    <w:p w14:paraId="593FDD32" w14:textId="77777777" w:rsidR="00383A3A" w:rsidRPr="00276FCD" w:rsidRDefault="00383A3A" w:rsidP="00E2790B">
      <w:pPr>
        <w:ind w:left="522"/>
        <w:jc w:val="both"/>
        <w:rPr>
          <w:b/>
          <w:noProof/>
        </w:rPr>
      </w:pPr>
    </w:p>
    <w:p w14:paraId="6768DF0A" w14:textId="77777777" w:rsidR="00E2790B" w:rsidRPr="00276FCD" w:rsidRDefault="00E2790B" w:rsidP="00E2790B">
      <w:pPr>
        <w:pStyle w:val="Sadraj"/>
        <w:jc w:val="both"/>
        <w:rPr>
          <w:color w:val="auto"/>
          <w:sz w:val="24"/>
          <w:szCs w:val="24"/>
        </w:rPr>
        <w:sectPr w:rsidR="00E2790B" w:rsidRPr="00276FCD" w:rsidSect="008C5A5A">
          <w:type w:val="continuous"/>
          <w:pgSz w:w="11906" w:h="16838"/>
          <w:pgMar w:top="1417" w:right="1417" w:bottom="1417" w:left="1417" w:header="708" w:footer="708" w:gutter="0"/>
          <w:cols w:space="708"/>
          <w:docGrid w:linePitch="360"/>
        </w:sectPr>
      </w:pPr>
    </w:p>
    <w:p w14:paraId="0AE7FA44" w14:textId="7C558086" w:rsidR="004C487E" w:rsidRPr="00276FCD" w:rsidRDefault="004C487E" w:rsidP="00E2790B">
      <w:pPr>
        <w:pStyle w:val="Sadraj"/>
        <w:jc w:val="both"/>
        <w:rPr>
          <w:color w:val="auto"/>
          <w:sz w:val="24"/>
          <w:szCs w:val="24"/>
        </w:rPr>
      </w:pPr>
      <w:r w:rsidRPr="00276FCD">
        <w:rPr>
          <w:color w:val="auto"/>
          <w:sz w:val="24"/>
          <w:szCs w:val="24"/>
        </w:rPr>
        <w:lastRenderedPageBreak/>
        <w:t>Dokument je strukturiran u 2 glavne</w:t>
      </w:r>
      <w:r w:rsidR="00595599" w:rsidRPr="00276FCD">
        <w:rPr>
          <w:color w:val="auto"/>
          <w:sz w:val="24"/>
          <w:szCs w:val="24"/>
        </w:rPr>
        <w:t xml:space="preserve"> </w:t>
      </w:r>
      <w:r w:rsidRPr="00276FCD">
        <w:rPr>
          <w:color w:val="auto"/>
          <w:sz w:val="24"/>
          <w:szCs w:val="24"/>
        </w:rPr>
        <w:t>cjeline: nakon uvodne cjeline</w:t>
      </w:r>
      <w:r w:rsidR="00595599" w:rsidRPr="00276FCD">
        <w:rPr>
          <w:color w:val="auto"/>
          <w:sz w:val="24"/>
          <w:szCs w:val="24"/>
        </w:rPr>
        <w:t xml:space="preserve">. </w:t>
      </w:r>
      <w:r w:rsidR="004B7E6F" w:rsidRPr="00276FCD">
        <w:rPr>
          <w:color w:val="auto"/>
          <w:sz w:val="24"/>
          <w:szCs w:val="24"/>
        </w:rPr>
        <w:t xml:space="preserve">U prvom dijelu dokumenta nalaze se </w:t>
      </w:r>
      <w:r w:rsidRPr="00276FCD">
        <w:rPr>
          <w:color w:val="auto"/>
          <w:sz w:val="24"/>
          <w:szCs w:val="24"/>
        </w:rPr>
        <w:t>opisani ciljevi</w:t>
      </w:r>
      <w:r w:rsidR="00595599" w:rsidRPr="00276FCD">
        <w:rPr>
          <w:color w:val="auto"/>
          <w:sz w:val="24"/>
          <w:szCs w:val="24"/>
        </w:rPr>
        <w:t xml:space="preserve"> </w:t>
      </w:r>
      <w:r w:rsidRPr="00276FCD">
        <w:rPr>
          <w:color w:val="auto"/>
          <w:sz w:val="24"/>
          <w:szCs w:val="24"/>
        </w:rPr>
        <w:t>te pregled mjera i aktivnosti. Zatim je</w:t>
      </w:r>
      <w:r w:rsidR="00595599" w:rsidRPr="00276FCD">
        <w:rPr>
          <w:color w:val="auto"/>
          <w:sz w:val="24"/>
          <w:szCs w:val="24"/>
        </w:rPr>
        <w:t xml:space="preserve"> </w:t>
      </w:r>
      <w:r w:rsidRPr="00276FCD">
        <w:rPr>
          <w:color w:val="auto"/>
          <w:sz w:val="24"/>
          <w:szCs w:val="24"/>
        </w:rPr>
        <w:t xml:space="preserve">predstavljen Operativni plan i </w:t>
      </w:r>
      <w:r w:rsidRPr="00276FCD">
        <w:rPr>
          <w:color w:val="auto"/>
          <w:sz w:val="24"/>
          <w:szCs w:val="24"/>
        </w:rPr>
        <w:lastRenderedPageBreak/>
        <w:t>mehanizmi</w:t>
      </w:r>
      <w:r w:rsidR="00595599" w:rsidRPr="00276FCD">
        <w:rPr>
          <w:color w:val="auto"/>
          <w:sz w:val="24"/>
          <w:szCs w:val="24"/>
        </w:rPr>
        <w:t xml:space="preserve"> </w:t>
      </w:r>
      <w:r w:rsidRPr="00276FCD">
        <w:rPr>
          <w:color w:val="auto"/>
          <w:sz w:val="24"/>
          <w:szCs w:val="24"/>
        </w:rPr>
        <w:t>provedbe.</w:t>
      </w:r>
      <w:r w:rsidR="00595599" w:rsidRPr="00276FCD">
        <w:rPr>
          <w:color w:val="auto"/>
          <w:sz w:val="24"/>
          <w:szCs w:val="24"/>
        </w:rPr>
        <w:t xml:space="preserve"> </w:t>
      </w:r>
      <w:r w:rsidRPr="00276FCD">
        <w:rPr>
          <w:color w:val="auto"/>
          <w:sz w:val="24"/>
          <w:szCs w:val="24"/>
        </w:rPr>
        <w:t xml:space="preserve">Druga cjelina odnosi se na </w:t>
      </w:r>
      <w:r w:rsidR="004B7E6F" w:rsidRPr="00276FCD">
        <w:rPr>
          <w:color w:val="auto"/>
          <w:sz w:val="24"/>
          <w:szCs w:val="24"/>
        </w:rPr>
        <w:t>analizu</w:t>
      </w:r>
      <w:r w:rsidR="00595599" w:rsidRPr="00276FCD">
        <w:rPr>
          <w:color w:val="auto"/>
          <w:sz w:val="24"/>
          <w:szCs w:val="24"/>
        </w:rPr>
        <w:t xml:space="preserve"> </w:t>
      </w:r>
      <w:r w:rsidRPr="00276FCD">
        <w:rPr>
          <w:color w:val="auto"/>
          <w:sz w:val="24"/>
          <w:szCs w:val="24"/>
        </w:rPr>
        <w:t>koja je ujedno predstavljena kao</w:t>
      </w:r>
      <w:r w:rsidR="00595599" w:rsidRPr="00276FCD">
        <w:rPr>
          <w:color w:val="auto"/>
          <w:sz w:val="24"/>
          <w:szCs w:val="24"/>
        </w:rPr>
        <w:t xml:space="preserve"> </w:t>
      </w:r>
      <w:r w:rsidRPr="00276FCD">
        <w:rPr>
          <w:color w:val="auto"/>
          <w:sz w:val="24"/>
          <w:szCs w:val="24"/>
        </w:rPr>
        <w:t>posebni prilog.</w:t>
      </w:r>
    </w:p>
    <w:p w14:paraId="32E90943" w14:textId="60836707" w:rsidR="004C487E" w:rsidRPr="00276FCD" w:rsidRDefault="004C487E" w:rsidP="00E2790B">
      <w:pPr>
        <w:pStyle w:val="Sadraj"/>
        <w:jc w:val="both"/>
        <w:rPr>
          <w:color w:val="auto"/>
          <w:sz w:val="24"/>
          <w:szCs w:val="24"/>
        </w:rPr>
      </w:pPr>
      <w:r w:rsidRPr="00276FCD">
        <w:rPr>
          <w:color w:val="auto"/>
          <w:sz w:val="24"/>
          <w:szCs w:val="24"/>
        </w:rPr>
        <w:t>Ova struktura dokumenta predložena</w:t>
      </w:r>
      <w:r w:rsidR="00595599" w:rsidRPr="00276FCD">
        <w:rPr>
          <w:color w:val="auto"/>
          <w:sz w:val="24"/>
          <w:szCs w:val="24"/>
        </w:rPr>
        <w:t xml:space="preserve"> </w:t>
      </w:r>
      <w:r w:rsidRPr="00276FCD">
        <w:rPr>
          <w:color w:val="auto"/>
          <w:sz w:val="24"/>
          <w:szCs w:val="24"/>
        </w:rPr>
        <w:t>je zbog preglednosti i praktičnosti u</w:t>
      </w:r>
    </w:p>
    <w:p w14:paraId="0F6ED274" w14:textId="5AD0C3C4" w:rsidR="00383A3A" w:rsidRPr="00276FCD" w:rsidRDefault="004C487E" w:rsidP="00E2790B">
      <w:pPr>
        <w:pStyle w:val="Sadraj"/>
        <w:jc w:val="both"/>
        <w:rPr>
          <w:color w:val="auto"/>
          <w:sz w:val="24"/>
          <w:szCs w:val="24"/>
        </w:rPr>
      </w:pPr>
      <w:r w:rsidRPr="00276FCD">
        <w:rPr>
          <w:color w:val="auto"/>
          <w:sz w:val="24"/>
          <w:szCs w:val="24"/>
        </w:rPr>
        <w:lastRenderedPageBreak/>
        <w:t>provedbi mjera i aktivnosti.</w:t>
      </w:r>
      <w:r w:rsidR="00595599" w:rsidRPr="00276FCD">
        <w:rPr>
          <w:color w:val="auto"/>
          <w:sz w:val="24"/>
          <w:szCs w:val="24"/>
        </w:rPr>
        <w:t xml:space="preserve"> </w:t>
      </w:r>
      <w:r w:rsidR="00383A3A" w:rsidRPr="00276FCD">
        <w:rPr>
          <w:color w:val="auto"/>
          <w:sz w:val="24"/>
          <w:szCs w:val="24"/>
        </w:rPr>
        <w:t>Polazište za izradu Strategije je odgovor na temeljno pitanje - što je svrha procesa izrade, odnosno, zašto to radimo?</w:t>
      </w:r>
    </w:p>
    <w:p w14:paraId="3D416EC1" w14:textId="77777777" w:rsidR="00E2790B" w:rsidRDefault="00E2790B">
      <w:pPr>
        <w:sectPr w:rsidR="00E2790B" w:rsidSect="008C5A5A">
          <w:type w:val="continuous"/>
          <w:pgSz w:w="11906" w:h="16838"/>
          <w:pgMar w:top="1417" w:right="1417" w:bottom="1417" w:left="1417" w:header="708" w:footer="708" w:gutter="0"/>
          <w:cols w:num="3" w:space="708"/>
          <w:docGrid w:linePitch="360"/>
        </w:sectPr>
      </w:pPr>
    </w:p>
    <w:p w14:paraId="2C352F93" w14:textId="1F6BB2BE" w:rsidR="00383A3A" w:rsidRDefault="00383A3A">
      <w:r>
        <w:lastRenderedPageBreak/>
        <w:br w:type="page"/>
      </w:r>
    </w:p>
    <w:p w14:paraId="6789FBFA" w14:textId="32BC0E47" w:rsidR="00383A3A" w:rsidRDefault="00383A3A" w:rsidP="00383A3A">
      <w:pPr>
        <w:pStyle w:val="Naslov1"/>
        <w:rPr>
          <w:i/>
          <w:sz w:val="44"/>
          <w:szCs w:val="44"/>
          <w:lang w:bidi="hr-HR"/>
        </w:rPr>
      </w:pPr>
      <w:bookmarkStart w:id="3" w:name="_Toc163564492"/>
      <w:r w:rsidRPr="00012322">
        <w:rPr>
          <w:b/>
          <w:bCs/>
          <w:sz w:val="48"/>
          <w:szCs w:val="48"/>
        </w:rPr>
        <w:lastRenderedPageBreak/>
        <w:t>3</w:t>
      </w:r>
      <w:r w:rsidRPr="00383A3A">
        <w:t xml:space="preserve">. </w:t>
      </w:r>
      <w:r w:rsidRPr="005869D2">
        <w:rPr>
          <w:b/>
          <w:bCs/>
          <w:caps/>
          <w:sz w:val="48"/>
          <w:szCs w:val="48"/>
        </w:rPr>
        <w:t>SWOT analiza i zaključci</w:t>
      </w:r>
      <w:bookmarkEnd w:id="3"/>
    </w:p>
    <w:p w14:paraId="01B4E68A" w14:textId="77777777" w:rsidR="00383A3A" w:rsidRDefault="00383A3A" w:rsidP="00383A3A"/>
    <w:p w14:paraId="44EC5AB0" w14:textId="77777777" w:rsidR="00624204" w:rsidRDefault="00624204" w:rsidP="00012322">
      <w:pPr>
        <w:pStyle w:val="Sadraj"/>
        <w:ind w:right="141"/>
        <w:rPr>
          <w:szCs w:val="28"/>
        </w:rPr>
        <w:sectPr w:rsidR="00624204" w:rsidSect="008C5A5A">
          <w:type w:val="continuous"/>
          <w:pgSz w:w="11906" w:h="16838"/>
          <w:pgMar w:top="1417" w:right="1417" w:bottom="1417" w:left="1417" w:header="708" w:footer="708" w:gutter="0"/>
          <w:cols w:space="708"/>
          <w:docGrid w:linePitch="360"/>
        </w:sectPr>
      </w:pPr>
    </w:p>
    <w:p w14:paraId="39ADA6A2" w14:textId="77777777" w:rsidR="008548B1" w:rsidRPr="00624204" w:rsidRDefault="008548B1" w:rsidP="00012322">
      <w:pPr>
        <w:tabs>
          <w:tab w:val="left" w:pos="8789"/>
        </w:tabs>
        <w:autoSpaceDE w:val="0"/>
        <w:autoSpaceDN w:val="0"/>
        <w:adjustRightInd w:val="0"/>
        <w:spacing w:after="0" w:line="240" w:lineRule="auto"/>
        <w:ind w:left="6096" w:right="141"/>
        <w:jc w:val="both"/>
        <w:rPr>
          <w:noProof/>
        </w:rPr>
      </w:pPr>
      <w:r w:rsidRPr="00624204">
        <w:rPr>
          <w:noProof/>
        </w:rPr>
        <w:lastRenderedPageBreak/>
        <w:t>SWOT analiza pretpostavlja glavne zaključke analize stanja (socio-ekonomska analiza). Ona je uporište za postavljanja vizije i ciljeva za razvoj Općine Luka.</w:t>
      </w:r>
    </w:p>
    <w:p w14:paraId="55DE5B35" w14:textId="45AEF5B5" w:rsidR="008548B1" w:rsidRDefault="008548B1" w:rsidP="00012322">
      <w:pPr>
        <w:tabs>
          <w:tab w:val="left" w:pos="8789"/>
        </w:tabs>
        <w:autoSpaceDE w:val="0"/>
        <w:autoSpaceDN w:val="0"/>
        <w:adjustRightInd w:val="0"/>
        <w:spacing w:after="0" w:line="240" w:lineRule="auto"/>
        <w:ind w:left="6096" w:right="141"/>
        <w:jc w:val="both"/>
        <w:rPr>
          <w:noProof/>
        </w:rPr>
      </w:pPr>
      <w:r w:rsidRPr="00624204">
        <w:rPr>
          <w:noProof/>
        </w:rPr>
        <w:t xml:space="preserve">Sama općina ima na raspolaganju </w:t>
      </w:r>
      <w:r w:rsidR="00815590">
        <w:rPr>
          <w:noProof/>
        </w:rPr>
        <w:t xml:space="preserve">Prostorni plan i Strategiju razvoja Općine Luka 2016. – 2020. </w:t>
      </w:r>
      <w:r w:rsidRPr="00624204">
        <w:rPr>
          <w:noProof/>
        </w:rPr>
        <w:t>koji su služili kao polazište za analizu stanja</w:t>
      </w:r>
      <w:r w:rsidR="00815590">
        <w:rPr>
          <w:noProof/>
        </w:rPr>
        <w:t>.</w:t>
      </w:r>
    </w:p>
    <w:p w14:paraId="454BF485" w14:textId="77777777" w:rsidR="00815590" w:rsidRDefault="00815590" w:rsidP="00012322">
      <w:pPr>
        <w:tabs>
          <w:tab w:val="left" w:pos="8789"/>
        </w:tabs>
        <w:autoSpaceDE w:val="0"/>
        <w:autoSpaceDN w:val="0"/>
        <w:adjustRightInd w:val="0"/>
        <w:spacing w:after="0" w:line="240" w:lineRule="auto"/>
        <w:ind w:left="6096" w:right="141"/>
        <w:jc w:val="both"/>
        <w:rPr>
          <w:noProof/>
        </w:rPr>
      </w:pPr>
    </w:p>
    <w:p w14:paraId="4FB9D39B" w14:textId="77777777" w:rsidR="008548B1" w:rsidRDefault="008548B1" w:rsidP="00012322">
      <w:pPr>
        <w:tabs>
          <w:tab w:val="left" w:pos="8789"/>
        </w:tabs>
        <w:autoSpaceDE w:val="0"/>
        <w:autoSpaceDN w:val="0"/>
        <w:adjustRightInd w:val="0"/>
        <w:spacing w:after="0" w:line="240" w:lineRule="auto"/>
        <w:ind w:left="6096" w:right="141"/>
        <w:jc w:val="both"/>
        <w:rPr>
          <w:noProof/>
        </w:rPr>
      </w:pPr>
      <w:r>
        <w:rPr>
          <w:noProof/>
        </w:rPr>
        <w:t>Analiza stanja kao podloga za izradu ovakvih dokumenata uključuje neko - liko glavnih područja istraživanja: geoprostorni položaj, infrastruktura, demografija, obrazovanje i tržište rada, gospodarstvo i civilno društvo.</w:t>
      </w:r>
    </w:p>
    <w:p w14:paraId="26F7B275" w14:textId="4C7ADCE3" w:rsidR="008548B1" w:rsidRDefault="008548B1" w:rsidP="00012322">
      <w:pPr>
        <w:tabs>
          <w:tab w:val="left" w:pos="8789"/>
        </w:tabs>
        <w:autoSpaceDE w:val="0"/>
        <w:autoSpaceDN w:val="0"/>
        <w:adjustRightInd w:val="0"/>
        <w:spacing w:after="0" w:line="240" w:lineRule="auto"/>
        <w:ind w:left="6096" w:right="141"/>
        <w:jc w:val="both"/>
      </w:pPr>
      <w:r>
        <w:rPr>
          <w:noProof/>
        </w:rPr>
        <w:t>Razmatrana su bitna pitanja, kao na primjer, ima li općina Luka razvojni potencijal, na kojem</w:t>
      </w:r>
      <w:r>
        <w:t xml:space="preserve"> točno području te postoji li mogućnost povezivanja</w:t>
      </w:r>
      <w:r w:rsidR="0018459C">
        <w:t>.</w:t>
      </w:r>
    </w:p>
    <w:p w14:paraId="5847A60B" w14:textId="77777777" w:rsidR="008548B1" w:rsidRDefault="008548B1" w:rsidP="00012322">
      <w:pPr>
        <w:tabs>
          <w:tab w:val="left" w:pos="8789"/>
        </w:tabs>
        <w:autoSpaceDE w:val="0"/>
        <w:autoSpaceDN w:val="0"/>
        <w:adjustRightInd w:val="0"/>
        <w:spacing w:after="0" w:line="240" w:lineRule="auto"/>
        <w:ind w:left="6096" w:right="141"/>
        <w:jc w:val="both"/>
      </w:pPr>
    </w:p>
    <w:p w14:paraId="39EC7739" w14:textId="3FA69C66" w:rsidR="008548B1" w:rsidRPr="00624204" w:rsidRDefault="008548B1" w:rsidP="00012322">
      <w:pPr>
        <w:tabs>
          <w:tab w:val="left" w:pos="8789"/>
        </w:tabs>
        <w:autoSpaceDE w:val="0"/>
        <w:autoSpaceDN w:val="0"/>
        <w:adjustRightInd w:val="0"/>
        <w:spacing w:after="0" w:line="240" w:lineRule="auto"/>
        <w:ind w:left="6096" w:right="141"/>
        <w:jc w:val="both"/>
      </w:pPr>
      <w:r w:rsidRPr="00624204">
        <w:t>Radna skupina za izradu strategije razvoja Općine Luka izradila je SWOT analizu, odnosno analizu snaga i slabosti (unutarnji faktori) te prilika i prijetnji (vanjski faktori) u</w:t>
      </w:r>
    </w:p>
    <w:p w14:paraId="49E540F6" w14:textId="7AF9ED50" w:rsidR="008548B1" w:rsidRPr="00624204" w:rsidRDefault="008548B1" w:rsidP="00012322">
      <w:pPr>
        <w:tabs>
          <w:tab w:val="left" w:pos="8789"/>
        </w:tabs>
        <w:autoSpaceDE w:val="0"/>
        <w:autoSpaceDN w:val="0"/>
        <w:adjustRightInd w:val="0"/>
        <w:spacing w:after="0" w:line="240" w:lineRule="auto"/>
        <w:ind w:left="6096" w:right="141"/>
        <w:jc w:val="both"/>
      </w:pPr>
      <w:r w:rsidRPr="00624204">
        <w:t xml:space="preserve">sklopu koje su obuhvaćena ključna područja razvoja Općine Luka poput komunalne infrastrukture, poduzetništva, turizma, </w:t>
      </w:r>
      <w:r w:rsidRPr="00624204">
        <w:lastRenderedPageBreak/>
        <w:t>obrazovanja i društvenog razvoja.</w:t>
      </w:r>
    </w:p>
    <w:p w14:paraId="4FAFEE00" w14:textId="77777777" w:rsidR="00624204" w:rsidRDefault="00624204" w:rsidP="00822466">
      <w:pPr>
        <w:tabs>
          <w:tab w:val="left" w:pos="8789"/>
        </w:tabs>
        <w:autoSpaceDE w:val="0"/>
        <w:autoSpaceDN w:val="0"/>
        <w:adjustRightInd w:val="0"/>
        <w:spacing w:after="0" w:line="240" w:lineRule="auto"/>
        <w:ind w:left="5387" w:right="283"/>
        <w:jc w:val="both"/>
      </w:pPr>
    </w:p>
    <w:p w14:paraId="3A5FE3AF" w14:textId="77777777" w:rsidR="00012322" w:rsidRPr="00822466" w:rsidRDefault="00012322" w:rsidP="00822466">
      <w:pPr>
        <w:tabs>
          <w:tab w:val="left" w:pos="8789"/>
        </w:tabs>
        <w:autoSpaceDE w:val="0"/>
        <w:autoSpaceDN w:val="0"/>
        <w:adjustRightInd w:val="0"/>
        <w:spacing w:after="0" w:line="240" w:lineRule="auto"/>
        <w:ind w:left="5387" w:right="283"/>
        <w:jc w:val="both"/>
        <w:sectPr w:rsidR="00012322" w:rsidRPr="00822466" w:rsidSect="008C5A5A">
          <w:type w:val="continuous"/>
          <w:pgSz w:w="11906" w:h="16838"/>
          <w:pgMar w:top="1417" w:right="1417" w:bottom="1417" w:left="1417" w:header="708" w:footer="708" w:gutter="0"/>
          <w:cols w:space="708"/>
          <w:docGrid w:linePitch="360"/>
        </w:sectPr>
      </w:pPr>
    </w:p>
    <w:p w14:paraId="59CED071" w14:textId="77777777" w:rsidR="003F31F4" w:rsidRDefault="003F31F4" w:rsidP="008548B1">
      <w:pPr>
        <w:rPr>
          <w:sz w:val="22"/>
        </w:rPr>
      </w:pPr>
    </w:p>
    <w:p w14:paraId="73DFA48A" w14:textId="227308E6" w:rsidR="00012322" w:rsidRDefault="00012322" w:rsidP="00012322">
      <w:pPr>
        <w:pStyle w:val="Opisslike"/>
        <w:keepNext/>
      </w:pPr>
      <w:r>
        <w:t xml:space="preserve">Tablica </w:t>
      </w:r>
      <w:r w:rsidR="00856078">
        <w:fldChar w:fldCharType="begin"/>
      </w:r>
      <w:r w:rsidR="00856078">
        <w:instrText xml:space="preserve"> SEQ Tablica \* ARABIC </w:instrText>
      </w:r>
      <w:r w:rsidR="00856078">
        <w:fldChar w:fldCharType="separate"/>
      </w:r>
      <w:r w:rsidR="0096181B">
        <w:rPr>
          <w:noProof/>
        </w:rPr>
        <w:t>1</w:t>
      </w:r>
      <w:r w:rsidR="00856078">
        <w:rPr>
          <w:noProof/>
        </w:rPr>
        <w:fldChar w:fldCharType="end"/>
      </w:r>
      <w:r>
        <w:t xml:space="preserve"> SWOT analiza Općine Luka</w:t>
      </w:r>
    </w:p>
    <w:tbl>
      <w:tblPr>
        <w:tblStyle w:val="Reetkatablice"/>
        <w:tblW w:w="0" w:type="auto"/>
        <w:tblLook w:val="04A0" w:firstRow="1" w:lastRow="0" w:firstColumn="1" w:lastColumn="0" w:noHBand="0" w:noVBand="1"/>
      </w:tblPr>
      <w:tblGrid>
        <w:gridCol w:w="4606"/>
        <w:gridCol w:w="4456"/>
      </w:tblGrid>
      <w:tr w:rsidR="008548B1" w:rsidRPr="008548B1" w14:paraId="73972967" w14:textId="77777777" w:rsidTr="00012322">
        <w:tc>
          <w:tcPr>
            <w:tcW w:w="4606" w:type="dxa"/>
            <w:tcBorders>
              <w:top w:val="single" w:sz="12" w:space="0" w:color="196B24" w:themeColor="accent3"/>
              <w:bottom w:val="single" w:sz="4" w:space="0" w:color="FFFFFF" w:themeColor="background1"/>
            </w:tcBorders>
            <w:shd w:val="clear" w:color="auto" w:fill="D9F2D0" w:themeFill="accent6" w:themeFillTint="33"/>
          </w:tcPr>
          <w:p w14:paraId="2FFCB9D7" w14:textId="77777777" w:rsidR="008548B1" w:rsidRPr="003F31F4" w:rsidRDefault="008548B1" w:rsidP="008548B1">
            <w:pPr>
              <w:pStyle w:val="Sadraj"/>
              <w:rPr>
                <w:b/>
                <w:bCs/>
                <w:sz w:val="22"/>
              </w:rPr>
            </w:pPr>
            <w:r w:rsidRPr="003F31F4">
              <w:rPr>
                <w:b/>
                <w:bCs/>
                <w:color w:val="3A7C22" w:themeColor="accent6" w:themeShade="BF"/>
                <w:sz w:val="32"/>
                <w:szCs w:val="32"/>
              </w:rPr>
              <w:t>SNAGE (S)</w:t>
            </w:r>
          </w:p>
        </w:tc>
        <w:tc>
          <w:tcPr>
            <w:tcW w:w="4456" w:type="dxa"/>
            <w:tcBorders>
              <w:top w:val="single" w:sz="12" w:space="0" w:color="196B24" w:themeColor="accent3"/>
              <w:bottom w:val="single" w:sz="4" w:space="0" w:color="FFFFFF" w:themeColor="background1"/>
            </w:tcBorders>
            <w:shd w:val="clear" w:color="auto" w:fill="FAE2D5" w:themeFill="accent2" w:themeFillTint="33"/>
          </w:tcPr>
          <w:p w14:paraId="0D724393" w14:textId="77777777" w:rsidR="008548B1" w:rsidRPr="00FB701D" w:rsidRDefault="008548B1" w:rsidP="008548B1">
            <w:pPr>
              <w:pStyle w:val="Sadraj"/>
              <w:rPr>
                <w:b/>
                <w:bCs/>
                <w:sz w:val="22"/>
              </w:rPr>
            </w:pPr>
            <w:r w:rsidRPr="00FB701D">
              <w:rPr>
                <w:b/>
                <w:bCs/>
                <w:color w:val="FF0000"/>
                <w:szCs w:val="28"/>
              </w:rPr>
              <w:t>SLABOSTI (W)</w:t>
            </w:r>
          </w:p>
        </w:tc>
      </w:tr>
      <w:tr w:rsidR="008548B1" w:rsidRPr="008548B1" w14:paraId="3C8F5A2A" w14:textId="77777777" w:rsidTr="00012322">
        <w:trPr>
          <w:trHeight w:val="70"/>
        </w:trPr>
        <w:tc>
          <w:tcPr>
            <w:tcW w:w="4606" w:type="dxa"/>
            <w:tcBorders>
              <w:top w:val="single" w:sz="4" w:space="0" w:color="FFFFFF" w:themeColor="background1"/>
            </w:tcBorders>
            <w:shd w:val="clear" w:color="auto" w:fill="D9F2D0" w:themeFill="accent6" w:themeFillTint="33"/>
          </w:tcPr>
          <w:p w14:paraId="7225BCA9" w14:textId="15846C82" w:rsidR="008548B1" w:rsidRPr="009D7600" w:rsidRDefault="008548B1" w:rsidP="009D7600">
            <w:pPr>
              <w:pStyle w:val="Sadraj"/>
              <w:numPr>
                <w:ilvl w:val="0"/>
                <w:numId w:val="2"/>
              </w:numPr>
              <w:ind w:left="306" w:hanging="142"/>
              <w:rPr>
                <w:sz w:val="16"/>
                <w:szCs w:val="16"/>
              </w:rPr>
            </w:pPr>
            <w:r w:rsidRPr="009D7600">
              <w:rPr>
                <w:sz w:val="16"/>
                <w:szCs w:val="16"/>
              </w:rPr>
              <w:t xml:space="preserve">Izrađen prostorni plan uređenja Općine kao temelj daljnjeg razvoja </w:t>
            </w:r>
          </w:p>
          <w:p w14:paraId="66B4CF00" w14:textId="144386A7" w:rsidR="008548B1" w:rsidRPr="009D7600" w:rsidRDefault="008548B1" w:rsidP="009D7600">
            <w:pPr>
              <w:pStyle w:val="Sadraj"/>
              <w:numPr>
                <w:ilvl w:val="0"/>
                <w:numId w:val="2"/>
              </w:numPr>
              <w:ind w:left="306" w:hanging="142"/>
              <w:rPr>
                <w:sz w:val="16"/>
                <w:szCs w:val="16"/>
              </w:rPr>
            </w:pPr>
            <w:r w:rsidRPr="009D7600">
              <w:rPr>
                <w:sz w:val="16"/>
                <w:szCs w:val="16"/>
              </w:rPr>
              <w:t xml:space="preserve">Niže cijene zemljišta i najma prostora nego u bližim središtima </w:t>
            </w:r>
          </w:p>
          <w:p w14:paraId="5761D3B0" w14:textId="2B762B4D" w:rsidR="005D2482" w:rsidRPr="009D7600" w:rsidRDefault="005D2482" w:rsidP="009D7600">
            <w:pPr>
              <w:pStyle w:val="Sadraj"/>
              <w:numPr>
                <w:ilvl w:val="0"/>
                <w:numId w:val="2"/>
              </w:numPr>
              <w:ind w:left="306" w:hanging="142"/>
              <w:rPr>
                <w:sz w:val="16"/>
                <w:szCs w:val="16"/>
              </w:rPr>
            </w:pPr>
            <w:r>
              <w:rPr>
                <w:sz w:val="16"/>
                <w:szCs w:val="16"/>
              </w:rPr>
              <w:t>Prometna povezanost</w:t>
            </w:r>
          </w:p>
          <w:p w14:paraId="1A244C57" w14:textId="516E816B" w:rsidR="008548B1" w:rsidRPr="009D7600" w:rsidRDefault="008548B1" w:rsidP="009D7600">
            <w:pPr>
              <w:pStyle w:val="Sadraj"/>
              <w:numPr>
                <w:ilvl w:val="0"/>
                <w:numId w:val="2"/>
              </w:numPr>
              <w:ind w:left="306" w:hanging="142"/>
              <w:rPr>
                <w:sz w:val="16"/>
                <w:szCs w:val="16"/>
              </w:rPr>
            </w:pPr>
            <w:r w:rsidRPr="009D7600">
              <w:rPr>
                <w:sz w:val="16"/>
                <w:szCs w:val="16"/>
              </w:rPr>
              <w:t xml:space="preserve">Blizina zagrebačkog tržišta </w:t>
            </w:r>
          </w:p>
          <w:p w14:paraId="4D60BD4C" w14:textId="1767CCE6" w:rsidR="008548B1" w:rsidRPr="009D7600" w:rsidRDefault="008548B1" w:rsidP="009D7600">
            <w:pPr>
              <w:pStyle w:val="Sadraj"/>
              <w:numPr>
                <w:ilvl w:val="0"/>
                <w:numId w:val="2"/>
              </w:numPr>
              <w:ind w:left="306" w:hanging="142"/>
              <w:rPr>
                <w:sz w:val="16"/>
                <w:szCs w:val="16"/>
              </w:rPr>
            </w:pPr>
            <w:r w:rsidRPr="009D7600">
              <w:rPr>
                <w:sz w:val="16"/>
                <w:szCs w:val="16"/>
              </w:rPr>
              <w:t xml:space="preserve">Kvalitetno poljoprivredno i šumsko zemljište </w:t>
            </w:r>
          </w:p>
          <w:p w14:paraId="134AFAD5" w14:textId="042C6408" w:rsidR="008548B1" w:rsidRPr="009D7600" w:rsidRDefault="008548B1" w:rsidP="009D7600">
            <w:pPr>
              <w:pStyle w:val="Sadraj"/>
              <w:numPr>
                <w:ilvl w:val="0"/>
                <w:numId w:val="2"/>
              </w:numPr>
              <w:ind w:left="306" w:hanging="142"/>
              <w:rPr>
                <w:sz w:val="16"/>
                <w:szCs w:val="16"/>
              </w:rPr>
            </w:pPr>
            <w:r w:rsidRPr="009D7600">
              <w:rPr>
                <w:sz w:val="16"/>
                <w:szCs w:val="16"/>
              </w:rPr>
              <w:t xml:space="preserve">Ekološki čisto i nezagađeno područje </w:t>
            </w:r>
          </w:p>
          <w:p w14:paraId="108BCB00" w14:textId="01E07AF1" w:rsidR="008548B1" w:rsidRPr="009D7600" w:rsidRDefault="008548B1" w:rsidP="00634959">
            <w:pPr>
              <w:pStyle w:val="Sadraj"/>
              <w:numPr>
                <w:ilvl w:val="0"/>
                <w:numId w:val="2"/>
              </w:numPr>
              <w:ind w:left="306" w:hanging="142"/>
              <w:rPr>
                <w:sz w:val="16"/>
                <w:szCs w:val="16"/>
              </w:rPr>
            </w:pPr>
            <w:r w:rsidRPr="009D7600">
              <w:rPr>
                <w:sz w:val="16"/>
                <w:szCs w:val="16"/>
              </w:rPr>
              <w:t>Pogodno tlo i klimatski uvjeti za proizvodnju zdrave hrane</w:t>
            </w:r>
          </w:p>
          <w:p w14:paraId="7CC0D805" w14:textId="7102792B" w:rsidR="008548B1" w:rsidRDefault="008548B1" w:rsidP="00634959">
            <w:pPr>
              <w:pStyle w:val="Sadraj"/>
              <w:numPr>
                <w:ilvl w:val="0"/>
                <w:numId w:val="2"/>
              </w:numPr>
              <w:ind w:left="306" w:hanging="142"/>
              <w:rPr>
                <w:sz w:val="16"/>
                <w:szCs w:val="16"/>
              </w:rPr>
            </w:pPr>
            <w:r w:rsidRPr="009D7600">
              <w:rPr>
                <w:sz w:val="16"/>
                <w:szCs w:val="16"/>
              </w:rPr>
              <w:t xml:space="preserve">Povoljan geoprometni položaj (blizina grada Zagreba, Zaprešića, Zaboka) </w:t>
            </w:r>
          </w:p>
          <w:p w14:paraId="61F54948" w14:textId="64D9E687" w:rsidR="00BA67E1" w:rsidRDefault="00BA67E1" w:rsidP="00BA67E1">
            <w:pPr>
              <w:pStyle w:val="Sadraj"/>
              <w:numPr>
                <w:ilvl w:val="0"/>
                <w:numId w:val="2"/>
              </w:numPr>
              <w:ind w:left="306" w:hanging="142"/>
              <w:rPr>
                <w:sz w:val="16"/>
                <w:szCs w:val="16"/>
              </w:rPr>
            </w:pPr>
            <w:r w:rsidRPr="00BA67E1">
              <w:rPr>
                <w:sz w:val="16"/>
                <w:szCs w:val="16"/>
              </w:rPr>
              <w:t>Dobra umre</w:t>
            </w:r>
            <w:r w:rsidRPr="00BA67E1">
              <w:rPr>
                <w:rFonts w:hint="eastAsia"/>
                <w:sz w:val="16"/>
                <w:szCs w:val="16"/>
              </w:rPr>
              <w:t>ž</w:t>
            </w:r>
            <w:r w:rsidRPr="00BA67E1">
              <w:rPr>
                <w:sz w:val="16"/>
                <w:szCs w:val="16"/>
              </w:rPr>
              <w:t>enost i suradnja s</w:t>
            </w:r>
            <w:r>
              <w:rPr>
                <w:sz w:val="16"/>
                <w:szCs w:val="16"/>
              </w:rPr>
              <w:t xml:space="preserve"> </w:t>
            </w:r>
            <w:r w:rsidRPr="00BA67E1">
              <w:rPr>
                <w:sz w:val="16"/>
                <w:szCs w:val="16"/>
              </w:rPr>
              <w:t>drugim op</w:t>
            </w:r>
            <w:r w:rsidRPr="00BA67E1">
              <w:rPr>
                <w:rFonts w:hint="eastAsia"/>
                <w:sz w:val="16"/>
                <w:szCs w:val="16"/>
              </w:rPr>
              <w:t>ć</w:t>
            </w:r>
            <w:r w:rsidRPr="00BA67E1">
              <w:rPr>
                <w:sz w:val="16"/>
                <w:szCs w:val="16"/>
              </w:rPr>
              <w:t>inama, gradovima i</w:t>
            </w:r>
            <w:r>
              <w:rPr>
                <w:sz w:val="16"/>
                <w:szCs w:val="16"/>
              </w:rPr>
              <w:t xml:space="preserve"> </w:t>
            </w:r>
            <w:r w:rsidRPr="00BA67E1">
              <w:rPr>
                <w:sz w:val="16"/>
                <w:szCs w:val="16"/>
              </w:rPr>
              <w:t>institucijama/organizacijama,</w:t>
            </w:r>
          </w:p>
          <w:p w14:paraId="69E62063" w14:textId="77777777" w:rsidR="00154E7A" w:rsidRPr="00154E7A" w:rsidRDefault="00154E7A" w:rsidP="00154E7A">
            <w:pPr>
              <w:pStyle w:val="Sadraj"/>
              <w:numPr>
                <w:ilvl w:val="0"/>
                <w:numId w:val="2"/>
              </w:numPr>
              <w:ind w:left="306" w:hanging="142"/>
              <w:rPr>
                <w:sz w:val="16"/>
                <w:szCs w:val="16"/>
              </w:rPr>
            </w:pPr>
            <w:r w:rsidRPr="00154E7A">
              <w:rPr>
                <w:sz w:val="16"/>
                <w:szCs w:val="16"/>
              </w:rPr>
              <w:t>Razvoj civilnog sektora zna</w:t>
            </w:r>
            <w:r w:rsidRPr="00154E7A">
              <w:rPr>
                <w:rFonts w:hint="eastAsia"/>
                <w:sz w:val="16"/>
                <w:szCs w:val="16"/>
              </w:rPr>
              <w:t>č</w:t>
            </w:r>
            <w:r w:rsidRPr="00154E7A">
              <w:rPr>
                <w:sz w:val="16"/>
                <w:szCs w:val="16"/>
              </w:rPr>
              <w:t>ajno</w:t>
            </w:r>
          </w:p>
          <w:p w14:paraId="47282FC1" w14:textId="3C756502" w:rsidR="00154E7A" w:rsidRPr="00BA67E1" w:rsidRDefault="00154E7A" w:rsidP="00154E7A">
            <w:pPr>
              <w:pStyle w:val="Sadraj"/>
              <w:ind w:left="306"/>
              <w:rPr>
                <w:sz w:val="16"/>
                <w:szCs w:val="16"/>
              </w:rPr>
            </w:pPr>
            <w:r w:rsidRPr="00154E7A">
              <w:rPr>
                <w:sz w:val="16"/>
                <w:szCs w:val="16"/>
              </w:rPr>
              <w:t>raste,</w:t>
            </w:r>
          </w:p>
          <w:p w14:paraId="0D2C237E" w14:textId="2620C2D1" w:rsidR="008548B1" w:rsidRDefault="008548B1" w:rsidP="00634959">
            <w:pPr>
              <w:pStyle w:val="Sadraj"/>
              <w:numPr>
                <w:ilvl w:val="0"/>
                <w:numId w:val="2"/>
              </w:numPr>
              <w:ind w:left="306" w:hanging="142"/>
              <w:rPr>
                <w:sz w:val="16"/>
                <w:szCs w:val="16"/>
              </w:rPr>
            </w:pPr>
            <w:r w:rsidRPr="009D7600">
              <w:rPr>
                <w:sz w:val="16"/>
                <w:szCs w:val="16"/>
              </w:rPr>
              <w:t xml:space="preserve">Kontinuirana ulaganja u izgradnju javne infrastrukture </w:t>
            </w:r>
          </w:p>
          <w:p w14:paraId="69318611" w14:textId="483182B9" w:rsidR="00154E7A" w:rsidRPr="009D7600" w:rsidRDefault="00154E7A" w:rsidP="00634959">
            <w:pPr>
              <w:pStyle w:val="Sadraj"/>
              <w:numPr>
                <w:ilvl w:val="0"/>
                <w:numId w:val="2"/>
              </w:numPr>
              <w:ind w:left="306" w:hanging="142"/>
              <w:rPr>
                <w:sz w:val="16"/>
                <w:szCs w:val="16"/>
              </w:rPr>
            </w:pPr>
            <w:r>
              <w:rPr>
                <w:sz w:val="16"/>
                <w:szCs w:val="16"/>
              </w:rPr>
              <w:t>Niska razina zagađenosti okoliša</w:t>
            </w:r>
          </w:p>
          <w:p w14:paraId="715A4CFF" w14:textId="77777777" w:rsidR="008548B1" w:rsidRPr="009D7600" w:rsidRDefault="008548B1" w:rsidP="008548B1">
            <w:pPr>
              <w:pStyle w:val="Sadraj"/>
              <w:rPr>
                <w:sz w:val="16"/>
                <w:szCs w:val="16"/>
              </w:rPr>
            </w:pPr>
          </w:p>
        </w:tc>
        <w:tc>
          <w:tcPr>
            <w:tcW w:w="4456" w:type="dxa"/>
            <w:tcBorders>
              <w:top w:val="single" w:sz="4" w:space="0" w:color="FFFFFF" w:themeColor="background1"/>
              <w:bottom w:val="single" w:sz="12" w:space="0" w:color="196B24" w:themeColor="accent3"/>
            </w:tcBorders>
            <w:shd w:val="clear" w:color="auto" w:fill="FAE2D5" w:themeFill="accent2" w:themeFillTint="33"/>
          </w:tcPr>
          <w:p w14:paraId="123DDAE2" w14:textId="174223C5" w:rsidR="008548B1" w:rsidRPr="00634959" w:rsidRDefault="008548B1" w:rsidP="00634959">
            <w:pPr>
              <w:pStyle w:val="Sadraj"/>
              <w:numPr>
                <w:ilvl w:val="0"/>
                <w:numId w:val="2"/>
              </w:numPr>
              <w:ind w:left="306" w:hanging="142"/>
              <w:rPr>
                <w:sz w:val="16"/>
                <w:szCs w:val="16"/>
              </w:rPr>
            </w:pPr>
            <w:r w:rsidRPr="00634959">
              <w:rPr>
                <w:sz w:val="16"/>
                <w:szCs w:val="16"/>
              </w:rPr>
              <w:t xml:space="preserve">Nerazvijena poslovna infrastruktura </w:t>
            </w:r>
          </w:p>
          <w:p w14:paraId="0577E910" w14:textId="55C61785" w:rsidR="008548B1" w:rsidRPr="00634959" w:rsidRDefault="008548B1" w:rsidP="008548B1">
            <w:pPr>
              <w:pStyle w:val="Sadraj"/>
              <w:numPr>
                <w:ilvl w:val="0"/>
                <w:numId w:val="2"/>
              </w:numPr>
              <w:ind w:left="306" w:hanging="142"/>
              <w:rPr>
                <w:sz w:val="16"/>
                <w:szCs w:val="16"/>
              </w:rPr>
            </w:pPr>
            <w:r w:rsidRPr="00634959">
              <w:rPr>
                <w:sz w:val="16"/>
                <w:szCs w:val="16"/>
              </w:rPr>
              <w:t>Polovično razvijena komunalna infrastruktura</w:t>
            </w:r>
          </w:p>
          <w:p w14:paraId="5915904B" w14:textId="4F8BA525" w:rsidR="008548B1" w:rsidRPr="00634959" w:rsidRDefault="008548B1" w:rsidP="00634959">
            <w:pPr>
              <w:pStyle w:val="Sadraj"/>
              <w:numPr>
                <w:ilvl w:val="0"/>
                <w:numId w:val="2"/>
              </w:numPr>
              <w:ind w:left="306" w:hanging="142"/>
              <w:rPr>
                <w:sz w:val="16"/>
                <w:szCs w:val="16"/>
              </w:rPr>
            </w:pPr>
            <w:r w:rsidRPr="00634959">
              <w:rPr>
                <w:sz w:val="16"/>
                <w:szCs w:val="16"/>
              </w:rPr>
              <w:t xml:space="preserve">Nepostojanje poljoprivrednih i poslovnih udruženja </w:t>
            </w:r>
          </w:p>
          <w:p w14:paraId="529E127E" w14:textId="4E25BD99" w:rsidR="008548B1" w:rsidRPr="00634959" w:rsidRDefault="00634959" w:rsidP="00634959">
            <w:pPr>
              <w:pStyle w:val="Sadraj"/>
              <w:numPr>
                <w:ilvl w:val="0"/>
                <w:numId w:val="2"/>
              </w:numPr>
              <w:ind w:left="306" w:hanging="142"/>
              <w:rPr>
                <w:sz w:val="16"/>
                <w:szCs w:val="16"/>
              </w:rPr>
            </w:pPr>
            <w:r>
              <w:rPr>
                <w:sz w:val="16"/>
                <w:szCs w:val="16"/>
              </w:rPr>
              <w:t>S</w:t>
            </w:r>
            <w:r w:rsidR="008548B1" w:rsidRPr="00634959">
              <w:rPr>
                <w:sz w:val="16"/>
                <w:szCs w:val="16"/>
              </w:rPr>
              <w:t xml:space="preserve">tagnacija gospodarskih aktivnosti na području Općine </w:t>
            </w:r>
          </w:p>
          <w:p w14:paraId="2BB39F9F" w14:textId="36C51E50" w:rsidR="008548B1" w:rsidRPr="00634959" w:rsidRDefault="008548B1" w:rsidP="00634959">
            <w:pPr>
              <w:pStyle w:val="Sadraj"/>
              <w:numPr>
                <w:ilvl w:val="0"/>
                <w:numId w:val="2"/>
              </w:numPr>
              <w:ind w:left="306" w:hanging="142"/>
              <w:rPr>
                <w:sz w:val="16"/>
                <w:szCs w:val="16"/>
              </w:rPr>
            </w:pPr>
            <w:r w:rsidRPr="00634959">
              <w:rPr>
                <w:sz w:val="16"/>
                <w:szCs w:val="16"/>
              </w:rPr>
              <w:t xml:space="preserve">Mali broj novootvorenih radnih mjesta </w:t>
            </w:r>
          </w:p>
          <w:p w14:paraId="7450AF7B" w14:textId="17F67B18" w:rsidR="008548B1" w:rsidRPr="00634959" w:rsidRDefault="008548B1" w:rsidP="008548B1">
            <w:pPr>
              <w:pStyle w:val="Sadraj"/>
              <w:numPr>
                <w:ilvl w:val="0"/>
                <w:numId w:val="2"/>
              </w:numPr>
              <w:ind w:left="306" w:hanging="142"/>
              <w:rPr>
                <w:sz w:val="16"/>
                <w:szCs w:val="16"/>
              </w:rPr>
            </w:pPr>
            <w:r w:rsidRPr="00634959">
              <w:rPr>
                <w:sz w:val="16"/>
                <w:szCs w:val="16"/>
              </w:rPr>
              <w:t xml:space="preserve">Nedovoljno korištenje potencijalnih mjera za zapošljavanje </w:t>
            </w:r>
          </w:p>
          <w:p w14:paraId="12721622" w14:textId="1A895905" w:rsidR="008548B1" w:rsidRPr="00634959" w:rsidRDefault="008548B1" w:rsidP="00634959">
            <w:pPr>
              <w:pStyle w:val="Sadraj"/>
              <w:numPr>
                <w:ilvl w:val="0"/>
                <w:numId w:val="2"/>
              </w:numPr>
              <w:ind w:left="306" w:hanging="142"/>
              <w:rPr>
                <w:sz w:val="16"/>
                <w:szCs w:val="16"/>
              </w:rPr>
            </w:pPr>
            <w:r w:rsidRPr="00634959">
              <w:rPr>
                <w:sz w:val="16"/>
                <w:szCs w:val="16"/>
              </w:rPr>
              <w:t xml:space="preserve">Neriješeni imovinsko-pravni odnosi </w:t>
            </w:r>
          </w:p>
          <w:p w14:paraId="3596702E" w14:textId="0942657C" w:rsidR="008548B1" w:rsidRPr="00634959" w:rsidRDefault="008548B1" w:rsidP="00634959">
            <w:pPr>
              <w:pStyle w:val="Sadraj"/>
              <w:numPr>
                <w:ilvl w:val="0"/>
                <w:numId w:val="2"/>
              </w:numPr>
              <w:ind w:left="306" w:hanging="142"/>
              <w:rPr>
                <w:sz w:val="16"/>
                <w:szCs w:val="16"/>
              </w:rPr>
            </w:pPr>
            <w:r w:rsidRPr="00634959">
              <w:rPr>
                <w:sz w:val="16"/>
                <w:szCs w:val="16"/>
              </w:rPr>
              <w:t xml:space="preserve">Mali proizvodni kapaciteti </w:t>
            </w:r>
          </w:p>
          <w:p w14:paraId="1005AECA" w14:textId="6C6A95AD" w:rsidR="008548B1" w:rsidRPr="00634959" w:rsidRDefault="008548B1" w:rsidP="008548B1">
            <w:pPr>
              <w:pStyle w:val="Sadraj"/>
              <w:numPr>
                <w:ilvl w:val="0"/>
                <w:numId w:val="2"/>
              </w:numPr>
              <w:ind w:left="306" w:hanging="142"/>
              <w:rPr>
                <w:sz w:val="16"/>
                <w:szCs w:val="16"/>
              </w:rPr>
            </w:pPr>
            <w:r w:rsidRPr="00634959">
              <w:rPr>
                <w:sz w:val="16"/>
                <w:szCs w:val="16"/>
              </w:rPr>
              <w:t>Nedovoljna informiranost i educiranost poduzetnika, obrtnika i poljoprivrednika o mogućnostima korištenja EU fondova</w:t>
            </w:r>
          </w:p>
          <w:p w14:paraId="752EC0F1" w14:textId="6E08B3E5" w:rsidR="008548B1" w:rsidRPr="00634959" w:rsidRDefault="008548B1" w:rsidP="008548B1">
            <w:pPr>
              <w:pStyle w:val="Sadraj"/>
              <w:numPr>
                <w:ilvl w:val="0"/>
                <w:numId w:val="2"/>
              </w:numPr>
              <w:ind w:left="306" w:hanging="142"/>
              <w:rPr>
                <w:sz w:val="16"/>
                <w:szCs w:val="16"/>
              </w:rPr>
            </w:pPr>
            <w:r w:rsidRPr="00634959">
              <w:rPr>
                <w:sz w:val="16"/>
                <w:szCs w:val="16"/>
              </w:rPr>
              <w:t xml:space="preserve">Nedostatak lokalne tržnice koja bi omogućila izravan plasman poljoprivrednih proizvoda </w:t>
            </w:r>
          </w:p>
          <w:p w14:paraId="090F461B" w14:textId="12C580C9" w:rsidR="008548B1" w:rsidRPr="00634959" w:rsidRDefault="008548B1" w:rsidP="00634959">
            <w:pPr>
              <w:pStyle w:val="Sadraj"/>
              <w:numPr>
                <w:ilvl w:val="0"/>
                <w:numId w:val="2"/>
              </w:numPr>
              <w:ind w:left="306" w:hanging="142"/>
              <w:rPr>
                <w:sz w:val="16"/>
                <w:szCs w:val="16"/>
              </w:rPr>
            </w:pPr>
            <w:r w:rsidRPr="00634959">
              <w:rPr>
                <w:sz w:val="16"/>
                <w:szCs w:val="16"/>
              </w:rPr>
              <w:t xml:space="preserve">Nedovoljna iskorištenost prirodnih, kulturnih i ostalih resursa za razvoj ruralnog turizma </w:t>
            </w:r>
          </w:p>
          <w:p w14:paraId="0B94AB4A" w14:textId="4C22CBF4" w:rsidR="008548B1" w:rsidRPr="00634959" w:rsidRDefault="008548B1" w:rsidP="00634959">
            <w:pPr>
              <w:pStyle w:val="Sadraj"/>
              <w:numPr>
                <w:ilvl w:val="0"/>
                <w:numId w:val="2"/>
              </w:numPr>
              <w:ind w:left="306" w:hanging="142"/>
              <w:rPr>
                <w:sz w:val="16"/>
                <w:szCs w:val="16"/>
              </w:rPr>
            </w:pPr>
            <w:r w:rsidRPr="00634959">
              <w:rPr>
                <w:sz w:val="16"/>
                <w:szCs w:val="16"/>
              </w:rPr>
              <w:t xml:space="preserve">Nedostatak domaćih i stranih investicija </w:t>
            </w:r>
          </w:p>
          <w:p w14:paraId="6869AEF7" w14:textId="08B9E6B3" w:rsidR="008548B1" w:rsidRPr="00634959" w:rsidRDefault="008548B1" w:rsidP="00634959">
            <w:pPr>
              <w:pStyle w:val="Sadraj"/>
              <w:numPr>
                <w:ilvl w:val="0"/>
                <w:numId w:val="2"/>
              </w:numPr>
              <w:ind w:left="306" w:hanging="142"/>
              <w:rPr>
                <w:sz w:val="16"/>
                <w:szCs w:val="16"/>
              </w:rPr>
            </w:pPr>
            <w:r w:rsidRPr="00634959">
              <w:rPr>
                <w:sz w:val="16"/>
                <w:szCs w:val="16"/>
              </w:rPr>
              <w:t xml:space="preserve">Primjena konvencionalne poljoprivrede, nedovoljna iskorištenost potencijala za razvoj ekološke poljoprivrede </w:t>
            </w:r>
          </w:p>
          <w:p w14:paraId="3774A314" w14:textId="0585242D" w:rsidR="008548B1" w:rsidRPr="00634959" w:rsidRDefault="008548B1" w:rsidP="00634959">
            <w:pPr>
              <w:pStyle w:val="Sadraj"/>
              <w:numPr>
                <w:ilvl w:val="0"/>
                <w:numId w:val="2"/>
              </w:numPr>
              <w:ind w:left="306" w:hanging="142"/>
              <w:rPr>
                <w:sz w:val="16"/>
                <w:szCs w:val="16"/>
              </w:rPr>
            </w:pPr>
            <w:r w:rsidRPr="00634959">
              <w:rPr>
                <w:sz w:val="16"/>
                <w:szCs w:val="16"/>
              </w:rPr>
              <w:t xml:space="preserve">Nedovoljna umreženost poljoprivrednih subjekata </w:t>
            </w:r>
          </w:p>
          <w:p w14:paraId="0F0A80F0" w14:textId="096CBB3B" w:rsidR="008548B1" w:rsidRPr="00634959" w:rsidRDefault="008548B1" w:rsidP="00634959">
            <w:pPr>
              <w:pStyle w:val="Sadraj"/>
              <w:numPr>
                <w:ilvl w:val="0"/>
                <w:numId w:val="2"/>
              </w:numPr>
              <w:ind w:left="306" w:hanging="142"/>
              <w:rPr>
                <w:sz w:val="16"/>
                <w:szCs w:val="16"/>
              </w:rPr>
            </w:pPr>
            <w:r w:rsidRPr="00634959">
              <w:rPr>
                <w:sz w:val="16"/>
                <w:szCs w:val="16"/>
              </w:rPr>
              <w:t xml:space="preserve">Nedovoljno korištenje postojećih edukativnih programa </w:t>
            </w:r>
          </w:p>
          <w:p w14:paraId="481307CC" w14:textId="50DAB929" w:rsidR="008548B1" w:rsidRPr="00634959" w:rsidRDefault="008548B1" w:rsidP="00634959">
            <w:pPr>
              <w:pStyle w:val="Sadraj"/>
              <w:numPr>
                <w:ilvl w:val="0"/>
                <w:numId w:val="2"/>
              </w:numPr>
              <w:ind w:left="306" w:hanging="142"/>
              <w:rPr>
                <w:sz w:val="16"/>
                <w:szCs w:val="16"/>
              </w:rPr>
            </w:pPr>
            <w:r w:rsidRPr="00634959">
              <w:rPr>
                <w:sz w:val="16"/>
                <w:szCs w:val="16"/>
              </w:rPr>
              <w:t xml:space="preserve">Nedovoljno poticanje razvoja ekološke poljoprivrede i ruralnog turizma na lokalnoj razini </w:t>
            </w:r>
          </w:p>
          <w:p w14:paraId="1D1EEC89" w14:textId="77777777" w:rsidR="008548B1" w:rsidRPr="00634959" w:rsidRDefault="008548B1" w:rsidP="00634959">
            <w:pPr>
              <w:pStyle w:val="Sadraj"/>
              <w:numPr>
                <w:ilvl w:val="0"/>
                <w:numId w:val="2"/>
              </w:numPr>
              <w:ind w:left="306" w:hanging="142"/>
              <w:rPr>
                <w:sz w:val="16"/>
                <w:szCs w:val="16"/>
              </w:rPr>
            </w:pPr>
            <w:r w:rsidRPr="00634959">
              <w:rPr>
                <w:sz w:val="16"/>
                <w:szCs w:val="16"/>
              </w:rPr>
              <w:t xml:space="preserve">o Nedovoljna ulaganja u marketing i promidžbu </w:t>
            </w:r>
          </w:p>
          <w:p w14:paraId="46650BED" w14:textId="77777777" w:rsidR="008548B1" w:rsidRPr="008548B1" w:rsidRDefault="008548B1" w:rsidP="008548B1">
            <w:pPr>
              <w:pStyle w:val="Sadraj"/>
              <w:rPr>
                <w:sz w:val="22"/>
              </w:rPr>
            </w:pPr>
          </w:p>
          <w:p w14:paraId="2D8759DE" w14:textId="77777777" w:rsidR="008548B1" w:rsidRPr="008548B1" w:rsidRDefault="008548B1" w:rsidP="008548B1">
            <w:pPr>
              <w:pStyle w:val="Sadraj"/>
              <w:rPr>
                <w:sz w:val="22"/>
              </w:rPr>
            </w:pPr>
          </w:p>
        </w:tc>
      </w:tr>
      <w:tr w:rsidR="008548B1" w:rsidRPr="008548B1" w14:paraId="48794082" w14:textId="77777777" w:rsidTr="00012322">
        <w:tc>
          <w:tcPr>
            <w:tcW w:w="4606" w:type="dxa"/>
            <w:tcBorders>
              <w:top w:val="single" w:sz="12" w:space="0" w:color="196B24" w:themeColor="accent3"/>
              <w:bottom w:val="single" w:sz="4" w:space="0" w:color="FFFFFF" w:themeColor="background1"/>
            </w:tcBorders>
            <w:shd w:val="clear" w:color="auto" w:fill="D9F2D0" w:themeFill="accent6" w:themeFillTint="33"/>
          </w:tcPr>
          <w:p w14:paraId="6282BFCB" w14:textId="77777777" w:rsidR="008548B1" w:rsidRPr="003F31F4" w:rsidRDefault="008548B1" w:rsidP="008548B1">
            <w:pPr>
              <w:pStyle w:val="Sadraj"/>
              <w:rPr>
                <w:b/>
                <w:bCs/>
                <w:sz w:val="22"/>
              </w:rPr>
            </w:pPr>
            <w:r w:rsidRPr="003F31F4">
              <w:rPr>
                <w:b/>
                <w:bCs/>
                <w:color w:val="3A7C22" w:themeColor="accent6" w:themeShade="BF"/>
                <w:sz w:val="32"/>
                <w:szCs w:val="32"/>
              </w:rPr>
              <w:t>PRILIKE (O)</w:t>
            </w:r>
          </w:p>
        </w:tc>
        <w:tc>
          <w:tcPr>
            <w:tcW w:w="4456" w:type="dxa"/>
            <w:tcBorders>
              <w:top w:val="single" w:sz="12" w:space="0" w:color="196B24" w:themeColor="accent3"/>
              <w:bottom w:val="single" w:sz="4" w:space="0" w:color="FFFFFF" w:themeColor="background1"/>
            </w:tcBorders>
            <w:shd w:val="clear" w:color="auto" w:fill="FAE2D5" w:themeFill="accent2" w:themeFillTint="33"/>
          </w:tcPr>
          <w:p w14:paraId="4D04B3F9" w14:textId="77777777" w:rsidR="008548B1" w:rsidRPr="00FB701D" w:rsidRDefault="008548B1" w:rsidP="008548B1">
            <w:pPr>
              <w:pStyle w:val="Sadraj"/>
              <w:rPr>
                <w:b/>
                <w:bCs/>
                <w:sz w:val="22"/>
              </w:rPr>
            </w:pPr>
            <w:r w:rsidRPr="00FB701D">
              <w:rPr>
                <w:b/>
                <w:bCs/>
                <w:color w:val="FF0000"/>
                <w:szCs w:val="28"/>
              </w:rPr>
              <w:t>PRIJETNJE (T)</w:t>
            </w:r>
          </w:p>
        </w:tc>
      </w:tr>
      <w:tr w:rsidR="008548B1" w:rsidRPr="008548B1" w14:paraId="5816A3CF" w14:textId="77777777" w:rsidTr="00012322">
        <w:trPr>
          <w:trHeight w:val="2174"/>
        </w:trPr>
        <w:tc>
          <w:tcPr>
            <w:tcW w:w="4606" w:type="dxa"/>
            <w:tcBorders>
              <w:top w:val="single" w:sz="4" w:space="0" w:color="FFFFFF" w:themeColor="background1"/>
            </w:tcBorders>
            <w:shd w:val="clear" w:color="auto" w:fill="D9F2D0" w:themeFill="accent6" w:themeFillTint="33"/>
          </w:tcPr>
          <w:p w14:paraId="3E362B3F" w14:textId="0B4199D2" w:rsidR="008548B1" w:rsidRPr="00482F03" w:rsidRDefault="008548B1" w:rsidP="00482F03">
            <w:pPr>
              <w:pStyle w:val="Sadraj"/>
              <w:numPr>
                <w:ilvl w:val="0"/>
                <w:numId w:val="2"/>
              </w:numPr>
              <w:ind w:left="306" w:hanging="142"/>
              <w:rPr>
                <w:sz w:val="16"/>
                <w:szCs w:val="16"/>
              </w:rPr>
            </w:pPr>
            <w:r w:rsidRPr="00482F03">
              <w:rPr>
                <w:sz w:val="16"/>
                <w:szCs w:val="16"/>
              </w:rPr>
              <w:t xml:space="preserve">Očuvan okoliš </w:t>
            </w:r>
          </w:p>
          <w:p w14:paraId="2C84563E" w14:textId="460E9A3B" w:rsidR="008548B1" w:rsidRPr="00482F03" w:rsidRDefault="008548B1" w:rsidP="00482F03">
            <w:pPr>
              <w:pStyle w:val="Sadraj"/>
              <w:numPr>
                <w:ilvl w:val="0"/>
                <w:numId w:val="2"/>
              </w:numPr>
              <w:ind w:left="306" w:hanging="142"/>
              <w:rPr>
                <w:sz w:val="16"/>
                <w:szCs w:val="16"/>
              </w:rPr>
            </w:pPr>
            <w:r w:rsidRPr="00482F03">
              <w:rPr>
                <w:sz w:val="16"/>
                <w:szCs w:val="16"/>
              </w:rPr>
              <w:t xml:space="preserve">Korištenje vanjskih izvora financiranja (EU fondovi) </w:t>
            </w:r>
          </w:p>
          <w:p w14:paraId="0CD21C3D" w14:textId="4C5817EE" w:rsidR="008548B1" w:rsidRPr="00482F03" w:rsidRDefault="008548B1" w:rsidP="00482F03">
            <w:pPr>
              <w:pStyle w:val="Sadraj"/>
              <w:numPr>
                <w:ilvl w:val="0"/>
                <w:numId w:val="2"/>
              </w:numPr>
              <w:ind w:left="306" w:hanging="142"/>
              <w:rPr>
                <w:sz w:val="16"/>
                <w:szCs w:val="16"/>
              </w:rPr>
            </w:pPr>
            <w:r w:rsidRPr="00482F03">
              <w:rPr>
                <w:sz w:val="16"/>
                <w:szCs w:val="16"/>
              </w:rPr>
              <w:t xml:space="preserve">Korištenje programa za poticanje razvoja malog i srednjeg poduzetništva </w:t>
            </w:r>
          </w:p>
          <w:p w14:paraId="4185EE33" w14:textId="6F393C65" w:rsidR="008548B1" w:rsidRPr="00482F03" w:rsidRDefault="008548B1" w:rsidP="00482F03">
            <w:pPr>
              <w:pStyle w:val="Sadraj"/>
              <w:numPr>
                <w:ilvl w:val="0"/>
                <w:numId w:val="2"/>
              </w:numPr>
              <w:ind w:left="306" w:hanging="142"/>
              <w:rPr>
                <w:sz w:val="16"/>
                <w:szCs w:val="16"/>
              </w:rPr>
            </w:pPr>
            <w:r w:rsidRPr="00482F03">
              <w:rPr>
                <w:sz w:val="16"/>
                <w:szCs w:val="16"/>
              </w:rPr>
              <w:t xml:space="preserve">Institucionalna podrška poduzetnicima </w:t>
            </w:r>
          </w:p>
          <w:p w14:paraId="62327F67" w14:textId="7EBC04F8" w:rsidR="008548B1" w:rsidRPr="00482F03" w:rsidRDefault="008548B1" w:rsidP="00482F03">
            <w:pPr>
              <w:pStyle w:val="Sadraj"/>
              <w:numPr>
                <w:ilvl w:val="0"/>
                <w:numId w:val="2"/>
              </w:numPr>
              <w:ind w:left="306" w:hanging="142"/>
              <w:rPr>
                <w:sz w:val="16"/>
                <w:szCs w:val="16"/>
              </w:rPr>
            </w:pPr>
            <w:r w:rsidRPr="00482F03">
              <w:rPr>
                <w:sz w:val="16"/>
                <w:szCs w:val="16"/>
              </w:rPr>
              <w:t xml:space="preserve">Postojanje inicijative za razvoj novih poduzetničkih ideja i projekata </w:t>
            </w:r>
          </w:p>
          <w:p w14:paraId="4D7E84E7" w14:textId="2180DFC1" w:rsidR="008548B1" w:rsidRPr="00482F03" w:rsidRDefault="008548B1" w:rsidP="00482F03">
            <w:pPr>
              <w:pStyle w:val="Sadraj"/>
              <w:numPr>
                <w:ilvl w:val="0"/>
                <w:numId w:val="2"/>
              </w:numPr>
              <w:ind w:left="306" w:hanging="142"/>
              <w:rPr>
                <w:sz w:val="16"/>
                <w:szCs w:val="16"/>
              </w:rPr>
            </w:pPr>
            <w:r w:rsidRPr="00482F03">
              <w:rPr>
                <w:sz w:val="16"/>
                <w:szCs w:val="16"/>
              </w:rPr>
              <w:t xml:space="preserve">Rast potražnje za kvalitetnim poljoprivrednim proizvodima </w:t>
            </w:r>
          </w:p>
          <w:p w14:paraId="41D34F0C" w14:textId="5165D9CE" w:rsidR="008548B1" w:rsidRPr="00482F03" w:rsidRDefault="008548B1" w:rsidP="00482F03">
            <w:pPr>
              <w:pStyle w:val="Sadraj"/>
              <w:numPr>
                <w:ilvl w:val="0"/>
                <w:numId w:val="2"/>
              </w:numPr>
              <w:ind w:left="306" w:hanging="142"/>
              <w:rPr>
                <w:sz w:val="16"/>
                <w:szCs w:val="16"/>
              </w:rPr>
            </w:pPr>
            <w:r w:rsidRPr="00482F03">
              <w:rPr>
                <w:sz w:val="16"/>
                <w:szCs w:val="16"/>
              </w:rPr>
              <w:t xml:space="preserve">Prostor, klima i voda povoljni za poljoprivredna gospodarstva </w:t>
            </w:r>
          </w:p>
          <w:p w14:paraId="3C8913BC" w14:textId="6D618A43" w:rsidR="008548B1" w:rsidRPr="00482F03" w:rsidRDefault="008548B1" w:rsidP="00482F03">
            <w:pPr>
              <w:pStyle w:val="Sadraj"/>
              <w:numPr>
                <w:ilvl w:val="0"/>
                <w:numId w:val="2"/>
              </w:numPr>
              <w:ind w:left="306" w:hanging="142"/>
              <w:rPr>
                <w:sz w:val="16"/>
                <w:szCs w:val="16"/>
              </w:rPr>
            </w:pPr>
            <w:r w:rsidRPr="00482F03">
              <w:rPr>
                <w:sz w:val="16"/>
                <w:szCs w:val="16"/>
              </w:rPr>
              <w:t xml:space="preserve">Suradnja sa susjednim mjestima po pitanju gradnje većih infrastrukturnih objekata </w:t>
            </w:r>
          </w:p>
          <w:p w14:paraId="77F72436" w14:textId="7FEA8F85" w:rsidR="008548B1" w:rsidRPr="00482F03" w:rsidRDefault="008548B1" w:rsidP="00482F03">
            <w:pPr>
              <w:pStyle w:val="Sadraj"/>
              <w:numPr>
                <w:ilvl w:val="0"/>
                <w:numId w:val="2"/>
              </w:numPr>
              <w:ind w:left="306" w:hanging="142"/>
              <w:rPr>
                <w:sz w:val="16"/>
                <w:szCs w:val="16"/>
              </w:rPr>
            </w:pPr>
            <w:r w:rsidRPr="00482F03">
              <w:rPr>
                <w:sz w:val="16"/>
                <w:szCs w:val="16"/>
              </w:rPr>
              <w:t xml:space="preserve">Razvoj selektivnih oblika turizma </w:t>
            </w:r>
          </w:p>
          <w:p w14:paraId="5F352021" w14:textId="22B8B934" w:rsidR="008548B1" w:rsidRPr="00482F03" w:rsidRDefault="008548B1" w:rsidP="00482F03">
            <w:pPr>
              <w:pStyle w:val="Sadraj"/>
              <w:numPr>
                <w:ilvl w:val="0"/>
                <w:numId w:val="2"/>
              </w:numPr>
              <w:ind w:left="306" w:hanging="142"/>
              <w:rPr>
                <w:sz w:val="16"/>
                <w:szCs w:val="16"/>
              </w:rPr>
            </w:pPr>
            <w:r w:rsidRPr="00482F03">
              <w:rPr>
                <w:sz w:val="16"/>
                <w:szCs w:val="16"/>
              </w:rPr>
              <w:t xml:space="preserve">Turistički atraktivan i očuvan prirodni krajobraz </w:t>
            </w:r>
          </w:p>
          <w:p w14:paraId="141E7D37" w14:textId="77777777" w:rsidR="008548B1" w:rsidRPr="008548B1" w:rsidRDefault="008548B1" w:rsidP="008548B1">
            <w:pPr>
              <w:pStyle w:val="Sadraj"/>
              <w:rPr>
                <w:sz w:val="22"/>
              </w:rPr>
            </w:pPr>
          </w:p>
        </w:tc>
        <w:tc>
          <w:tcPr>
            <w:tcW w:w="4456" w:type="dxa"/>
            <w:tcBorders>
              <w:top w:val="single" w:sz="4" w:space="0" w:color="FFFFFF" w:themeColor="background1"/>
            </w:tcBorders>
            <w:shd w:val="clear" w:color="auto" w:fill="FAE2D5" w:themeFill="accent2" w:themeFillTint="33"/>
          </w:tcPr>
          <w:p w14:paraId="4BE7A5DB" w14:textId="7D959F0B" w:rsidR="008548B1" w:rsidRPr="00482F03" w:rsidRDefault="008548B1" w:rsidP="00482F03">
            <w:pPr>
              <w:pStyle w:val="Sadraj"/>
              <w:numPr>
                <w:ilvl w:val="0"/>
                <w:numId w:val="2"/>
              </w:numPr>
              <w:ind w:left="306" w:hanging="142"/>
              <w:rPr>
                <w:sz w:val="16"/>
                <w:szCs w:val="16"/>
              </w:rPr>
            </w:pPr>
            <w:r w:rsidRPr="00482F03">
              <w:rPr>
                <w:sz w:val="16"/>
                <w:szCs w:val="16"/>
              </w:rPr>
              <w:t xml:space="preserve">Kontinuiran pad broja stanovnika </w:t>
            </w:r>
          </w:p>
          <w:p w14:paraId="7DC08474" w14:textId="3EF2CF3F" w:rsidR="008548B1" w:rsidRPr="00482F03" w:rsidRDefault="008548B1" w:rsidP="00482F03">
            <w:pPr>
              <w:pStyle w:val="Sadraj"/>
              <w:numPr>
                <w:ilvl w:val="0"/>
                <w:numId w:val="2"/>
              </w:numPr>
              <w:ind w:left="306" w:hanging="142"/>
              <w:rPr>
                <w:sz w:val="16"/>
                <w:szCs w:val="16"/>
              </w:rPr>
            </w:pPr>
            <w:r w:rsidRPr="00482F03">
              <w:rPr>
                <w:sz w:val="16"/>
                <w:szCs w:val="16"/>
              </w:rPr>
              <w:t xml:space="preserve">Trend starenja stanovništva </w:t>
            </w:r>
          </w:p>
          <w:p w14:paraId="4E8AFF7A" w14:textId="4D05A27A" w:rsidR="008548B1" w:rsidRPr="00482F03" w:rsidRDefault="008548B1" w:rsidP="00482F03">
            <w:pPr>
              <w:pStyle w:val="Sadraj"/>
              <w:numPr>
                <w:ilvl w:val="0"/>
                <w:numId w:val="2"/>
              </w:numPr>
              <w:ind w:left="306" w:hanging="142"/>
              <w:rPr>
                <w:sz w:val="16"/>
                <w:szCs w:val="16"/>
              </w:rPr>
            </w:pPr>
            <w:r w:rsidRPr="00482F03">
              <w:rPr>
                <w:sz w:val="16"/>
                <w:szCs w:val="16"/>
              </w:rPr>
              <w:t xml:space="preserve">Odlazak mladih obrazovanih ljudi </w:t>
            </w:r>
          </w:p>
          <w:p w14:paraId="1CEDBD6D" w14:textId="2C3CC30C" w:rsidR="008548B1" w:rsidRPr="00482F03" w:rsidRDefault="008548B1" w:rsidP="00482F03">
            <w:pPr>
              <w:pStyle w:val="Sadraj"/>
              <w:numPr>
                <w:ilvl w:val="0"/>
                <w:numId w:val="2"/>
              </w:numPr>
              <w:ind w:left="306" w:hanging="142"/>
              <w:rPr>
                <w:sz w:val="16"/>
                <w:szCs w:val="16"/>
              </w:rPr>
            </w:pPr>
            <w:r w:rsidRPr="00482F03">
              <w:rPr>
                <w:sz w:val="16"/>
                <w:szCs w:val="16"/>
              </w:rPr>
              <w:t xml:space="preserve">Siva ekonomija </w:t>
            </w:r>
          </w:p>
          <w:p w14:paraId="02F62B23" w14:textId="36CE5535" w:rsidR="008548B1" w:rsidRPr="00482F03" w:rsidRDefault="008548B1" w:rsidP="00482F03">
            <w:pPr>
              <w:pStyle w:val="Sadraj"/>
              <w:numPr>
                <w:ilvl w:val="0"/>
                <w:numId w:val="2"/>
              </w:numPr>
              <w:ind w:left="306" w:hanging="142"/>
              <w:rPr>
                <w:sz w:val="16"/>
                <w:szCs w:val="16"/>
              </w:rPr>
            </w:pPr>
            <w:r w:rsidRPr="00482F03">
              <w:rPr>
                <w:sz w:val="16"/>
                <w:szCs w:val="16"/>
              </w:rPr>
              <w:t>Nedostatak domaćih i stranih investicija</w:t>
            </w:r>
          </w:p>
          <w:p w14:paraId="41636CC7" w14:textId="63005D6A" w:rsidR="008548B1" w:rsidRPr="00482F03" w:rsidRDefault="008548B1" w:rsidP="00482F03">
            <w:pPr>
              <w:pStyle w:val="Sadraj"/>
              <w:numPr>
                <w:ilvl w:val="0"/>
                <w:numId w:val="2"/>
              </w:numPr>
              <w:ind w:left="306" w:hanging="142"/>
              <w:rPr>
                <w:sz w:val="16"/>
                <w:szCs w:val="16"/>
              </w:rPr>
            </w:pPr>
            <w:r w:rsidRPr="00482F03">
              <w:rPr>
                <w:sz w:val="16"/>
                <w:szCs w:val="16"/>
              </w:rPr>
              <w:t xml:space="preserve">Slaba kupovna moć stanovnika </w:t>
            </w:r>
          </w:p>
          <w:p w14:paraId="1E50D627" w14:textId="77777777" w:rsidR="008548B1" w:rsidRPr="00482F03" w:rsidRDefault="008548B1" w:rsidP="00482F03">
            <w:pPr>
              <w:pStyle w:val="Sadraj"/>
              <w:numPr>
                <w:ilvl w:val="0"/>
                <w:numId w:val="2"/>
              </w:numPr>
              <w:ind w:left="306" w:hanging="142"/>
              <w:rPr>
                <w:sz w:val="16"/>
                <w:szCs w:val="16"/>
              </w:rPr>
            </w:pPr>
            <w:r w:rsidRPr="00482F03">
              <w:rPr>
                <w:sz w:val="16"/>
                <w:szCs w:val="16"/>
              </w:rPr>
              <w:t xml:space="preserve">o Prirodne nepogode </w:t>
            </w:r>
          </w:p>
          <w:p w14:paraId="1E345110" w14:textId="77777777" w:rsidR="008548B1" w:rsidRPr="008548B1" w:rsidRDefault="008548B1" w:rsidP="008548B1">
            <w:pPr>
              <w:pStyle w:val="Sadraj"/>
              <w:rPr>
                <w:sz w:val="22"/>
              </w:rPr>
            </w:pPr>
          </w:p>
        </w:tc>
      </w:tr>
    </w:tbl>
    <w:p w14:paraId="486D9BBF" w14:textId="77777777" w:rsidR="008548B1" w:rsidRDefault="008548B1" w:rsidP="008548B1"/>
    <w:p w14:paraId="4EBC445B" w14:textId="279738C4" w:rsidR="008548B1" w:rsidRDefault="008548B1">
      <w:r>
        <w:br w:type="page"/>
      </w:r>
    </w:p>
    <w:p w14:paraId="6F698BA5" w14:textId="61FB8507" w:rsidR="008548B1" w:rsidRDefault="008548B1" w:rsidP="008548B1">
      <w:pPr>
        <w:pStyle w:val="Naslov1"/>
        <w:rPr>
          <w:b/>
          <w:bCs/>
          <w:caps/>
          <w:sz w:val="48"/>
          <w:szCs w:val="48"/>
        </w:rPr>
      </w:pPr>
      <w:bookmarkStart w:id="4" w:name="_Toc163564493"/>
      <w:r w:rsidRPr="00334E7B">
        <w:rPr>
          <w:b/>
          <w:bCs/>
          <w:sz w:val="48"/>
          <w:szCs w:val="48"/>
        </w:rPr>
        <w:lastRenderedPageBreak/>
        <w:t>4</w:t>
      </w:r>
      <w:r>
        <w:t xml:space="preserve">. </w:t>
      </w:r>
      <w:r w:rsidRPr="00F91A71">
        <w:rPr>
          <w:b/>
          <w:bCs/>
          <w:caps/>
          <w:sz w:val="48"/>
          <w:szCs w:val="48"/>
        </w:rPr>
        <w:t>Vizija, misija i strateški ciljevi</w:t>
      </w:r>
      <w:bookmarkEnd w:id="4"/>
    </w:p>
    <w:p w14:paraId="41A0CD35" w14:textId="77777777" w:rsidR="004F4E08" w:rsidRPr="004F4E08" w:rsidRDefault="004F4E08" w:rsidP="004F4E08"/>
    <w:p w14:paraId="4E35A46B" w14:textId="77777777" w:rsidR="005441D4" w:rsidRDefault="005441D4" w:rsidP="00CC53B8">
      <w:pPr>
        <w:autoSpaceDE w:val="0"/>
        <w:autoSpaceDN w:val="0"/>
        <w:adjustRightInd w:val="0"/>
        <w:spacing w:after="0" w:line="240" w:lineRule="auto"/>
        <w:rPr>
          <w:rFonts w:ascii="Futura-Book" w:eastAsia="Futura-Book" w:cs="Futura-Book"/>
          <w:kern w:val="0"/>
          <w:sz w:val="18"/>
          <w:szCs w:val="18"/>
        </w:rPr>
      </w:pPr>
    </w:p>
    <w:p w14:paraId="1CF16299" w14:textId="77777777" w:rsidR="00F91A71" w:rsidRDefault="00F91A71" w:rsidP="00CC53B8">
      <w:pPr>
        <w:autoSpaceDE w:val="0"/>
        <w:autoSpaceDN w:val="0"/>
        <w:adjustRightInd w:val="0"/>
        <w:spacing w:after="0" w:line="240" w:lineRule="auto"/>
        <w:rPr>
          <w:rFonts w:ascii="Futura-Book" w:eastAsia="Futura-Book" w:cs="Futura-Book"/>
          <w:kern w:val="0"/>
          <w:sz w:val="18"/>
          <w:szCs w:val="18"/>
        </w:rPr>
        <w:sectPr w:rsidR="00F91A71" w:rsidSect="008C5A5A">
          <w:type w:val="continuous"/>
          <w:pgSz w:w="11906" w:h="16838"/>
          <w:pgMar w:top="1417" w:right="1417" w:bottom="1417" w:left="1417" w:header="708" w:footer="708" w:gutter="0"/>
          <w:cols w:space="708"/>
          <w:docGrid w:linePitch="360"/>
        </w:sectPr>
      </w:pPr>
    </w:p>
    <w:p w14:paraId="0C263266" w14:textId="06D0F127" w:rsidR="00CC53B8" w:rsidRPr="005441D4" w:rsidRDefault="00CC53B8" w:rsidP="00154B21">
      <w:pPr>
        <w:autoSpaceDE w:val="0"/>
        <w:autoSpaceDN w:val="0"/>
        <w:adjustRightInd w:val="0"/>
        <w:spacing w:after="0" w:line="240" w:lineRule="auto"/>
        <w:jc w:val="both"/>
        <w:rPr>
          <w:rFonts w:eastAsia="Futura-Book" w:cs="Futura-Book"/>
          <w:kern w:val="0"/>
        </w:rPr>
      </w:pPr>
      <w:r w:rsidRPr="005441D4">
        <w:rPr>
          <w:rFonts w:eastAsia="Futura-Book" w:cs="Futura-Book"/>
          <w:kern w:val="0"/>
        </w:rPr>
        <w:lastRenderedPageBreak/>
        <w:t xml:space="preserve">U nastavku </w:t>
      </w:r>
      <w:r w:rsidR="005D58D4" w:rsidRPr="005441D4">
        <w:rPr>
          <w:rFonts w:eastAsia="Futura-Book" w:cs="Futura-Book"/>
          <w:kern w:val="0"/>
        </w:rPr>
        <w:t xml:space="preserve">je navedena vizija i misija Općine te kratak pregled strateških ciljeva. </w:t>
      </w:r>
      <w:r w:rsidRPr="005441D4">
        <w:rPr>
          <w:rFonts w:eastAsia="Futura-Book" w:cs="Futura-Book"/>
          <w:kern w:val="0"/>
        </w:rPr>
        <w:t>Ciljevi su definirani kao sveobuhvatni</w:t>
      </w:r>
      <w:r w:rsidR="00A56CC5" w:rsidRPr="005441D4">
        <w:rPr>
          <w:rFonts w:eastAsia="Futura-Book" w:cs="Futura-Book"/>
          <w:kern w:val="0"/>
        </w:rPr>
        <w:t xml:space="preserve">, </w:t>
      </w:r>
      <w:r w:rsidRPr="005441D4">
        <w:rPr>
          <w:rFonts w:eastAsia="Futura-Book" w:cs="Futura-Book"/>
          <w:kern w:val="0"/>
        </w:rPr>
        <w:t>čineći tako strategiju</w:t>
      </w:r>
      <w:r w:rsidR="00A56CC5" w:rsidRPr="005441D4">
        <w:rPr>
          <w:rFonts w:eastAsia="Futura-Book" w:cs="Futura-Book"/>
          <w:kern w:val="0"/>
        </w:rPr>
        <w:t xml:space="preserve"> planom složene strukture i uzročno-posljedične vezanosti.</w:t>
      </w:r>
    </w:p>
    <w:p w14:paraId="5D84D368" w14:textId="2B1D9FCD" w:rsidR="008548B1" w:rsidRPr="005441D4" w:rsidRDefault="005D58D4" w:rsidP="00154B21">
      <w:pPr>
        <w:autoSpaceDE w:val="0"/>
        <w:autoSpaceDN w:val="0"/>
        <w:adjustRightInd w:val="0"/>
        <w:spacing w:after="0" w:line="240" w:lineRule="auto"/>
        <w:jc w:val="both"/>
        <w:rPr>
          <w:rFonts w:eastAsia="Futura-Book" w:cs="Futura-Book"/>
          <w:kern w:val="0"/>
        </w:rPr>
      </w:pPr>
      <w:r w:rsidRPr="005441D4">
        <w:rPr>
          <w:rFonts w:eastAsia="Futura-Book" w:cs="Futura-Book"/>
          <w:kern w:val="0"/>
        </w:rPr>
        <w:t>Ostvarenje</w:t>
      </w:r>
      <w:r w:rsidR="00CC53B8" w:rsidRPr="005441D4">
        <w:rPr>
          <w:rFonts w:eastAsia="Futura-Book" w:cs="Futura-Book"/>
          <w:kern w:val="0"/>
        </w:rPr>
        <w:t xml:space="preserve"> indikatora</w:t>
      </w:r>
      <w:r w:rsidRPr="005441D4">
        <w:rPr>
          <w:rFonts w:eastAsia="Futura-Book" w:cs="Futura-Book"/>
          <w:kern w:val="0"/>
        </w:rPr>
        <w:t xml:space="preserve"> </w:t>
      </w:r>
      <w:r w:rsidR="00CC53B8" w:rsidRPr="005441D4">
        <w:rPr>
          <w:rFonts w:eastAsia="Futura-Book" w:cs="Futura-Book"/>
          <w:kern w:val="0"/>
        </w:rPr>
        <w:t>uspješnosti za ciljeve moguće</w:t>
      </w:r>
      <w:r w:rsidRPr="005441D4">
        <w:rPr>
          <w:rFonts w:eastAsia="Futura-Book" w:cs="Futura-Book"/>
          <w:kern w:val="0"/>
        </w:rPr>
        <w:t xml:space="preserve"> </w:t>
      </w:r>
      <w:r w:rsidR="00CC53B8" w:rsidRPr="005441D4">
        <w:rPr>
          <w:rFonts w:eastAsia="Futura-Book" w:cs="Futura-Book"/>
          <w:kern w:val="0"/>
        </w:rPr>
        <w:t>je samo ukoliko će većina mjera biti</w:t>
      </w:r>
      <w:r w:rsidRPr="005441D4">
        <w:rPr>
          <w:rFonts w:eastAsia="Futura-Book" w:cs="Futura-Book"/>
          <w:kern w:val="0"/>
        </w:rPr>
        <w:t xml:space="preserve"> </w:t>
      </w:r>
      <w:r w:rsidR="00CC53B8" w:rsidRPr="005441D4">
        <w:rPr>
          <w:rFonts w:eastAsia="Futura-Book" w:cs="Futura-Book"/>
          <w:kern w:val="0"/>
        </w:rPr>
        <w:lastRenderedPageBreak/>
        <w:t>ostvarena.</w:t>
      </w:r>
      <w:r w:rsidRPr="005441D4">
        <w:rPr>
          <w:rFonts w:eastAsia="Futura-Book" w:cs="Futura-Book"/>
          <w:kern w:val="0"/>
        </w:rPr>
        <w:t xml:space="preserve"> </w:t>
      </w:r>
      <w:r w:rsidR="00CC53B8" w:rsidRPr="005441D4">
        <w:rPr>
          <w:rFonts w:eastAsia="Futura-Book" w:cs="Futura-Book"/>
          <w:kern w:val="0"/>
        </w:rPr>
        <w:t>U ovom dokumentu važno je napomenuti</w:t>
      </w:r>
      <w:r w:rsidRPr="005441D4">
        <w:rPr>
          <w:rFonts w:eastAsia="Futura-Book" w:cs="Futura-Book"/>
          <w:kern w:val="0"/>
        </w:rPr>
        <w:t xml:space="preserve"> </w:t>
      </w:r>
      <w:r w:rsidR="00CC53B8" w:rsidRPr="005441D4">
        <w:rPr>
          <w:rFonts w:eastAsia="Futura-Book" w:cs="Futura-Book"/>
          <w:kern w:val="0"/>
        </w:rPr>
        <w:t>da u nastavku predstavljena lista</w:t>
      </w:r>
      <w:r w:rsidRPr="005441D4">
        <w:rPr>
          <w:rFonts w:eastAsia="Futura-Book" w:cs="Futura-Book"/>
          <w:kern w:val="0"/>
        </w:rPr>
        <w:t xml:space="preserve"> </w:t>
      </w:r>
      <w:r w:rsidR="00CC53B8" w:rsidRPr="005441D4">
        <w:rPr>
          <w:rFonts w:eastAsia="Futura-Book" w:cs="Futura-Book"/>
          <w:kern w:val="0"/>
        </w:rPr>
        <w:t xml:space="preserve">ciljeva, mjera i aktivnosti </w:t>
      </w:r>
      <w:r w:rsidR="005441D4" w:rsidRPr="005441D4">
        <w:rPr>
          <w:rFonts w:eastAsia="Futura-Book" w:cs="Futura-Book"/>
          <w:kern w:val="0"/>
        </w:rPr>
        <w:t>koji nisu jedine akivnosti Općine u desezanju zadanih ciljeva.</w:t>
      </w:r>
    </w:p>
    <w:p w14:paraId="247709FE" w14:textId="77777777" w:rsidR="005D58D4" w:rsidRDefault="005D58D4" w:rsidP="005D58D4">
      <w:pPr>
        <w:autoSpaceDE w:val="0"/>
        <w:autoSpaceDN w:val="0"/>
        <w:adjustRightInd w:val="0"/>
        <w:spacing w:after="0" w:line="240" w:lineRule="auto"/>
      </w:pPr>
    </w:p>
    <w:p w14:paraId="0D03720D" w14:textId="2D6105FA" w:rsidR="008548B1" w:rsidRPr="00154B21" w:rsidRDefault="008548B1" w:rsidP="00154B21">
      <w:pPr>
        <w:autoSpaceDE w:val="0"/>
        <w:autoSpaceDN w:val="0"/>
        <w:adjustRightInd w:val="0"/>
        <w:spacing w:after="0" w:line="240" w:lineRule="auto"/>
        <w:jc w:val="both"/>
        <w:rPr>
          <w:rFonts w:eastAsia="Futura-Book" w:cs="Futura-Book"/>
          <w:kern w:val="0"/>
        </w:rPr>
      </w:pPr>
      <w:r w:rsidRPr="008413C1">
        <w:rPr>
          <w:szCs w:val="28"/>
        </w:rPr>
        <w:t xml:space="preserve">Vizija Općine Luka je </w:t>
      </w:r>
      <w:r w:rsidR="00FB701D">
        <w:rPr>
          <w:szCs w:val="28"/>
        </w:rPr>
        <w:t>ostati mjestom</w:t>
      </w:r>
      <w:r w:rsidRPr="008413C1">
        <w:rPr>
          <w:szCs w:val="28"/>
        </w:rPr>
        <w:t xml:space="preserve"> gdje se ljudi osjećaju ugodno i sigurno, gdje djeca </w:t>
      </w:r>
      <w:r w:rsidRPr="008413C1">
        <w:rPr>
          <w:szCs w:val="28"/>
        </w:rPr>
        <w:lastRenderedPageBreak/>
        <w:t xml:space="preserve">odrastaju kroz igru i učenje i </w:t>
      </w:r>
      <w:r w:rsidRPr="00154B21">
        <w:rPr>
          <w:rFonts w:eastAsia="Futura-Book" w:cs="Futura-Book"/>
          <w:kern w:val="0"/>
        </w:rPr>
        <w:t>mlade obitelji imaju svoju budućnost.</w:t>
      </w:r>
    </w:p>
    <w:p w14:paraId="583B100C" w14:textId="77777777" w:rsidR="008548B1" w:rsidRPr="00154B21" w:rsidRDefault="008548B1" w:rsidP="00154B21">
      <w:pPr>
        <w:autoSpaceDE w:val="0"/>
        <w:autoSpaceDN w:val="0"/>
        <w:adjustRightInd w:val="0"/>
        <w:spacing w:after="0" w:line="240" w:lineRule="auto"/>
        <w:jc w:val="both"/>
        <w:rPr>
          <w:rFonts w:eastAsia="Futura-Book" w:cs="Futura-Book"/>
          <w:kern w:val="0"/>
        </w:rPr>
      </w:pPr>
    </w:p>
    <w:p w14:paraId="6CE38675" w14:textId="77777777" w:rsidR="008548B1" w:rsidRPr="00154B21" w:rsidRDefault="008548B1" w:rsidP="00154B21">
      <w:pPr>
        <w:autoSpaceDE w:val="0"/>
        <w:autoSpaceDN w:val="0"/>
        <w:adjustRightInd w:val="0"/>
        <w:spacing w:after="0" w:line="240" w:lineRule="auto"/>
        <w:jc w:val="both"/>
        <w:rPr>
          <w:rFonts w:eastAsia="Futura-Book" w:cs="Futura-Book"/>
          <w:kern w:val="0"/>
        </w:rPr>
      </w:pPr>
      <w:r w:rsidRPr="00154B21">
        <w:rPr>
          <w:rFonts w:eastAsia="Futura-Book" w:cs="Futura-Book"/>
          <w:kern w:val="0"/>
        </w:rPr>
        <w:t xml:space="preserve">Misija Općine Luka je provoditi strategiju u suradnji sa stanovnicima Općine, slušajući njihove prijedloge, provodeći ih u djelo transparentno i aktivno. </w:t>
      </w:r>
    </w:p>
    <w:p w14:paraId="73605222" w14:textId="77777777" w:rsidR="005441D4" w:rsidRDefault="005441D4" w:rsidP="008548B1">
      <w:pPr>
        <w:pStyle w:val="Sadraj"/>
        <w:rPr>
          <w:szCs w:val="28"/>
        </w:rPr>
        <w:sectPr w:rsidR="005441D4" w:rsidSect="008C5A5A">
          <w:type w:val="continuous"/>
          <w:pgSz w:w="11906" w:h="16838"/>
          <w:pgMar w:top="1417" w:right="1417" w:bottom="1417" w:left="1417" w:header="708" w:footer="708" w:gutter="0"/>
          <w:cols w:num="3" w:space="708"/>
          <w:docGrid w:linePitch="360"/>
        </w:sectPr>
      </w:pPr>
    </w:p>
    <w:p w14:paraId="6FAA1822" w14:textId="77777777" w:rsidR="008548B1" w:rsidRDefault="008548B1" w:rsidP="008548B1">
      <w:pPr>
        <w:pStyle w:val="Sadraj"/>
        <w:rPr>
          <w:szCs w:val="28"/>
        </w:rPr>
      </w:pPr>
    </w:p>
    <w:p w14:paraId="58057DBD" w14:textId="77777777" w:rsidR="004F4E08" w:rsidRPr="00154B21" w:rsidRDefault="004F4E08" w:rsidP="008548B1">
      <w:pPr>
        <w:pStyle w:val="Sadraj"/>
        <w:rPr>
          <w:szCs w:val="28"/>
        </w:rPr>
      </w:pPr>
    </w:p>
    <w:p w14:paraId="1742E097" w14:textId="77777777" w:rsidR="008548B1" w:rsidRPr="00154B21" w:rsidRDefault="008548B1" w:rsidP="008548B1"/>
    <w:tbl>
      <w:tblPr>
        <w:tblW w:w="8508" w:type="dxa"/>
        <w:tblLook w:val="04A0" w:firstRow="1" w:lastRow="0" w:firstColumn="1" w:lastColumn="0" w:noHBand="0" w:noVBand="1"/>
      </w:tblPr>
      <w:tblGrid>
        <w:gridCol w:w="1843"/>
        <w:gridCol w:w="904"/>
        <w:gridCol w:w="832"/>
        <w:gridCol w:w="765"/>
        <w:gridCol w:w="717"/>
        <w:gridCol w:w="674"/>
        <w:gridCol w:w="639"/>
        <w:gridCol w:w="607"/>
        <w:gridCol w:w="1527"/>
      </w:tblGrid>
      <w:tr w:rsidR="00822466" w:rsidRPr="00822466" w14:paraId="05B0BC68" w14:textId="77777777" w:rsidTr="00822466">
        <w:trPr>
          <w:trHeight w:val="1104"/>
        </w:trPr>
        <w:tc>
          <w:tcPr>
            <w:tcW w:w="8508" w:type="dxa"/>
            <w:gridSpan w:val="9"/>
            <w:tcBorders>
              <w:top w:val="single" w:sz="4" w:space="0" w:color="auto"/>
              <w:left w:val="nil"/>
              <w:bottom w:val="nil"/>
              <w:right w:val="nil"/>
            </w:tcBorders>
            <w:shd w:val="clear" w:color="auto" w:fill="auto"/>
            <w:vAlign w:val="center"/>
            <w:hideMark/>
          </w:tcPr>
          <w:p w14:paraId="54636F46" w14:textId="77777777" w:rsidR="00822466" w:rsidRPr="00822466" w:rsidRDefault="00822466" w:rsidP="0082246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822466">
              <w:rPr>
                <w:rFonts w:ascii="Felix Titling" w:eastAsia="Times New Roman" w:hAnsi="Felix Titling" w:cs="Calibri"/>
                <w:b/>
                <w:bCs/>
                <w:color w:val="000000"/>
                <w:kern w:val="0"/>
                <w:sz w:val="22"/>
                <w:szCs w:val="22"/>
                <w:lang w:eastAsia="hr-HR"/>
                <w14:ligatures w14:val="none"/>
              </w:rPr>
              <w:t>Cilj 1: Izgraditi i poboljšati postoje</w:t>
            </w:r>
            <w:r w:rsidRPr="00822466">
              <w:rPr>
                <w:rFonts w:ascii="Calibri" w:eastAsia="Times New Roman" w:hAnsi="Calibri" w:cs="Calibri"/>
                <w:b/>
                <w:bCs/>
                <w:color w:val="000000"/>
                <w:kern w:val="0"/>
                <w:sz w:val="22"/>
                <w:szCs w:val="22"/>
                <w:lang w:eastAsia="hr-HR"/>
                <w14:ligatures w14:val="none"/>
              </w:rPr>
              <w:t>ć</w:t>
            </w:r>
            <w:r w:rsidRPr="00822466">
              <w:rPr>
                <w:rFonts w:ascii="Felix Titling" w:eastAsia="Times New Roman" w:hAnsi="Felix Titling" w:cs="Calibri"/>
                <w:b/>
                <w:bCs/>
                <w:color w:val="000000"/>
                <w:kern w:val="0"/>
                <w:sz w:val="22"/>
                <w:szCs w:val="22"/>
                <w:lang w:eastAsia="hr-HR"/>
                <w14:ligatures w14:val="none"/>
              </w:rPr>
              <w:t>u komunalnu i okoli</w:t>
            </w:r>
            <w:r w:rsidRPr="00822466">
              <w:rPr>
                <w:rFonts w:ascii="Felix Titling" w:eastAsia="Times New Roman" w:hAnsi="Felix Titling" w:cs="Felix Titling"/>
                <w:b/>
                <w:bCs/>
                <w:color w:val="000000"/>
                <w:kern w:val="0"/>
                <w:sz w:val="22"/>
                <w:szCs w:val="22"/>
                <w:lang w:eastAsia="hr-HR"/>
                <w14:ligatures w14:val="none"/>
              </w:rPr>
              <w:t>š</w:t>
            </w:r>
            <w:r w:rsidRPr="00822466">
              <w:rPr>
                <w:rFonts w:ascii="Felix Titling" w:eastAsia="Times New Roman" w:hAnsi="Felix Titling" w:cs="Calibri"/>
                <w:b/>
                <w:bCs/>
                <w:color w:val="000000"/>
                <w:kern w:val="0"/>
                <w:sz w:val="22"/>
                <w:szCs w:val="22"/>
                <w:lang w:eastAsia="hr-HR"/>
                <w14:ligatures w14:val="none"/>
              </w:rPr>
              <w:t>nu infrastrukturu uz promicanje energetske u</w:t>
            </w:r>
            <w:r w:rsidRPr="00822466">
              <w:rPr>
                <w:rFonts w:ascii="Calibri" w:eastAsia="Times New Roman" w:hAnsi="Calibri" w:cs="Calibri"/>
                <w:b/>
                <w:bCs/>
                <w:color w:val="000000"/>
                <w:kern w:val="0"/>
                <w:sz w:val="22"/>
                <w:szCs w:val="22"/>
                <w:lang w:eastAsia="hr-HR"/>
                <w14:ligatures w14:val="none"/>
              </w:rPr>
              <w:t>č</w:t>
            </w:r>
            <w:r w:rsidRPr="00822466">
              <w:rPr>
                <w:rFonts w:ascii="Felix Titling" w:eastAsia="Times New Roman" w:hAnsi="Felix Titling" w:cs="Calibri"/>
                <w:b/>
                <w:bCs/>
                <w:color w:val="000000"/>
                <w:kern w:val="0"/>
                <w:sz w:val="22"/>
                <w:szCs w:val="22"/>
                <w:lang w:eastAsia="hr-HR"/>
                <w14:ligatures w14:val="none"/>
              </w:rPr>
              <w:t xml:space="preserve">inkovitosti i obnovljivih izvora energije </w:t>
            </w:r>
          </w:p>
        </w:tc>
      </w:tr>
      <w:tr w:rsidR="00822466" w:rsidRPr="00822466" w14:paraId="28A94805" w14:textId="77777777" w:rsidTr="00822466">
        <w:trPr>
          <w:trHeight w:val="288"/>
        </w:trPr>
        <w:tc>
          <w:tcPr>
            <w:tcW w:w="1843" w:type="dxa"/>
            <w:tcBorders>
              <w:top w:val="single" w:sz="4" w:space="0" w:color="auto"/>
              <w:left w:val="nil"/>
              <w:bottom w:val="nil"/>
              <w:right w:val="nil"/>
            </w:tcBorders>
            <w:shd w:val="clear" w:color="auto" w:fill="auto"/>
            <w:noWrap/>
            <w:vAlign w:val="bottom"/>
            <w:hideMark/>
          </w:tcPr>
          <w:p w14:paraId="68388B70"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1.1.</w:t>
            </w:r>
          </w:p>
        </w:tc>
        <w:tc>
          <w:tcPr>
            <w:tcW w:w="6662" w:type="dxa"/>
            <w:gridSpan w:val="8"/>
            <w:tcBorders>
              <w:top w:val="single" w:sz="4" w:space="0" w:color="auto"/>
              <w:left w:val="nil"/>
              <w:bottom w:val="nil"/>
              <w:right w:val="nil"/>
            </w:tcBorders>
            <w:shd w:val="clear" w:color="auto" w:fill="auto"/>
            <w:vAlign w:val="bottom"/>
            <w:hideMark/>
          </w:tcPr>
          <w:p w14:paraId="5C4A4797"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Poboljšanje prometne povezanosti</w:t>
            </w:r>
          </w:p>
        </w:tc>
      </w:tr>
      <w:tr w:rsidR="00822466" w:rsidRPr="00822466" w14:paraId="0FE25E5E" w14:textId="77777777" w:rsidTr="00822466">
        <w:trPr>
          <w:trHeight w:val="288"/>
        </w:trPr>
        <w:tc>
          <w:tcPr>
            <w:tcW w:w="1843" w:type="dxa"/>
            <w:tcBorders>
              <w:top w:val="nil"/>
              <w:left w:val="nil"/>
              <w:bottom w:val="nil"/>
              <w:right w:val="nil"/>
            </w:tcBorders>
            <w:shd w:val="clear" w:color="auto" w:fill="auto"/>
            <w:noWrap/>
            <w:vAlign w:val="bottom"/>
            <w:hideMark/>
          </w:tcPr>
          <w:p w14:paraId="013CAB55"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1.2.</w:t>
            </w:r>
          </w:p>
        </w:tc>
        <w:tc>
          <w:tcPr>
            <w:tcW w:w="6662" w:type="dxa"/>
            <w:gridSpan w:val="8"/>
            <w:tcBorders>
              <w:top w:val="nil"/>
              <w:left w:val="nil"/>
              <w:bottom w:val="nil"/>
              <w:right w:val="nil"/>
            </w:tcBorders>
            <w:shd w:val="clear" w:color="auto" w:fill="auto"/>
            <w:noWrap/>
            <w:vAlign w:val="bottom"/>
            <w:hideMark/>
          </w:tcPr>
          <w:p w14:paraId="0F85823F"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Komunalno opremanje</w:t>
            </w:r>
          </w:p>
        </w:tc>
      </w:tr>
      <w:tr w:rsidR="00822466" w:rsidRPr="00822466" w14:paraId="413139BF" w14:textId="77777777" w:rsidTr="00822466">
        <w:trPr>
          <w:trHeight w:val="288"/>
        </w:trPr>
        <w:tc>
          <w:tcPr>
            <w:tcW w:w="1843" w:type="dxa"/>
            <w:tcBorders>
              <w:top w:val="nil"/>
              <w:left w:val="nil"/>
              <w:bottom w:val="nil"/>
              <w:right w:val="nil"/>
            </w:tcBorders>
            <w:shd w:val="clear" w:color="auto" w:fill="auto"/>
            <w:noWrap/>
            <w:vAlign w:val="bottom"/>
            <w:hideMark/>
          </w:tcPr>
          <w:p w14:paraId="7A4AF2F5"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1.3.</w:t>
            </w:r>
          </w:p>
        </w:tc>
        <w:tc>
          <w:tcPr>
            <w:tcW w:w="6662" w:type="dxa"/>
            <w:gridSpan w:val="8"/>
            <w:tcBorders>
              <w:top w:val="nil"/>
              <w:left w:val="nil"/>
              <w:bottom w:val="nil"/>
              <w:right w:val="nil"/>
            </w:tcBorders>
            <w:shd w:val="clear" w:color="auto" w:fill="auto"/>
            <w:vAlign w:val="bottom"/>
            <w:hideMark/>
          </w:tcPr>
          <w:p w14:paraId="2857890B"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Izgradnja vodovodne i kanalizacijske mreže</w:t>
            </w:r>
          </w:p>
        </w:tc>
      </w:tr>
      <w:tr w:rsidR="00822466" w:rsidRPr="00822466" w14:paraId="762E65C4" w14:textId="77777777" w:rsidTr="00822466">
        <w:trPr>
          <w:trHeight w:val="288"/>
        </w:trPr>
        <w:tc>
          <w:tcPr>
            <w:tcW w:w="1843" w:type="dxa"/>
            <w:tcBorders>
              <w:top w:val="nil"/>
              <w:left w:val="nil"/>
              <w:bottom w:val="nil"/>
              <w:right w:val="nil"/>
            </w:tcBorders>
            <w:shd w:val="clear" w:color="auto" w:fill="auto"/>
            <w:noWrap/>
            <w:vAlign w:val="bottom"/>
            <w:hideMark/>
          </w:tcPr>
          <w:p w14:paraId="18812A8F"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1.4.</w:t>
            </w:r>
          </w:p>
        </w:tc>
        <w:tc>
          <w:tcPr>
            <w:tcW w:w="6662" w:type="dxa"/>
            <w:gridSpan w:val="8"/>
            <w:tcBorders>
              <w:top w:val="nil"/>
              <w:left w:val="nil"/>
              <w:bottom w:val="nil"/>
              <w:right w:val="nil"/>
            </w:tcBorders>
            <w:shd w:val="clear" w:color="auto" w:fill="auto"/>
            <w:vAlign w:val="bottom"/>
            <w:hideMark/>
          </w:tcPr>
          <w:p w14:paraId="2E4A5F15"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Održavanje prometnica i rekonstrukcija nerazvrstanih cesta</w:t>
            </w:r>
          </w:p>
        </w:tc>
      </w:tr>
      <w:tr w:rsidR="00822466" w:rsidRPr="00822466" w14:paraId="78691F6C" w14:textId="77777777" w:rsidTr="00822466">
        <w:trPr>
          <w:trHeight w:val="288"/>
        </w:trPr>
        <w:tc>
          <w:tcPr>
            <w:tcW w:w="1843" w:type="dxa"/>
            <w:tcBorders>
              <w:top w:val="nil"/>
              <w:left w:val="nil"/>
              <w:bottom w:val="nil"/>
              <w:right w:val="nil"/>
            </w:tcBorders>
            <w:shd w:val="clear" w:color="auto" w:fill="auto"/>
            <w:noWrap/>
            <w:vAlign w:val="bottom"/>
            <w:hideMark/>
          </w:tcPr>
          <w:p w14:paraId="6D0318CC"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p>
        </w:tc>
        <w:tc>
          <w:tcPr>
            <w:tcW w:w="904" w:type="dxa"/>
            <w:tcBorders>
              <w:top w:val="nil"/>
              <w:left w:val="nil"/>
              <w:bottom w:val="nil"/>
              <w:right w:val="nil"/>
            </w:tcBorders>
            <w:shd w:val="clear" w:color="auto" w:fill="auto"/>
            <w:noWrap/>
            <w:vAlign w:val="bottom"/>
            <w:hideMark/>
          </w:tcPr>
          <w:p w14:paraId="2ADB290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34C26A3B"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21722E1B"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345F7F07"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4E98F261"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5C974DF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3397486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4DC0CC44"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264095FD" w14:textId="77777777" w:rsidTr="00822466">
        <w:trPr>
          <w:trHeight w:val="288"/>
        </w:trPr>
        <w:tc>
          <w:tcPr>
            <w:tcW w:w="1843" w:type="dxa"/>
            <w:tcBorders>
              <w:top w:val="nil"/>
              <w:left w:val="nil"/>
              <w:bottom w:val="nil"/>
              <w:right w:val="nil"/>
            </w:tcBorders>
            <w:shd w:val="clear" w:color="auto" w:fill="auto"/>
            <w:noWrap/>
            <w:vAlign w:val="bottom"/>
            <w:hideMark/>
          </w:tcPr>
          <w:p w14:paraId="738C8785"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0B49B69E"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73E7607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904" w:type="dxa"/>
            <w:tcBorders>
              <w:top w:val="nil"/>
              <w:left w:val="nil"/>
              <w:bottom w:val="nil"/>
              <w:right w:val="nil"/>
            </w:tcBorders>
            <w:shd w:val="clear" w:color="auto" w:fill="auto"/>
            <w:noWrap/>
            <w:vAlign w:val="bottom"/>
            <w:hideMark/>
          </w:tcPr>
          <w:p w14:paraId="0E6C237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6599B0FF"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294CEAB4"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2925823C" w14:textId="77777777" w:rsidR="00815590" w:rsidRDefault="00815590" w:rsidP="00822466">
            <w:pPr>
              <w:spacing w:after="0" w:line="240" w:lineRule="auto"/>
              <w:rPr>
                <w:rFonts w:ascii="Times New Roman" w:eastAsia="Times New Roman" w:hAnsi="Times New Roman" w:cs="Times New Roman"/>
                <w:kern w:val="0"/>
                <w:sz w:val="20"/>
                <w:szCs w:val="20"/>
                <w:lang w:eastAsia="hr-HR"/>
                <w14:ligatures w14:val="none"/>
              </w:rPr>
            </w:pPr>
          </w:p>
          <w:p w14:paraId="542810E2" w14:textId="77777777" w:rsidR="00815590" w:rsidRPr="00822466" w:rsidRDefault="00815590"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201C9DA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04D994B9"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2A2B2A64"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5506061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63253A75"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637C96E0" w14:textId="77777777" w:rsidTr="00822466">
        <w:trPr>
          <w:trHeight w:val="840"/>
        </w:trPr>
        <w:tc>
          <w:tcPr>
            <w:tcW w:w="8508" w:type="dxa"/>
            <w:gridSpan w:val="9"/>
            <w:tcBorders>
              <w:top w:val="nil"/>
              <w:left w:val="nil"/>
              <w:bottom w:val="nil"/>
              <w:right w:val="nil"/>
            </w:tcBorders>
            <w:shd w:val="clear" w:color="auto" w:fill="auto"/>
            <w:vAlign w:val="center"/>
            <w:hideMark/>
          </w:tcPr>
          <w:p w14:paraId="16C6CB93" w14:textId="77777777" w:rsidR="00822466" w:rsidRPr="00822466" w:rsidRDefault="00822466" w:rsidP="0082246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822466">
              <w:rPr>
                <w:rFonts w:ascii="Felix Titling" w:eastAsia="Times New Roman" w:hAnsi="Felix Titling" w:cs="Calibri"/>
                <w:b/>
                <w:bCs/>
                <w:color w:val="000000"/>
                <w:kern w:val="0"/>
                <w:sz w:val="22"/>
                <w:szCs w:val="22"/>
                <w:lang w:eastAsia="hr-HR"/>
                <w14:ligatures w14:val="none"/>
              </w:rPr>
              <w:t xml:space="preserve">Cilj 2: Potaknuti razvoj gospodarstva i osigurati uvjete za stvoranje novih radnih mjesta </w:t>
            </w:r>
          </w:p>
        </w:tc>
      </w:tr>
      <w:tr w:rsidR="00822466" w:rsidRPr="00822466" w14:paraId="03A3A378" w14:textId="77777777" w:rsidTr="00822466">
        <w:trPr>
          <w:trHeight w:val="288"/>
        </w:trPr>
        <w:tc>
          <w:tcPr>
            <w:tcW w:w="1843" w:type="dxa"/>
            <w:tcBorders>
              <w:top w:val="single" w:sz="4" w:space="0" w:color="auto"/>
              <w:left w:val="nil"/>
              <w:bottom w:val="nil"/>
              <w:right w:val="nil"/>
            </w:tcBorders>
            <w:shd w:val="clear" w:color="auto" w:fill="auto"/>
            <w:noWrap/>
            <w:vAlign w:val="bottom"/>
            <w:hideMark/>
          </w:tcPr>
          <w:p w14:paraId="3DB4EC5D"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2.1.</w:t>
            </w:r>
          </w:p>
        </w:tc>
        <w:tc>
          <w:tcPr>
            <w:tcW w:w="6662" w:type="dxa"/>
            <w:gridSpan w:val="8"/>
            <w:tcBorders>
              <w:top w:val="single" w:sz="4" w:space="0" w:color="auto"/>
              <w:left w:val="nil"/>
              <w:bottom w:val="nil"/>
              <w:right w:val="nil"/>
            </w:tcBorders>
            <w:shd w:val="clear" w:color="auto" w:fill="auto"/>
            <w:vAlign w:val="bottom"/>
            <w:hideMark/>
          </w:tcPr>
          <w:p w14:paraId="60DC6F38"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Kontinuirana i organizirana potpora poduzetništvu </w:t>
            </w:r>
          </w:p>
        </w:tc>
      </w:tr>
      <w:tr w:rsidR="00822466" w:rsidRPr="00822466" w14:paraId="34453AFF" w14:textId="77777777" w:rsidTr="00822466">
        <w:trPr>
          <w:trHeight w:val="288"/>
        </w:trPr>
        <w:tc>
          <w:tcPr>
            <w:tcW w:w="1843" w:type="dxa"/>
            <w:tcBorders>
              <w:top w:val="nil"/>
              <w:left w:val="nil"/>
              <w:bottom w:val="nil"/>
              <w:right w:val="nil"/>
            </w:tcBorders>
            <w:shd w:val="clear" w:color="auto" w:fill="auto"/>
            <w:noWrap/>
            <w:vAlign w:val="bottom"/>
            <w:hideMark/>
          </w:tcPr>
          <w:p w14:paraId="37C2EA31"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2.2.</w:t>
            </w:r>
          </w:p>
        </w:tc>
        <w:tc>
          <w:tcPr>
            <w:tcW w:w="6662" w:type="dxa"/>
            <w:gridSpan w:val="8"/>
            <w:tcBorders>
              <w:top w:val="nil"/>
              <w:left w:val="nil"/>
              <w:bottom w:val="nil"/>
              <w:right w:val="nil"/>
            </w:tcBorders>
            <w:shd w:val="clear" w:color="auto" w:fill="auto"/>
            <w:noWrap/>
            <w:vAlign w:val="bottom"/>
            <w:hideMark/>
          </w:tcPr>
          <w:p w14:paraId="4B9F2B19"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Kontinuirana i organizirana potpora gospodarskom razvoju</w:t>
            </w:r>
          </w:p>
        </w:tc>
      </w:tr>
      <w:tr w:rsidR="00822466" w:rsidRPr="00822466" w14:paraId="1DF48B86" w14:textId="77777777" w:rsidTr="00822466">
        <w:trPr>
          <w:trHeight w:val="288"/>
        </w:trPr>
        <w:tc>
          <w:tcPr>
            <w:tcW w:w="1843" w:type="dxa"/>
            <w:tcBorders>
              <w:top w:val="nil"/>
              <w:left w:val="nil"/>
              <w:bottom w:val="nil"/>
              <w:right w:val="nil"/>
            </w:tcBorders>
            <w:shd w:val="clear" w:color="auto" w:fill="auto"/>
            <w:noWrap/>
            <w:vAlign w:val="bottom"/>
            <w:hideMark/>
          </w:tcPr>
          <w:p w14:paraId="5EF5051A"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2.3.</w:t>
            </w:r>
          </w:p>
        </w:tc>
        <w:tc>
          <w:tcPr>
            <w:tcW w:w="6662" w:type="dxa"/>
            <w:gridSpan w:val="8"/>
            <w:tcBorders>
              <w:top w:val="nil"/>
              <w:left w:val="nil"/>
              <w:bottom w:val="nil"/>
              <w:right w:val="nil"/>
            </w:tcBorders>
            <w:shd w:val="clear" w:color="auto" w:fill="auto"/>
            <w:vAlign w:val="bottom"/>
            <w:hideMark/>
          </w:tcPr>
          <w:p w14:paraId="78D1A6AF"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 Poboljšanje pokrivenosti socijalnim uslugama</w:t>
            </w:r>
          </w:p>
        </w:tc>
      </w:tr>
      <w:tr w:rsidR="00822466" w:rsidRPr="00822466" w14:paraId="463A6E84" w14:textId="77777777" w:rsidTr="00822466">
        <w:trPr>
          <w:trHeight w:val="288"/>
        </w:trPr>
        <w:tc>
          <w:tcPr>
            <w:tcW w:w="1843" w:type="dxa"/>
            <w:tcBorders>
              <w:top w:val="nil"/>
              <w:left w:val="nil"/>
              <w:bottom w:val="nil"/>
              <w:right w:val="nil"/>
            </w:tcBorders>
            <w:shd w:val="clear" w:color="auto" w:fill="auto"/>
            <w:noWrap/>
            <w:vAlign w:val="bottom"/>
            <w:hideMark/>
          </w:tcPr>
          <w:p w14:paraId="49996893"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2.4.</w:t>
            </w:r>
          </w:p>
        </w:tc>
        <w:tc>
          <w:tcPr>
            <w:tcW w:w="6662" w:type="dxa"/>
            <w:gridSpan w:val="8"/>
            <w:tcBorders>
              <w:top w:val="nil"/>
              <w:left w:val="nil"/>
              <w:bottom w:val="nil"/>
              <w:right w:val="nil"/>
            </w:tcBorders>
            <w:shd w:val="clear" w:color="auto" w:fill="auto"/>
            <w:vAlign w:val="bottom"/>
            <w:hideMark/>
          </w:tcPr>
          <w:p w14:paraId="1D4DA187"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Rješavanje imovinsko-pravnih odnosa </w:t>
            </w:r>
          </w:p>
        </w:tc>
      </w:tr>
      <w:tr w:rsidR="00822466" w:rsidRPr="00822466" w14:paraId="2BF2DBD6" w14:textId="77777777" w:rsidTr="00822466">
        <w:trPr>
          <w:trHeight w:val="288"/>
        </w:trPr>
        <w:tc>
          <w:tcPr>
            <w:tcW w:w="1843" w:type="dxa"/>
            <w:tcBorders>
              <w:top w:val="nil"/>
              <w:left w:val="nil"/>
              <w:bottom w:val="nil"/>
              <w:right w:val="nil"/>
            </w:tcBorders>
            <w:shd w:val="clear" w:color="auto" w:fill="auto"/>
            <w:noWrap/>
            <w:vAlign w:val="bottom"/>
            <w:hideMark/>
          </w:tcPr>
          <w:p w14:paraId="4AAE99D1"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p>
        </w:tc>
        <w:tc>
          <w:tcPr>
            <w:tcW w:w="904" w:type="dxa"/>
            <w:tcBorders>
              <w:top w:val="nil"/>
              <w:left w:val="nil"/>
              <w:bottom w:val="nil"/>
              <w:right w:val="nil"/>
            </w:tcBorders>
            <w:shd w:val="clear" w:color="auto" w:fill="auto"/>
            <w:noWrap/>
            <w:vAlign w:val="bottom"/>
            <w:hideMark/>
          </w:tcPr>
          <w:p w14:paraId="274FB4EE"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37DCC54F"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2B8A400B"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71C79F6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123A9E6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6DDC0F50"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2E4462DB"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10912987"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0CF98F28" w14:textId="77777777" w:rsidTr="00822466">
        <w:trPr>
          <w:trHeight w:val="288"/>
        </w:trPr>
        <w:tc>
          <w:tcPr>
            <w:tcW w:w="1843" w:type="dxa"/>
            <w:tcBorders>
              <w:top w:val="nil"/>
              <w:left w:val="nil"/>
              <w:bottom w:val="nil"/>
              <w:right w:val="nil"/>
            </w:tcBorders>
            <w:shd w:val="clear" w:color="auto" w:fill="auto"/>
            <w:noWrap/>
            <w:vAlign w:val="bottom"/>
            <w:hideMark/>
          </w:tcPr>
          <w:p w14:paraId="1EE878A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904" w:type="dxa"/>
            <w:tcBorders>
              <w:top w:val="nil"/>
              <w:left w:val="nil"/>
              <w:bottom w:val="nil"/>
              <w:right w:val="nil"/>
            </w:tcBorders>
            <w:shd w:val="clear" w:color="auto" w:fill="auto"/>
            <w:noWrap/>
            <w:vAlign w:val="bottom"/>
            <w:hideMark/>
          </w:tcPr>
          <w:p w14:paraId="44FEC111"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792F17E8"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5768BB2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67E10BB4"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3F8AE33D"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4E3C75BF"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149382BF"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296C9D58" w14:textId="77777777" w:rsidR="00815590" w:rsidRDefault="00815590" w:rsidP="00822466">
            <w:pPr>
              <w:spacing w:after="0" w:line="240" w:lineRule="auto"/>
              <w:rPr>
                <w:rFonts w:ascii="Times New Roman" w:eastAsia="Times New Roman" w:hAnsi="Times New Roman" w:cs="Times New Roman"/>
                <w:kern w:val="0"/>
                <w:sz w:val="20"/>
                <w:szCs w:val="20"/>
                <w:lang w:eastAsia="hr-HR"/>
                <w14:ligatures w14:val="none"/>
              </w:rPr>
            </w:pPr>
          </w:p>
          <w:p w14:paraId="007E1162" w14:textId="77777777" w:rsidR="00815590" w:rsidRPr="00822466" w:rsidRDefault="00815590"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7F6D8CC7"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28BEA6A1"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350B48ED"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5785C6DD" w14:textId="77777777" w:rsidTr="00822466">
        <w:trPr>
          <w:trHeight w:val="828"/>
        </w:trPr>
        <w:tc>
          <w:tcPr>
            <w:tcW w:w="8508" w:type="dxa"/>
            <w:gridSpan w:val="9"/>
            <w:tcBorders>
              <w:top w:val="nil"/>
              <w:left w:val="nil"/>
              <w:bottom w:val="single" w:sz="4" w:space="0" w:color="auto"/>
              <w:right w:val="nil"/>
            </w:tcBorders>
            <w:shd w:val="clear" w:color="auto" w:fill="auto"/>
            <w:vAlign w:val="center"/>
            <w:hideMark/>
          </w:tcPr>
          <w:p w14:paraId="5CF5A9F3" w14:textId="77777777" w:rsidR="00822466" w:rsidRPr="00822466" w:rsidRDefault="00822466" w:rsidP="0082246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822466">
              <w:rPr>
                <w:rFonts w:ascii="Felix Titling" w:eastAsia="Times New Roman" w:hAnsi="Felix Titling" w:cs="Calibri"/>
                <w:b/>
                <w:bCs/>
                <w:color w:val="000000"/>
                <w:kern w:val="0"/>
                <w:sz w:val="22"/>
                <w:szCs w:val="22"/>
                <w:lang w:eastAsia="hr-HR"/>
                <w14:ligatures w14:val="none"/>
              </w:rPr>
              <w:t xml:space="preserve">Cilj 3: Razviti ponudu ruralnog turizma temeljenu na tradicionalnim proizvodima i kulturnoj baštini </w:t>
            </w:r>
          </w:p>
        </w:tc>
      </w:tr>
      <w:tr w:rsidR="00822466" w:rsidRPr="00822466" w14:paraId="60FB59AF" w14:textId="77777777" w:rsidTr="00822466">
        <w:trPr>
          <w:trHeight w:val="288"/>
        </w:trPr>
        <w:tc>
          <w:tcPr>
            <w:tcW w:w="1843" w:type="dxa"/>
            <w:tcBorders>
              <w:top w:val="nil"/>
              <w:left w:val="nil"/>
              <w:bottom w:val="nil"/>
              <w:right w:val="nil"/>
            </w:tcBorders>
            <w:shd w:val="clear" w:color="auto" w:fill="auto"/>
            <w:noWrap/>
            <w:vAlign w:val="bottom"/>
            <w:hideMark/>
          </w:tcPr>
          <w:p w14:paraId="422AE23A"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3.1.</w:t>
            </w:r>
          </w:p>
        </w:tc>
        <w:tc>
          <w:tcPr>
            <w:tcW w:w="6662" w:type="dxa"/>
            <w:gridSpan w:val="8"/>
            <w:tcBorders>
              <w:top w:val="nil"/>
              <w:left w:val="nil"/>
              <w:bottom w:val="nil"/>
              <w:right w:val="nil"/>
            </w:tcBorders>
            <w:shd w:val="clear" w:color="auto" w:fill="auto"/>
            <w:noWrap/>
            <w:vAlign w:val="bottom"/>
            <w:hideMark/>
          </w:tcPr>
          <w:p w14:paraId="0235B207"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Razvoj novih turističkih sadržaja </w:t>
            </w:r>
          </w:p>
        </w:tc>
      </w:tr>
      <w:tr w:rsidR="00822466" w:rsidRPr="00822466" w14:paraId="787F61CA" w14:textId="77777777" w:rsidTr="00822466">
        <w:trPr>
          <w:trHeight w:val="288"/>
        </w:trPr>
        <w:tc>
          <w:tcPr>
            <w:tcW w:w="1843" w:type="dxa"/>
            <w:tcBorders>
              <w:top w:val="nil"/>
              <w:left w:val="nil"/>
              <w:bottom w:val="nil"/>
              <w:right w:val="nil"/>
            </w:tcBorders>
            <w:shd w:val="clear" w:color="auto" w:fill="auto"/>
            <w:noWrap/>
            <w:vAlign w:val="bottom"/>
            <w:hideMark/>
          </w:tcPr>
          <w:p w14:paraId="25AC6FB0"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lastRenderedPageBreak/>
              <w:t>Mjera 3.2.</w:t>
            </w:r>
          </w:p>
        </w:tc>
        <w:tc>
          <w:tcPr>
            <w:tcW w:w="6662" w:type="dxa"/>
            <w:gridSpan w:val="8"/>
            <w:tcBorders>
              <w:top w:val="nil"/>
              <w:left w:val="nil"/>
              <w:bottom w:val="nil"/>
              <w:right w:val="nil"/>
            </w:tcBorders>
            <w:shd w:val="clear" w:color="auto" w:fill="auto"/>
            <w:vAlign w:val="bottom"/>
            <w:hideMark/>
          </w:tcPr>
          <w:p w14:paraId="634566A3"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Rekonstrukcija i adaptacija stambenih i gospodarskih objekata tradicijske arhitekture u svrhu turističke ponude </w:t>
            </w:r>
          </w:p>
        </w:tc>
      </w:tr>
      <w:tr w:rsidR="00822466" w:rsidRPr="00822466" w14:paraId="1E541759" w14:textId="77777777" w:rsidTr="00822466">
        <w:trPr>
          <w:trHeight w:val="288"/>
        </w:trPr>
        <w:tc>
          <w:tcPr>
            <w:tcW w:w="1843" w:type="dxa"/>
            <w:tcBorders>
              <w:top w:val="nil"/>
              <w:left w:val="nil"/>
              <w:bottom w:val="nil"/>
              <w:right w:val="nil"/>
            </w:tcBorders>
            <w:shd w:val="clear" w:color="auto" w:fill="auto"/>
            <w:noWrap/>
            <w:vAlign w:val="bottom"/>
            <w:hideMark/>
          </w:tcPr>
          <w:p w14:paraId="49D775C6"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3.3.</w:t>
            </w:r>
          </w:p>
        </w:tc>
        <w:tc>
          <w:tcPr>
            <w:tcW w:w="6662" w:type="dxa"/>
            <w:gridSpan w:val="8"/>
            <w:tcBorders>
              <w:top w:val="nil"/>
              <w:left w:val="nil"/>
              <w:bottom w:val="nil"/>
              <w:right w:val="nil"/>
            </w:tcBorders>
            <w:shd w:val="clear" w:color="auto" w:fill="auto"/>
            <w:vAlign w:val="bottom"/>
            <w:hideMark/>
          </w:tcPr>
          <w:p w14:paraId="69CDFC47"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Zaštita materijalne i nematerijalne kulturne baštine</w:t>
            </w:r>
          </w:p>
        </w:tc>
      </w:tr>
      <w:tr w:rsidR="00822466" w:rsidRPr="00822466" w14:paraId="1D37941D" w14:textId="77777777" w:rsidTr="00822466">
        <w:trPr>
          <w:trHeight w:val="288"/>
        </w:trPr>
        <w:tc>
          <w:tcPr>
            <w:tcW w:w="1843" w:type="dxa"/>
            <w:tcBorders>
              <w:top w:val="nil"/>
              <w:left w:val="nil"/>
              <w:bottom w:val="nil"/>
              <w:right w:val="nil"/>
            </w:tcBorders>
            <w:shd w:val="clear" w:color="auto" w:fill="auto"/>
            <w:noWrap/>
            <w:vAlign w:val="bottom"/>
            <w:hideMark/>
          </w:tcPr>
          <w:p w14:paraId="1B1065DC"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p>
        </w:tc>
        <w:tc>
          <w:tcPr>
            <w:tcW w:w="904" w:type="dxa"/>
            <w:tcBorders>
              <w:top w:val="nil"/>
              <w:left w:val="nil"/>
              <w:bottom w:val="nil"/>
              <w:right w:val="nil"/>
            </w:tcBorders>
            <w:shd w:val="clear" w:color="auto" w:fill="auto"/>
            <w:noWrap/>
            <w:vAlign w:val="bottom"/>
            <w:hideMark/>
          </w:tcPr>
          <w:p w14:paraId="5F20690F"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796B50DE"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250A4E7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1771AC0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7EE0B512"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0D8F6668"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515868C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47B8F26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5B912AC9" w14:textId="77777777" w:rsidTr="00822466">
        <w:trPr>
          <w:trHeight w:val="288"/>
        </w:trPr>
        <w:tc>
          <w:tcPr>
            <w:tcW w:w="1843" w:type="dxa"/>
            <w:tcBorders>
              <w:top w:val="nil"/>
              <w:left w:val="nil"/>
              <w:bottom w:val="nil"/>
              <w:right w:val="nil"/>
            </w:tcBorders>
            <w:shd w:val="clear" w:color="auto" w:fill="auto"/>
            <w:noWrap/>
            <w:vAlign w:val="bottom"/>
            <w:hideMark/>
          </w:tcPr>
          <w:p w14:paraId="72898A86"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4BF3A5E7"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619B9FEF"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75F3A68C"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7839CF55"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904" w:type="dxa"/>
            <w:tcBorders>
              <w:top w:val="nil"/>
              <w:left w:val="nil"/>
              <w:bottom w:val="nil"/>
              <w:right w:val="nil"/>
            </w:tcBorders>
            <w:shd w:val="clear" w:color="auto" w:fill="auto"/>
            <w:noWrap/>
            <w:vAlign w:val="bottom"/>
            <w:hideMark/>
          </w:tcPr>
          <w:p w14:paraId="22AB8AA5"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5C128F69"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5CD3F5ED"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4A8E5D4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529DB1B4"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06B72DB8"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3C61B1D4"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0AEFDE85"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2F385940"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1FC4CA4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416D9D68" w14:textId="77777777" w:rsidTr="00822466">
        <w:trPr>
          <w:trHeight w:val="684"/>
        </w:trPr>
        <w:tc>
          <w:tcPr>
            <w:tcW w:w="8508" w:type="dxa"/>
            <w:gridSpan w:val="9"/>
            <w:tcBorders>
              <w:top w:val="nil"/>
              <w:left w:val="nil"/>
              <w:bottom w:val="single" w:sz="4" w:space="0" w:color="auto"/>
              <w:right w:val="nil"/>
            </w:tcBorders>
            <w:shd w:val="clear" w:color="auto" w:fill="auto"/>
            <w:vAlign w:val="center"/>
            <w:hideMark/>
          </w:tcPr>
          <w:p w14:paraId="6B2339CF" w14:textId="77777777" w:rsidR="00822466" w:rsidRPr="00822466" w:rsidRDefault="00822466" w:rsidP="0082246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822466">
              <w:rPr>
                <w:rFonts w:ascii="Felix Titling" w:eastAsia="Times New Roman" w:hAnsi="Felix Titling" w:cs="Calibri"/>
                <w:b/>
                <w:bCs/>
                <w:color w:val="000000"/>
                <w:kern w:val="0"/>
                <w:sz w:val="22"/>
                <w:szCs w:val="22"/>
                <w:lang w:eastAsia="hr-HR"/>
                <w14:ligatures w14:val="none"/>
              </w:rPr>
              <w:t>Cilj 4: Osigurati društvene sadržaje i infrastrukturu za bolju kvalitetu života stanovnika Op</w:t>
            </w:r>
            <w:r w:rsidRPr="00822466">
              <w:rPr>
                <w:rFonts w:ascii="Calibri" w:eastAsia="Times New Roman" w:hAnsi="Calibri" w:cs="Calibri"/>
                <w:b/>
                <w:bCs/>
                <w:color w:val="000000"/>
                <w:kern w:val="0"/>
                <w:sz w:val="22"/>
                <w:szCs w:val="22"/>
                <w:lang w:eastAsia="hr-HR"/>
                <w14:ligatures w14:val="none"/>
              </w:rPr>
              <w:t>ć</w:t>
            </w:r>
            <w:r w:rsidRPr="00822466">
              <w:rPr>
                <w:rFonts w:ascii="Felix Titling" w:eastAsia="Times New Roman" w:hAnsi="Felix Titling" w:cs="Calibri"/>
                <w:b/>
                <w:bCs/>
                <w:color w:val="000000"/>
                <w:kern w:val="0"/>
                <w:sz w:val="22"/>
                <w:szCs w:val="22"/>
                <w:lang w:eastAsia="hr-HR"/>
                <w14:ligatures w14:val="none"/>
              </w:rPr>
              <w:t xml:space="preserve">ine Luka </w:t>
            </w:r>
          </w:p>
        </w:tc>
      </w:tr>
      <w:tr w:rsidR="00822466" w:rsidRPr="00822466" w14:paraId="517A1924" w14:textId="77777777" w:rsidTr="00822466">
        <w:trPr>
          <w:trHeight w:val="288"/>
        </w:trPr>
        <w:tc>
          <w:tcPr>
            <w:tcW w:w="1843" w:type="dxa"/>
            <w:tcBorders>
              <w:top w:val="nil"/>
              <w:left w:val="nil"/>
              <w:bottom w:val="nil"/>
              <w:right w:val="nil"/>
            </w:tcBorders>
            <w:shd w:val="clear" w:color="auto" w:fill="auto"/>
            <w:noWrap/>
            <w:vAlign w:val="bottom"/>
            <w:hideMark/>
          </w:tcPr>
          <w:p w14:paraId="253C6524"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4.1.</w:t>
            </w:r>
          </w:p>
        </w:tc>
        <w:tc>
          <w:tcPr>
            <w:tcW w:w="6662" w:type="dxa"/>
            <w:gridSpan w:val="8"/>
            <w:tcBorders>
              <w:top w:val="nil"/>
              <w:left w:val="nil"/>
              <w:bottom w:val="nil"/>
              <w:right w:val="nil"/>
            </w:tcBorders>
            <w:shd w:val="clear" w:color="auto" w:fill="auto"/>
            <w:noWrap/>
            <w:vAlign w:val="bottom"/>
            <w:hideMark/>
          </w:tcPr>
          <w:p w14:paraId="1900DF10"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Razvoj sporta i sportske infrastrukture </w:t>
            </w:r>
          </w:p>
        </w:tc>
      </w:tr>
      <w:tr w:rsidR="00822466" w:rsidRPr="00822466" w14:paraId="12227088" w14:textId="77777777" w:rsidTr="00822466">
        <w:trPr>
          <w:trHeight w:val="288"/>
        </w:trPr>
        <w:tc>
          <w:tcPr>
            <w:tcW w:w="1843" w:type="dxa"/>
            <w:tcBorders>
              <w:top w:val="nil"/>
              <w:left w:val="nil"/>
              <w:bottom w:val="nil"/>
              <w:right w:val="nil"/>
            </w:tcBorders>
            <w:shd w:val="clear" w:color="auto" w:fill="auto"/>
            <w:noWrap/>
            <w:vAlign w:val="bottom"/>
            <w:hideMark/>
          </w:tcPr>
          <w:p w14:paraId="542359FC"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4.2.</w:t>
            </w:r>
          </w:p>
        </w:tc>
        <w:tc>
          <w:tcPr>
            <w:tcW w:w="6662" w:type="dxa"/>
            <w:gridSpan w:val="8"/>
            <w:tcBorders>
              <w:top w:val="nil"/>
              <w:left w:val="nil"/>
              <w:bottom w:val="nil"/>
              <w:right w:val="nil"/>
            </w:tcBorders>
            <w:shd w:val="clear" w:color="auto" w:fill="auto"/>
            <w:vAlign w:val="bottom"/>
            <w:hideMark/>
          </w:tcPr>
          <w:p w14:paraId="6B400591"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Poboljšanje društvene infrastrukture</w:t>
            </w:r>
          </w:p>
        </w:tc>
      </w:tr>
      <w:tr w:rsidR="00822466" w:rsidRPr="00822466" w14:paraId="664FC633" w14:textId="77777777" w:rsidTr="00822466">
        <w:trPr>
          <w:trHeight w:val="288"/>
        </w:trPr>
        <w:tc>
          <w:tcPr>
            <w:tcW w:w="1843" w:type="dxa"/>
            <w:tcBorders>
              <w:top w:val="nil"/>
              <w:left w:val="nil"/>
              <w:bottom w:val="nil"/>
              <w:right w:val="nil"/>
            </w:tcBorders>
            <w:shd w:val="clear" w:color="auto" w:fill="auto"/>
            <w:noWrap/>
            <w:vAlign w:val="bottom"/>
            <w:hideMark/>
          </w:tcPr>
          <w:p w14:paraId="4E43D7C3"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p>
        </w:tc>
        <w:tc>
          <w:tcPr>
            <w:tcW w:w="904" w:type="dxa"/>
            <w:tcBorders>
              <w:top w:val="nil"/>
              <w:left w:val="nil"/>
              <w:bottom w:val="nil"/>
              <w:right w:val="nil"/>
            </w:tcBorders>
            <w:shd w:val="clear" w:color="auto" w:fill="auto"/>
            <w:noWrap/>
            <w:vAlign w:val="bottom"/>
            <w:hideMark/>
          </w:tcPr>
          <w:p w14:paraId="1BB94330"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2D5338C5"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6CB5971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0D72FA32"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0EF50EB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6A42E91C"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23F5B476"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2418CBD1"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75C0F63A" w14:textId="77777777" w:rsidTr="00822466">
        <w:trPr>
          <w:trHeight w:val="288"/>
        </w:trPr>
        <w:tc>
          <w:tcPr>
            <w:tcW w:w="1843" w:type="dxa"/>
            <w:tcBorders>
              <w:top w:val="nil"/>
              <w:left w:val="nil"/>
              <w:bottom w:val="nil"/>
              <w:right w:val="nil"/>
            </w:tcBorders>
            <w:shd w:val="clear" w:color="auto" w:fill="auto"/>
            <w:noWrap/>
            <w:vAlign w:val="bottom"/>
            <w:hideMark/>
          </w:tcPr>
          <w:p w14:paraId="260D0231"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5F0A3443"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67D0F700"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6CB98866"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1D7371FD"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904" w:type="dxa"/>
            <w:tcBorders>
              <w:top w:val="nil"/>
              <w:left w:val="nil"/>
              <w:bottom w:val="nil"/>
              <w:right w:val="nil"/>
            </w:tcBorders>
            <w:shd w:val="clear" w:color="auto" w:fill="auto"/>
            <w:noWrap/>
            <w:vAlign w:val="bottom"/>
            <w:hideMark/>
          </w:tcPr>
          <w:p w14:paraId="70E8BA1E"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832" w:type="dxa"/>
            <w:tcBorders>
              <w:top w:val="nil"/>
              <w:left w:val="nil"/>
              <w:bottom w:val="nil"/>
              <w:right w:val="nil"/>
            </w:tcBorders>
            <w:shd w:val="clear" w:color="auto" w:fill="auto"/>
            <w:noWrap/>
            <w:vAlign w:val="bottom"/>
            <w:hideMark/>
          </w:tcPr>
          <w:p w14:paraId="2B2C85C1" w14:textId="77777777" w:rsid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p w14:paraId="28B9433B" w14:textId="77777777" w:rsidR="00815590" w:rsidRDefault="00815590" w:rsidP="00822466">
            <w:pPr>
              <w:spacing w:after="0" w:line="240" w:lineRule="auto"/>
              <w:rPr>
                <w:rFonts w:ascii="Times New Roman" w:eastAsia="Times New Roman" w:hAnsi="Times New Roman" w:cs="Times New Roman"/>
                <w:kern w:val="0"/>
                <w:sz w:val="20"/>
                <w:szCs w:val="20"/>
                <w:lang w:eastAsia="hr-HR"/>
                <w14:ligatures w14:val="none"/>
              </w:rPr>
            </w:pPr>
          </w:p>
          <w:p w14:paraId="671FB79E" w14:textId="77777777" w:rsidR="00815590" w:rsidRDefault="00815590" w:rsidP="00822466">
            <w:pPr>
              <w:spacing w:after="0" w:line="240" w:lineRule="auto"/>
              <w:rPr>
                <w:rFonts w:ascii="Times New Roman" w:eastAsia="Times New Roman" w:hAnsi="Times New Roman" w:cs="Times New Roman"/>
                <w:kern w:val="0"/>
                <w:sz w:val="20"/>
                <w:szCs w:val="20"/>
                <w:lang w:eastAsia="hr-HR"/>
                <w14:ligatures w14:val="none"/>
              </w:rPr>
            </w:pPr>
          </w:p>
          <w:p w14:paraId="50CDD428" w14:textId="77777777" w:rsidR="00815590" w:rsidRDefault="00815590" w:rsidP="00822466">
            <w:pPr>
              <w:spacing w:after="0" w:line="240" w:lineRule="auto"/>
              <w:rPr>
                <w:rFonts w:ascii="Times New Roman" w:eastAsia="Times New Roman" w:hAnsi="Times New Roman" w:cs="Times New Roman"/>
                <w:kern w:val="0"/>
                <w:sz w:val="20"/>
                <w:szCs w:val="20"/>
                <w:lang w:eastAsia="hr-HR"/>
                <w14:ligatures w14:val="none"/>
              </w:rPr>
            </w:pPr>
          </w:p>
          <w:p w14:paraId="2B390E7B" w14:textId="77777777" w:rsidR="00815590" w:rsidRPr="00822466" w:rsidRDefault="00815590" w:rsidP="00822466">
            <w:pPr>
              <w:spacing w:after="0" w:line="240" w:lineRule="auto"/>
              <w:rPr>
                <w:rFonts w:ascii="Times New Roman" w:eastAsia="Times New Roman" w:hAnsi="Times New Roman" w:cs="Times New Roman"/>
                <w:kern w:val="0"/>
                <w:sz w:val="20"/>
                <w:szCs w:val="20"/>
                <w:lang w:eastAsia="hr-HR"/>
                <w14:ligatures w14:val="none"/>
              </w:rPr>
            </w:pPr>
          </w:p>
        </w:tc>
        <w:tc>
          <w:tcPr>
            <w:tcW w:w="765" w:type="dxa"/>
            <w:tcBorders>
              <w:top w:val="nil"/>
              <w:left w:val="nil"/>
              <w:bottom w:val="nil"/>
              <w:right w:val="nil"/>
            </w:tcBorders>
            <w:shd w:val="clear" w:color="auto" w:fill="auto"/>
            <w:noWrap/>
            <w:vAlign w:val="bottom"/>
            <w:hideMark/>
          </w:tcPr>
          <w:p w14:paraId="46ED48A5"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717" w:type="dxa"/>
            <w:tcBorders>
              <w:top w:val="nil"/>
              <w:left w:val="nil"/>
              <w:bottom w:val="nil"/>
              <w:right w:val="nil"/>
            </w:tcBorders>
            <w:shd w:val="clear" w:color="auto" w:fill="auto"/>
            <w:noWrap/>
            <w:vAlign w:val="bottom"/>
            <w:hideMark/>
          </w:tcPr>
          <w:p w14:paraId="1808B21E"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74" w:type="dxa"/>
            <w:tcBorders>
              <w:top w:val="nil"/>
              <w:left w:val="nil"/>
              <w:bottom w:val="nil"/>
              <w:right w:val="nil"/>
            </w:tcBorders>
            <w:shd w:val="clear" w:color="auto" w:fill="auto"/>
            <w:noWrap/>
            <w:vAlign w:val="bottom"/>
            <w:hideMark/>
          </w:tcPr>
          <w:p w14:paraId="20A5EA0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39" w:type="dxa"/>
            <w:tcBorders>
              <w:top w:val="nil"/>
              <w:left w:val="nil"/>
              <w:bottom w:val="nil"/>
              <w:right w:val="nil"/>
            </w:tcBorders>
            <w:shd w:val="clear" w:color="auto" w:fill="auto"/>
            <w:noWrap/>
            <w:vAlign w:val="bottom"/>
            <w:hideMark/>
          </w:tcPr>
          <w:p w14:paraId="180F4903"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607" w:type="dxa"/>
            <w:tcBorders>
              <w:top w:val="nil"/>
              <w:left w:val="nil"/>
              <w:bottom w:val="nil"/>
              <w:right w:val="nil"/>
            </w:tcBorders>
            <w:shd w:val="clear" w:color="auto" w:fill="auto"/>
            <w:noWrap/>
            <w:vAlign w:val="bottom"/>
            <w:hideMark/>
          </w:tcPr>
          <w:p w14:paraId="1D70BC5A"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c>
          <w:tcPr>
            <w:tcW w:w="1524" w:type="dxa"/>
            <w:tcBorders>
              <w:top w:val="nil"/>
              <w:left w:val="nil"/>
              <w:bottom w:val="nil"/>
              <w:right w:val="nil"/>
            </w:tcBorders>
            <w:shd w:val="clear" w:color="auto" w:fill="auto"/>
            <w:noWrap/>
            <w:vAlign w:val="bottom"/>
            <w:hideMark/>
          </w:tcPr>
          <w:p w14:paraId="08F68E62" w14:textId="77777777" w:rsidR="00822466" w:rsidRPr="00822466" w:rsidRDefault="00822466" w:rsidP="00822466">
            <w:pPr>
              <w:spacing w:after="0" w:line="240" w:lineRule="auto"/>
              <w:rPr>
                <w:rFonts w:ascii="Times New Roman" w:eastAsia="Times New Roman" w:hAnsi="Times New Roman" w:cs="Times New Roman"/>
                <w:kern w:val="0"/>
                <w:sz w:val="20"/>
                <w:szCs w:val="20"/>
                <w:lang w:eastAsia="hr-HR"/>
                <w14:ligatures w14:val="none"/>
              </w:rPr>
            </w:pPr>
          </w:p>
        </w:tc>
      </w:tr>
      <w:tr w:rsidR="00822466" w:rsidRPr="00822466" w14:paraId="1DB429BC" w14:textId="77777777" w:rsidTr="00822466">
        <w:trPr>
          <w:trHeight w:val="756"/>
        </w:trPr>
        <w:tc>
          <w:tcPr>
            <w:tcW w:w="8508" w:type="dxa"/>
            <w:gridSpan w:val="9"/>
            <w:tcBorders>
              <w:top w:val="nil"/>
              <w:left w:val="single" w:sz="4" w:space="0" w:color="auto"/>
              <w:bottom w:val="single" w:sz="4" w:space="0" w:color="auto"/>
              <w:right w:val="nil"/>
            </w:tcBorders>
            <w:shd w:val="clear" w:color="auto" w:fill="auto"/>
            <w:vAlign w:val="center"/>
            <w:hideMark/>
          </w:tcPr>
          <w:p w14:paraId="06B30ADB" w14:textId="77777777" w:rsidR="00822466" w:rsidRPr="00822466" w:rsidRDefault="00822466" w:rsidP="0082246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822466">
              <w:rPr>
                <w:rFonts w:ascii="Felix Titling" w:eastAsia="Times New Roman" w:hAnsi="Felix Titling" w:cs="Calibri"/>
                <w:b/>
                <w:bCs/>
                <w:color w:val="000000"/>
                <w:kern w:val="0"/>
                <w:sz w:val="22"/>
                <w:szCs w:val="22"/>
                <w:lang w:eastAsia="hr-HR"/>
                <w14:ligatures w14:val="none"/>
              </w:rPr>
              <w:t>Cilj 5:  Poboljšati kvalitetu obrazovanja te omogu</w:t>
            </w:r>
            <w:r w:rsidRPr="00822466">
              <w:rPr>
                <w:rFonts w:ascii="Calibri" w:eastAsia="Times New Roman" w:hAnsi="Calibri" w:cs="Calibri"/>
                <w:b/>
                <w:bCs/>
                <w:color w:val="000000"/>
                <w:kern w:val="0"/>
                <w:sz w:val="22"/>
                <w:szCs w:val="22"/>
                <w:lang w:eastAsia="hr-HR"/>
                <w14:ligatures w14:val="none"/>
              </w:rPr>
              <w:t>ć</w:t>
            </w:r>
            <w:r w:rsidRPr="00822466">
              <w:rPr>
                <w:rFonts w:ascii="Felix Titling" w:eastAsia="Times New Roman" w:hAnsi="Felix Titling" w:cs="Calibri"/>
                <w:b/>
                <w:bCs/>
                <w:color w:val="000000"/>
                <w:kern w:val="0"/>
                <w:sz w:val="22"/>
                <w:szCs w:val="22"/>
                <w:lang w:eastAsia="hr-HR"/>
                <w14:ligatures w14:val="none"/>
              </w:rPr>
              <w:t>iti stjecanje znanja i vje</w:t>
            </w:r>
            <w:r w:rsidRPr="00822466">
              <w:rPr>
                <w:rFonts w:ascii="Felix Titling" w:eastAsia="Times New Roman" w:hAnsi="Felix Titling" w:cs="Felix Titling"/>
                <w:b/>
                <w:bCs/>
                <w:color w:val="000000"/>
                <w:kern w:val="0"/>
                <w:sz w:val="22"/>
                <w:szCs w:val="22"/>
                <w:lang w:eastAsia="hr-HR"/>
                <w14:ligatures w14:val="none"/>
              </w:rPr>
              <w:t>š</w:t>
            </w:r>
            <w:r w:rsidRPr="00822466">
              <w:rPr>
                <w:rFonts w:ascii="Felix Titling" w:eastAsia="Times New Roman" w:hAnsi="Felix Titling" w:cs="Calibri"/>
                <w:b/>
                <w:bCs/>
                <w:color w:val="000000"/>
                <w:kern w:val="0"/>
                <w:sz w:val="22"/>
                <w:szCs w:val="22"/>
                <w:lang w:eastAsia="hr-HR"/>
                <w14:ligatures w14:val="none"/>
              </w:rPr>
              <w:t xml:space="preserve">tina kroz </w:t>
            </w:r>
            <w:r w:rsidRPr="00822466">
              <w:rPr>
                <w:rFonts w:ascii="Calibri" w:eastAsia="Times New Roman" w:hAnsi="Calibri" w:cs="Calibri"/>
                <w:b/>
                <w:bCs/>
                <w:color w:val="000000"/>
                <w:kern w:val="0"/>
                <w:sz w:val="22"/>
                <w:szCs w:val="22"/>
                <w:lang w:eastAsia="hr-HR"/>
                <w14:ligatures w14:val="none"/>
              </w:rPr>
              <w:t>č</w:t>
            </w:r>
            <w:r w:rsidRPr="00822466">
              <w:rPr>
                <w:rFonts w:ascii="Felix Titling" w:eastAsia="Times New Roman" w:hAnsi="Felix Titling" w:cs="Calibri"/>
                <w:b/>
                <w:bCs/>
                <w:color w:val="000000"/>
                <w:kern w:val="0"/>
                <w:sz w:val="22"/>
                <w:szCs w:val="22"/>
                <w:lang w:eastAsia="hr-HR"/>
                <w14:ligatures w14:val="none"/>
              </w:rPr>
              <w:t xml:space="preserve">itav </w:t>
            </w:r>
            <w:r w:rsidRPr="00822466">
              <w:rPr>
                <w:rFonts w:ascii="Felix Titling" w:eastAsia="Times New Roman" w:hAnsi="Felix Titling" w:cs="Felix Titling"/>
                <w:b/>
                <w:bCs/>
                <w:color w:val="000000"/>
                <w:kern w:val="0"/>
                <w:sz w:val="22"/>
                <w:szCs w:val="22"/>
                <w:lang w:eastAsia="hr-HR"/>
                <w14:ligatures w14:val="none"/>
              </w:rPr>
              <w:t>ž</w:t>
            </w:r>
            <w:r w:rsidRPr="00822466">
              <w:rPr>
                <w:rFonts w:ascii="Felix Titling" w:eastAsia="Times New Roman" w:hAnsi="Felix Titling" w:cs="Calibri"/>
                <w:b/>
                <w:bCs/>
                <w:color w:val="000000"/>
                <w:kern w:val="0"/>
                <w:sz w:val="22"/>
                <w:szCs w:val="22"/>
                <w:lang w:eastAsia="hr-HR"/>
                <w14:ligatures w14:val="none"/>
              </w:rPr>
              <w:t xml:space="preserve">ivot </w:t>
            </w:r>
          </w:p>
        </w:tc>
      </w:tr>
      <w:tr w:rsidR="00822466" w:rsidRPr="00822466" w14:paraId="38574E14" w14:textId="77777777" w:rsidTr="00822466">
        <w:trPr>
          <w:trHeight w:val="288"/>
        </w:trPr>
        <w:tc>
          <w:tcPr>
            <w:tcW w:w="1843" w:type="dxa"/>
            <w:tcBorders>
              <w:top w:val="nil"/>
              <w:left w:val="nil"/>
              <w:bottom w:val="nil"/>
              <w:right w:val="nil"/>
            </w:tcBorders>
            <w:shd w:val="clear" w:color="auto" w:fill="auto"/>
            <w:noWrap/>
            <w:vAlign w:val="bottom"/>
            <w:hideMark/>
          </w:tcPr>
          <w:p w14:paraId="23B1D14A"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5.1.</w:t>
            </w:r>
          </w:p>
        </w:tc>
        <w:tc>
          <w:tcPr>
            <w:tcW w:w="6662" w:type="dxa"/>
            <w:gridSpan w:val="8"/>
            <w:tcBorders>
              <w:top w:val="nil"/>
              <w:left w:val="nil"/>
              <w:bottom w:val="nil"/>
              <w:right w:val="nil"/>
            </w:tcBorders>
            <w:shd w:val="clear" w:color="auto" w:fill="auto"/>
            <w:noWrap/>
            <w:vAlign w:val="bottom"/>
            <w:hideMark/>
          </w:tcPr>
          <w:p w14:paraId="77B6BC00"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Modernizacija i proširenje odgojno – obrazovnih ustanova</w:t>
            </w:r>
          </w:p>
        </w:tc>
      </w:tr>
      <w:tr w:rsidR="00822466" w:rsidRPr="00822466" w14:paraId="34BA2DB0" w14:textId="77777777" w:rsidTr="00822466">
        <w:trPr>
          <w:trHeight w:val="288"/>
        </w:trPr>
        <w:tc>
          <w:tcPr>
            <w:tcW w:w="1843" w:type="dxa"/>
            <w:tcBorders>
              <w:top w:val="nil"/>
              <w:left w:val="nil"/>
              <w:bottom w:val="nil"/>
              <w:right w:val="nil"/>
            </w:tcBorders>
            <w:shd w:val="clear" w:color="auto" w:fill="auto"/>
            <w:noWrap/>
            <w:vAlign w:val="bottom"/>
            <w:hideMark/>
          </w:tcPr>
          <w:p w14:paraId="085B1555" w14:textId="77777777" w:rsidR="00822466" w:rsidRPr="00822466" w:rsidRDefault="00822466" w:rsidP="00822466">
            <w:pPr>
              <w:spacing w:after="0" w:line="240" w:lineRule="auto"/>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Mjera 5.2.</w:t>
            </w:r>
          </w:p>
        </w:tc>
        <w:tc>
          <w:tcPr>
            <w:tcW w:w="6662" w:type="dxa"/>
            <w:gridSpan w:val="8"/>
            <w:tcBorders>
              <w:top w:val="nil"/>
              <w:left w:val="nil"/>
              <w:bottom w:val="nil"/>
              <w:right w:val="nil"/>
            </w:tcBorders>
            <w:shd w:val="clear" w:color="auto" w:fill="auto"/>
            <w:vAlign w:val="bottom"/>
            <w:hideMark/>
          </w:tcPr>
          <w:p w14:paraId="294E1CF8" w14:textId="77777777" w:rsidR="00822466" w:rsidRPr="00822466" w:rsidRDefault="00822466" w:rsidP="00822466">
            <w:pPr>
              <w:spacing w:after="0" w:line="240" w:lineRule="auto"/>
              <w:jc w:val="center"/>
              <w:rPr>
                <w:rFonts w:ascii="Aptos" w:eastAsia="Times New Roman" w:hAnsi="Aptos" w:cs="Calibri"/>
                <w:color w:val="000000"/>
                <w:kern w:val="0"/>
                <w:sz w:val="22"/>
                <w:szCs w:val="22"/>
                <w:lang w:eastAsia="hr-HR"/>
                <w14:ligatures w14:val="none"/>
              </w:rPr>
            </w:pPr>
            <w:r w:rsidRPr="00822466">
              <w:rPr>
                <w:rFonts w:ascii="Aptos" w:eastAsia="Times New Roman" w:hAnsi="Aptos" w:cs="Calibri"/>
                <w:color w:val="000000"/>
                <w:kern w:val="0"/>
                <w:sz w:val="22"/>
                <w:szCs w:val="22"/>
                <w:lang w:eastAsia="hr-HR"/>
                <w14:ligatures w14:val="none"/>
              </w:rPr>
              <w:t xml:space="preserve">Izgradnja i modernizacija društvenih sadržaja </w:t>
            </w:r>
          </w:p>
        </w:tc>
      </w:tr>
    </w:tbl>
    <w:p w14:paraId="4A272972" w14:textId="07ADF1E9" w:rsidR="008548B1" w:rsidRPr="00154B21" w:rsidRDefault="008548B1">
      <w:r w:rsidRPr="00154B21">
        <w:t xml:space="preserve"> </w:t>
      </w:r>
      <w:r w:rsidRPr="00154B21">
        <w:br w:type="page"/>
      </w:r>
    </w:p>
    <w:bookmarkStart w:id="5" w:name="_Toc163564494"/>
    <w:p w14:paraId="5ED3F0A1" w14:textId="04529D07" w:rsidR="000E52DD" w:rsidRDefault="000E52DD" w:rsidP="008548B1">
      <w:pPr>
        <w:pStyle w:val="Naslov1"/>
      </w:pPr>
      <w:r>
        <w:rPr>
          <w:noProof/>
          <w:lang w:eastAsia="hr-HR"/>
        </w:rPr>
        <w:lastRenderedPageBreak/>
        <mc:AlternateContent>
          <mc:Choice Requires="wps">
            <w:drawing>
              <wp:anchor distT="0" distB="0" distL="114300" distR="114300" simplePos="0" relativeHeight="251671552" behindDoc="1" locked="0" layoutInCell="1" allowOverlap="1" wp14:anchorId="45962B29" wp14:editId="40B0AA17">
                <wp:simplePos x="0" y="0"/>
                <wp:positionH relativeFrom="column">
                  <wp:posOffset>-1317473</wp:posOffset>
                </wp:positionH>
                <wp:positionV relativeFrom="paragraph">
                  <wp:posOffset>-908041</wp:posOffset>
                </wp:positionV>
                <wp:extent cx="7267575" cy="10789977"/>
                <wp:effectExtent l="19050" t="19050" r="28575" b="11430"/>
                <wp:wrapNone/>
                <wp:docPr id="2022490554" name="Rectangle 5"/>
                <wp:cNvGraphicFramePr/>
                <a:graphic xmlns:a="http://schemas.openxmlformats.org/drawingml/2006/main">
                  <a:graphicData uri="http://schemas.microsoft.com/office/word/2010/wordprocessingShape">
                    <wps:wsp>
                      <wps:cNvSpPr/>
                      <wps:spPr>
                        <a:xfrm>
                          <a:off x="0" y="0"/>
                          <a:ext cx="7267575" cy="10789977"/>
                        </a:xfrm>
                        <a:prstGeom prst="rect">
                          <a:avLst/>
                        </a:prstGeom>
                        <a:solidFill>
                          <a:schemeClr val="bg1"/>
                        </a:solidFill>
                        <a:ln w="38100">
                          <a:solidFill>
                            <a:schemeClr val="tx2">
                              <a:lumMod val="90000"/>
                              <a:lumOff val="1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4F8C2AB" id="Rectangle 5" o:spid="_x0000_s1026" style="position:absolute;margin-left:-103.75pt;margin-top:-71.5pt;width:572.25pt;height:849.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" fillcolor="white [3212]" strokecolor="#153e64 [2911]" strokeweight="3pt"/>
            </w:pict>
          </mc:Fallback>
        </mc:AlternateContent>
      </w:r>
      <w:bookmarkEnd w:id="5"/>
    </w:p>
    <w:p w14:paraId="75467BA1" w14:textId="77777777" w:rsidR="000E52DD" w:rsidRDefault="000E52DD" w:rsidP="008548B1">
      <w:pPr>
        <w:pStyle w:val="Naslov1"/>
      </w:pPr>
    </w:p>
    <w:p w14:paraId="20F5C1F5" w14:textId="6E82D853" w:rsidR="008548B1" w:rsidRPr="00822466" w:rsidRDefault="008548B1" w:rsidP="008548B1">
      <w:pPr>
        <w:pStyle w:val="Naslov1"/>
        <w:rPr>
          <w:caps/>
          <w:sz w:val="48"/>
          <w:szCs w:val="48"/>
        </w:rPr>
      </w:pPr>
      <w:bookmarkStart w:id="6" w:name="_Toc163564495"/>
      <w:r w:rsidRPr="00334E7B">
        <w:rPr>
          <w:b/>
          <w:bCs/>
          <w:sz w:val="48"/>
          <w:szCs w:val="48"/>
        </w:rPr>
        <w:t>5</w:t>
      </w:r>
      <w:r w:rsidRPr="00822466">
        <w:t>.</w:t>
      </w:r>
      <w:r w:rsidR="000E52DD" w:rsidRPr="00822466">
        <w:t xml:space="preserve"> </w:t>
      </w:r>
      <w:r w:rsidRPr="00C35CEA">
        <w:rPr>
          <w:b/>
          <w:bCs/>
          <w:caps/>
          <w:sz w:val="48"/>
          <w:szCs w:val="48"/>
        </w:rPr>
        <w:t>Operativni plan strategije</w:t>
      </w:r>
      <w:bookmarkEnd w:id="6"/>
    </w:p>
    <w:p w14:paraId="590AEF53" w14:textId="77777777" w:rsidR="008548B1" w:rsidRDefault="008548B1">
      <w:pPr>
        <w:rPr>
          <w:rFonts w:asciiTheme="majorHAnsi" w:eastAsiaTheme="majorEastAsia" w:hAnsiTheme="majorHAnsi" w:cstheme="majorBidi"/>
          <w:color w:val="0F4761" w:themeColor="accent1" w:themeShade="BF"/>
          <w:sz w:val="40"/>
          <w:szCs w:val="40"/>
        </w:rPr>
      </w:pPr>
      <w:r>
        <w:br w:type="page"/>
      </w:r>
    </w:p>
    <w:p w14:paraId="2FF12A08" w14:textId="77777777" w:rsidR="002F201A" w:rsidRDefault="002F201A" w:rsidP="008548B1">
      <w:pPr>
        <w:pStyle w:val="Naslov1"/>
        <w:sectPr w:rsidR="002F201A" w:rsidSect="008C5A5A">
          <w:type w:val="continuous"/>
          <w:pgSz w:w="11906" w:h="16838"/>
          <w:pgMar w:top="1417" w:right="1417" w:bottom="1417" w:left="1417" w:header="708" w:footer="708" w:gutter="0"/>
          <w:cols w:space="708"/>
          <w:docGrid w:linePitch="360"/>
        </w:sectPr>
      </w:pPr>
    </w:p>
    <w:bookmarkStart w:id="7" w:name="_Toc163564496"/>
    <w:p w14:paraId="486E4E10" w14:textId="32D4005B" w:rsidR="0053406D" w:rsidRDefault="000655BE" w:rsidP="008548B1">
      <w:pPr>
        <w:pStyle w:val="Naslov1"/>
      </w:pPr>
      <w:r>
        <w:rPr>
          <w:noProof/>
          <w:lang w:eastAsia="hr-HR"/>
        </w:rPr>
        <w:lastRenderedPageBreak/>
        <mc:AlternateContent>
          <mc:Choice Requires="wps">
            <w:drawing>
              <wp:anchor distT="0" distB="0" distL="114300" distR="114300" simplePos="0" relativeHeight="251658240" behindDoc="1" locked="0" layoutInCell="1" allowOverlap="1" wp14:anchorId="0A1E7269" wp14:editId="7300EDA0">
                <wp:simplePos x="0" y="0"/>
                <wp:positionH relativeFrom="column">
                  <wp:posOffset>-890270</wp:posOffset>
                </wp:positionH>
                <wp:positionV relativeFrom="paragraph">
                  <wp:posOffset>-890270</wp:posOffset>
                </wp:positionV>
                <wp:extent cx="7562850" cy="10706100"/>
                <wp:effectExtent l="0" t="0" r="19050" b="19050"/>
                <wp:wrapNone/>
                <wp:docPr id="1832579436" name="Rectangle 1"/>
                <wp:cNvGraphicFramePr/>
                <a:graphic xmlns:a="http://schemas.openxmlformats.org/drawingml/2006/main">
                  <a:graphicData uri="http://schemas.microsoft.com/office/word/2010/wordprocessingShape">
                    <wps:wsp>
                      <wps:cNvSpPr/>
                      <wps:spPr>
                        <a:xfrm>
                          <a:off x="0" y="0"/>
                          <a:ext cx="7562850" cy="10706100"/>
                        </a:xfrm>
                        <a:prstGeom prst="rect">
                          <a:avLst/>
                        </a:prstGeom>
                        <a:solidFill>
                          <a:schemeClr val="tx2">
                            <a:lumMod val="90000"/>
                            <a:lumOff val="10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2BAF8191" id="Rectangle 1" o:spid="_x0000_s1026" style="position:absolute;margin-left:-70.1pt;margin-top:-70.1pt;width:595.5pt;height:84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" fillcolor="#153e64 [2911]" strokecolor="#030e13 [484]" strokeweight="1pt"/>
            </w:pict>
          </mc:Fallback>
        </mc:AlternateContent>
      </w:r>
      <w:bookmarkEnd w:id="7"/>
    </w:p>
    <w:p w14:paraId="23161D71" w14:textId="77777777" w:rsidR="009F2A28" w:rsidRPr="00C35CEA" w:rsidRDefault="008548B1" w:rsidP="00C35CEA">
      <w:pPr>
        <w:pStyle w:val="Naslov2"/>
        <w:rPr>
          <w:b/>
          <w:bCs/>
          <w:color w:val="FFFFFF" w:themeColor="background1"/>
          <w:sz w:val="48"/>
          <w:szCs w:val="40"/>
        </w:rPr>
      </w:pPr>
      <w:bookmarkStart w:id="8" w:name="_Toc163564497"/>
      <w:r w:rsidRPr="00C35CEA">
        <w:rPr>
          <w:b/>
          <w:bCs/>
          <w:color w:val="FFFFFF" w:themeColor="background1"/>
          <w:sz w:val="48"/>
          <w:szCs w:val="40"/>
        </w:rPr>
        <w:t>C1.</w:t>
      </w:r>
      <w:bookmarkEnd w:id="8"/>
      <w:r w:rsidRPr="00C35CEA">
        <w:rPr>
          <w:b/>
          <w:bCs/>
          <w:color w:val="FFFFFF" w:themeColor="background1"/>
          <w:sz w:val="48"/>
          <w:szCs w:val="40"/>
        </w:rPr>
        <w:t xml:space="preserve"> </w:t>
      </w:r>
    </w:p>
    <w:p w14:paraId="33CE0E7B" w14:textId="4AA7D152" w:rsidR="008548B1" w:rsidRPr="00C35CEA" w:rsidRDefault="008548B1" w:rsidP="00C35CEA">
      <w:pPr>
        <w:pStyle w:val="Naslov2"/>
        <w:rPr>
          <w:b/>
          <w:bCs/>
          <w:color w:val="FFFFFF" w:themeColor="background1"/>
        </w:rPr>
      </w:pPr>
      <w:bookmarkStart w:id="9" w:name="_Toc163564498"/>
      <w:r w:rsidRPr="00C35CEA">
        <w:rPr>
          <w:b/>
          <w:bCs/>
          <w:color w:val="FFFFFF" w:themeColor="background1"/>
        </w:rPr>
        <w:t>I</w:t>
      </w:r>
      <w:r w:rsidR="002334ED" w:rsidRPr="00C35CEA">
        <w:rPr>
          <w:b/>
          <w:bCs/>
          <w:color w:val="FFFFFF" w:themeColor="background1"/>
        </w:rPr>
        <w:t xml:space="preserve">ZGRADITI I POBOLJŠATI POSTOJEĆU KOMUNALNU </w:t>
      </w:r>
      <w:r w:rsidR="009F2A28" w:rsidRPr="00C35CEA">
        <w:rPr>
          <w:b/>
          <w:bCs/>
          <w:color w:val="FFFFFF" w:themeColor="background1"/>
        </w:rPr>
        <w:t>I OKOLIŠNU INFRASTRUKTURU UZ PROMICANJE ENERGETSKE UČINKOVITOSTI IZ OBNOVLJIVIH IZVORA ENERGIJE</w:t>
      </w:r>
      <w:bookmarkEnd w:id="9"/>
      <w:r w:rsidR="009F2A28" w:rsidRPr="00C35CEA">
        <w:rPr>
          <w:b/>
          <w:bCs/>
          <w:color w:val="FFFFFF" w:themeColor="background1"/>
        </w:rPr>
        <w:t xml:space="preserve"> </w:t>
      </w:r>
    </w:p>
    <w:p w14:paraId="261187A4" w14:textId="7130ECC9" w:rsidR="000655BE" w:rsidRDefault="000655BE">
      <w:r>
        <w:br w:type="page"/>
      </w:r>
    </w:p>
    <w:tbl>
      <w:tblPr>
        <w:tblW w:w="8760" w:type="dxa"/>
        <w:tblLook w:val="04A0" w:firstRow="1" w:lastRow="0" w:firstColumn="1" w:lastColumn="0" w:noHBand="0" w:noVBand="1"/>
      </w:tblPr>
      <w:tblGrid>
        <w:gridCol w:w="2240"/>
        <w:gridCol w:w="6520"/>
      </w:tblGrid>
      <w:tr w:rsidR="00F17286" w:rsidRPr="00F17286" w14:paraId="6F26A0C9" w14:textId="77777777" w:rsidTr="00F17286">
        <w:trPr>
          <w:trHeight w:val="1488"/>
        </w:trPr>
        <w:tc>
          <w:tcPr>
            <w:tcW w:w="8760" w:type="dxa"/>
            <w:gridSpan w:val="2"/>
            <w:tcBorders>
              <w:top w:val="single" w:sz="4" w:space="0" w:color="auto"/>
              <w:left w:val="nil"/>
              <w:bottom w:val="nil"/>
              <w:right w:val="nil"/>
            </w:tcBorders>
            <w:shd w:val="clear" w:color="auto" w:fill="auto"/>
            <w:vAlign w:val="center"/>
            <w:hideMark/>
          </w:tcPr>
          <w:p w14:paraId="4CBFA4EB" w14:textId="77777777" w:rsidR="00F17286" w:rsidRPr="00F17286" w:rsidRDefault="00F17286" w:rsidP="00F1728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u w:val="single"/>
                <w:lang w:eastAsia="hr-HR"/>
                <w14:ligatures w14:val="none"/>
              </w:rPr>
              <w:lastRenderedPageBreak/>
              <w:t>Cilj 1:</w:t>
            </w:r>
            <w:r w:rsidRPr="00F17286">
              <w:rPr>
                <w:rFonts w:ascii="Felix Titling" w:eastAsia="Times New Roman" w:hAnsi="Felix Titling" w:cs="Calibri"/>
                <w:b/>
                <w:bCs/>
                <w:color w:val="000000"/>
                <w:kern w:val="0"/>
                <w:sz w:val="22"/>
                <w:szCs w:val="22"/>
                <w:lang w:eastAsia="hr-HR"/>
                <w14:ligatures w14:val="none"/>
              </w:rPr>
              <w:t xml:space="preserve"> Izgraditi i poboljšati postoje</w:t>
            </w:r>
            <w:r w:rsidRPr="00F17286">
              <w:rPr>
                <w:rFonts w:ascii="Calibri" w:eastAsia="Times New Roman" w:hAnsi="Calibri" w:cs="Calibri"/>
                <w:b/>
                <w:bCs/>
                <w:color w:val="000000"/>
                <w:kern w:val="0"/>
                <w:sz w:val="22"/>
                <w:szCs w:val="22"/>
                <w:lang w:eastAsia="hr-HR"/>
                <w14:ligatures w14:val="none"/>
              </w:rPr>
              <w:t>ć</w:t>
            </w:r>
            <w:r w:rsidRPr="00F17286">
              <w:rPr>
                <w:rFonts w:ascii="Felix Titling" w:eastAsia="Times New Roman" w:hAnsi="Felix Titling" w:cs="Calibri"/>
                <w:b/>
                <w:bCs/>
                <w:color w:val="000000"/>
                <w:kern w:val="0"/>
                <w:sz w:val="22"/>
                <w:szCs w:val="22"/>
                <w:lang w:eastAsia="hr-HR"/>
                <w14:ligatures w14:val="none"/>
              </w:rPr>
              <w:t>u komunalnu i okoli</w:t>
            </w:r>
            <w:r w:rsidRPr="00F17286">
              <w:rPr>
                <w:rFonts w:ascii="Felix Titling" w:eastAsia="Times New Roman" w:hAnsi="Felix Titling" w:cs="Felix Titling"/>
                <w:b/>
                <w:bCs/>
                <w:color w:val="000000"/>
                <w:kern w:val="0"/>
                <w:sz w:val="22"/>
                <w:szCs w:val="22"/>
                <w:lang w:eastAsia="hr-HR"/>
                <w14:ligatures w14:val="none"/>
              </w:rPr>
              <w:t>š</w:t>
            </w:r>
            <w:r w:rsidRPr="00F17286">
              <w:rPr>
                <w:rFonts w:ascii="Felix Titling" w:eastAsia="Times New Roman" w:hAnsi="Felix Titling" w:cs="Calibri"/>
                <w:b/>
                <w:bCs/>
                <w:color w:val="000000"/>
                <w:kern w:val="0"/>
                <w:sz w:val="22"/>
                <w:szCs w:val="22"/>
                <w:lang w:eastAsia="hr-HR"/>
                <w14:ligatures w14:val="none"/>
              </w:rPr>
              <w:t>nu infrastrukturu uz promicanje energetske u</w:t>
            </w:r>
            <w:r w:rsidRPr="00F17286">
              <w:rPr>
                <w:rFonts w:ascii="Calibri" w:eastAsia="Times New Roman" w:hAnsi="Calibri" w:cs="Calibri"/>
                <w:b/>
                <w:bCs/>
                <w:color w:val="000000"/>
                <w:kern w:val="0"/>
                <w:sz w:val="22"/>
                <w:szCs w:val="22"/>
                <w:lang w:eastAsia="hr-HR"/>
                <w14:ligatures w14:val="none"/>
              </w:rPr>
              <w:t>č</w:t>
            </w:r>
            <w:r w:rsidRPr="00F17286">
              <w:rPr>
                <w:rFonts w:ascii="Felix Titling" w:eastAsia="Times New Roman" w:hAnsi="Felix Titling" w:cs="Calibri"/>
                <w:b/>
                <w:bCs/>
                <w:color w:val="000000"/>
                <w:kern w:val="0"/>
                <w:sz w:val="22"/>
                <w:szCs w:val="22"/>
                <w:lang w:eastAsia="hr-HR"/>
                <w14:ligatures w14:val="none"/>
              </w:rPr>
              <w:t xml:space="preserve">inkovitosti i obnovljivih izvora energije </w:t>
            </w:r>
          </w:p>
        </w:tc>
      </w:tr>
      <w:tr w:rsidR="00F17286" w:rsidRPr="00F17286" w14:paraId="0A34BACD" w14:textId="77777777" w:rsidTr="00F17286">
        <w:trPr>
          <w:trHeight w:val="1272"/>
        </w:trPr>
        <w:tc>
          <w:tcPr>
            <w:tcW w:w="8760" w:type="dxa"/>
            <w:gridSpan w:val="2"/>
            <w:tcBorders>
              <w:top w:val="single" w:sz="4" w:space="0" w:color="auto"/>
              <w:left w:val="nil"/>
              <w:bottom w:val="nil"/>
              <w:right w:val="nil"/>
            </w:tcBorders>
            <w:shd w:val="clear" w:color="auto" w:fill="auto"/>
            <w:vAlign w:val="center"/>
            <w:hideMark/>
          </w:tcPr>
          <w:p w14:paraId="37F341EC" w14:textId="77777777" w:rsidR="00F17286" w:rsidRPr="00F17286" w:rsidRDefault="00F17286" w:rsidP="00F1728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Mjera 1.1.: Poboljšanje prometne povezanosti</w:t>
            </w:r>
          </w:p>
        </w:tc>
      </w:tr>
      <w:tr w:rsidR="00F17286" w:rsidRPr="00F17286" w14:paraId="79E574B7" w14:textId="77777777" w:rsidTr="00F17286">
        <w:trPr>
          <w:trHeight w:val="3015"/>
        </w:trPr>
        <w:tc>
          <w:tcPr>
            <w:tcW w:w="2240" w:type="dxa"/>
            <w:tcBorders>
              <w:top w:val="single" w:sz="4" w:space="0" w:color="auto"/>
              <w:left w:val="nil"/>
              <w:bottom w:val="single" w:sz="4" w:space="0" w:color="auto"/>
              <w:right w:val="nil"/>
            </w:tcBorders>
            <w:shd w:val="clear" w:color="auto" w:fill="auto"/>
            <w:vAlign w:val="center"/>
            <w:hideMark/>
          </w:tcPr>
          <w:p w14:paraId="23EF0990"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Opis mjere</w:t>
            </w:r>
          </w:p>
        </w:tc>
        <w:tc>
          <w:tcPr>
            <w:tcW w:w="6520" w:type="dxa"/>
            <w:tcBorders>
              <w:top w:val="single" w:sz="4" w:space="0" w:color="auto"/>
              <w:left w:val="nil"/>
              <w:bottom w:val="nil"/>
              <w:right w:val="nil"/>
            </w:tcBorders>
            <w:shd w:val="clear" w:color="auto" w:fill="auto"/>
            <w:hideMark/>
          </w:tcPr>
          <w:p w14:paraId="6F4C46A7" w14:textId="77777777" w:rsidR="00F17286" w:rsidRDefault="00F17286" w:rsidP="00F17286">
            <w:pPr>
              <w:spacing w:after="0" w:line="240" w:lineRule="auto"/>
              <w:rPr>
                <w:rFonts w:ascii="Aptos" w:eastAsia="Times New Roman" w:hAnsi="Aptos" w:cs="Calibri"/>
                <w:color w:val="000000"/>
                <w:kern w:val="0"/>
                <w:sz w:val="22"/>
                <w:szCs w:val="22"/>
                <w:lang w:eastAsia="hr-HR"/>
                <w14:ligatures w14:val="none"/>
              </w:rPr>
            </w:pPr>
          </w:p>
          <w:p w14:paraId="244EB0E8" w14:textId="4CABA0FF" w:rsidR="00F17286" w:rsidRPr="00F17286" w:rsidRDefault="00F17286" w:rsidP="00F17286">
            <w:pPr>
              <w:spacing w:after="0" w:line="240" w:lineRule="auto"/>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 xml:space="preserve">Gospodarska zona Općine Luka je znantno proširena u smislu izgrađenosti, napravljena je potrebna projektna dokumentacija za izgradnju ceste i mosta (Glavni projekt Izvedbeni projekt Troškovnik za radove Idejni projekt Idejno rješenje), rješavaju se imovinsko-pravni odnosi, cesta je prenesena u ingerneciju Županijske uprave za ceste Zagrebačke županije, ali potrebno je do kraja izgraditi cestu te most preko rijeke Krapine i rotor kojim bi se spojila na državnu cestu D1, kako bi se rasteretio promet koji prolazi centrom mjesta. </w:t>
            </w:r>
          </w:p>
        </w:tc>
      </w:tr>
      <w:tr w:rsidR="00F17286" w:rsidRPr="00F17286" w14:paraId="4832E56A" w14:textId="77777777" w:rsidTr="001142B6">
        <w:trPr>
          <w:trHeight w:val="1272"/>
        </w:trPr>
        <w:tc>
          <w:tcPr>
            <w:tcW w:w="2240" w:type="dxa"/>
            <w:tcBorders>
              <w:top w:val="nil"/>
              <w:left w:val="nil"/>
              <w:bottom w:val="nil"/>
              <w:right w:val="nil"/>
            </w:tcBorders>
            <w:shd w:val="clear" w:color="auto" w:fill="auto"/>
            <w:vAlign w:val="center"/>
            <w:hideMark/>
          </w:tcPr>
          <w:p w14:paraId="72BB98C6"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Aktivnosti</w:t>
            </w:r>
          </w:p>
        </w:tc>
        <w:tc>
          <w:tcPr>
            <w:tcW w:w="6520" w:type="dxa"/>
            <w:tcBorders>
              <w:top w:val="single" w:sz="4" w:space="0" w:color="auto"/>
              <w:left w:val="nil"/>
              <w:bottom w:val="nil"/>
              <w:right w:val="nil"/>
            </w:tcBorders>
            <w:shd w:val="clear" w:color="auto" w:fill="auto"/>
            <w:vAlign w:val="center"/>
            <w:hideMark/>
          </w:tcPr>
          <w:p w14:paraId="64763B0A" w14:textId="77777777" w:rsidR="001142B6" w:rsidRDefault="00F17286"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Dovršetak izgradnje pristupnog  mosta preko rijeke Krapine</w:t>
            </w:r>
          </w:p>
          <w:p w14:paraId="21E0CD5B" w14:textId="24A837ED" w:rsidR="00F17286" w:rsidRPr="00F17286" w:rsidRDefault="00F17286"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Izgradnja pristupne industrijske ceste</w:t>
            </w:r>
          </w:p>
        </w:tc>
      </w:tr>
      <w:tr w:rsidR="00F17286" w:rsidRPr="00F17286" w14:paraId="2E44CC7C" w14:textId="77777777" w:rsidTr="00F17286">
        <w:trPr>
          <w:trHeight w:val="600"/>
        </w:trPr>
        <w:tc>
          <w:tcPr>
            <w:tcW w:w="2240" w:type="dxa"/>
            <w:tcBorders>
              <w:top w:val="nil"/>
              <w:left w:val="nil"/>
              <w:bottom w:val="nil"/>
              <w:right w:val="nil"/>
            </w:tcBorders>
            <w:shd w:val="clear" w:color="auto" w:fill="auto"/>
            <w:vAlign w:val="center"/>
            <w:hideMark/>
          </w:tcPr>
          <w:p w14:paraId="6397E6AD"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Nositelj</w:t>
            </w:r>
          </w:p>
        </w:tc>
        <w:tc>
          <w:tcPr>
            <w:tcW w:w="6520" w:type="dxa"/>
            <w:tcBorders>
              <w:top w:val="nil"/>
              <w:left w:val="nil"/>
              <w:bottom w:val="nil"/>
              <w:right w:val="nil"/>
            </w:tcBorders>
            <w:shd w:val="clear" w:color="auto" w:fill="auto"/>
            <w:vAlign w:val="center"/>
            <w:hideMark/>
          </w:tcPr>
          <w:p w14:paraId="55796C83" w14:textId="77777777" w:rsidR="00F17286" w:rsidRPr="00F17286" w:rsidRDefault="00F17286" w:rsidP="00F17286">
            <w:pPr>
              <w:spacing w:after="0" w:line="240" w:lineRule="auto"/>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Općina Luka, Zagrebačka županija</w:t>
            </w:r>
          </w:p>
        </w:tc>
      </w:tr>
      <w:tr w:rsidR="00F17286" w:rsidRPr="00F17286" w14:paraId="6340C9B9" w14:textId="77777777" w:rsidTr="00F17286">
        <w:trPr>
          <w:trHeight w:val="600"/>
        </w:trPr>
        <w:tc>
          <w:tcPr>
            <w:tcW w:w="2240" w:type="dxa"/>
            <w:tcBorders>
              <w:top w:val="nil"/>
              <w:left w:val="nil"/>
              <w:bottom w:val="nil"/>
              <w:right w:val="nil"/>
            </w:tcBorders>
            <w:shd w:val="clear" w:color="auto" w:fill="auto"/>
            <w:vAlign w:val="center"/>
            <w:hideMark/>
          </w:tcPr>
          <w:p w14:paraId="2065844B"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Korisnici</w:t>
            </w:r>
          </w:p>
        </w:tc>
        <w:tc>
          <w:tcPr>
            <w:tcW w:w="6520" w:type="dxa"/>
            <w:tcBorders>
              <w:top w:val="nil"/>
              <w:left w:val="nil"/>
              <w:bottom w:val="nil"/>
              <w:right w:val="nil"/>
            </w:tcBorders>
            <w:shd w:val="clear" w:color="auto" w:fill="auto"/>
            <w:vAlign w:val="center"/>
            <w:hideMark/>
          </w:tcPr>
          <w:p w14:paraId="71910384" w14:textId="77777777" w:rsidR="00F17286" w:rsidRPr="00F17286" w:rsidRDefault="00F17286" w:rsidP="00F17286">
            <w:pPr>
              <w:spacing w:after="0" w:line="240" w:lineRule="auto"/>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F17286" w:rsidRPr="00F17286" w14:paraId="01C5A749" w14:textId="77777777" w:rsidTr="00F17286">
        <w:trPr>
          <w:trHeight w:val="600"/>
        </w:trPr>
        <w:tc>
          <w:tcPr>
            <w:tcW w:w="2240" w:type="dxa"/>
            <w:tcBorders>
              <w:top w:val="nil"/>
              <w:left w:val="nil"/>
              <w:bottom w:val="nil"/>
              <w:right w:val="nil"/>
            </w:tcBorders>
            <w:shd w:val="clear" w:color="auto" w:fill="auto"/>
            <w:vAlign w:val="center"/>
            <w:hideMark/>
          </w:tcPr>
          <w:p w14:paraId="4787B844"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Procjenjena vrijednost</w:t>
            </w:r>
          </w:p>
        </w:tc>
        <w:tc>
          <w:tcPr>
            <w:tcW w:w="6520" w:type="dxa"/>
            <w:tcBorders>
              <w:top w:val="nil"/>
              <w:left w:val="nil"/>
              <w:bottom w:val="nil"/>
              <w:right w:val="nil"/>
            </w:tcBorders>
            <w:shd w:val="clear" w:color="auto" w:fill="auto"/>
            <w:vAlign w:val="center"/>
            <w:hideMark/>
          </w:tcPr>
          <w:p w14:paraId="3CB4DE6C" w14:textId="77777777" w:rsidR="00F17286" w:rsidRPr="00F17286" w:rsidRDefault="00F17286" w:rsidP="00F17286">
            <w:pPr>
              <w:spacing w:after="0" w:line="240" w:lineRule="auto"/>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2.500.000,00 EUR</w:t>
            </w:r>
          </w:p>
        </w:tc>
      </w:tr>
      <w:tr w:rsidR="00F17286" w:rsidRPr="00F17286" w14:paraId="297900E3" w14:textId="77777777" w:rsidTr="00F17286">
        <w:trPr>
          <w:trHeight w:val="600"/>
        </w:trPr>
        <w:tc>
          <w:tcPr>
            <w:tcW w:w="2240" w:type="dxa"/>
            <w:tcBorders>
              <w:top w:val="nil"/>
              <w:left w:val="nil"/>
              <w:bottom w:val="nil"/>
              <w:right w:val="nil"/>
            </w:tcBorders>
            <w:shd w:val="clear" w:color="auto" w:fill="auto"/>
            <w:vAlign w:val="center"/>
            <w:hideMark/>
          </w:tcPr>
          <w:p w14:paraId="16AF4B07"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Period realizacije</w:t>
            </w:r>
          </w:p>
        </w:tc>
        <w:tc>
          <w:tcPr>
            <w:tcW w:w="6520" w:type="dxa"/>
            <w:tcBorders>
              <w:top w:val="nil"/>
              <w:left w:val="nil"/>
              <w:bottom w:val="nil"/>
              <w:right w:val="nil"/>
            </w:tcBorders>
            <w:shd w:val="clear" w:color="auto" w:fill="auto"/>
            <w:vAlign w:val="center"/>
            <w:hideMark/>
          </w:tcPr>
          <w:p w14:paraId="5DDE052A" w14:textId="68F1A2A6" w:rsidR="00F17286" w:rsidRPr="00F17286" w:rsidRDefault="00F17286" w:rsidP="00F17286">
            <w:pPr>
              <w:spacing w:after="0" w:line="240" w:lineRule="auto"/>
              <w:rPr>
                <w:rFonts w:ascii="Aptos" w:eastAsia="Times New Roman" w:hAnsi="Aptos" w:cs="Calibri"/>
                <w:color w:val="000000"/>
                <w:kern w:val="0"/>
                <w:sz w:val="22"/>
                <w:szCs w:val="22"/>
                <w:lang w:eastAsia="hr-HR"/>
                <w14:ligatures w14:val="none"/>
              </w:rPr>
            </w:pPr>
            <w:r w:rsidRPr="00F17286">
              <w:rPr>
                <w:rFonts w:ascii="Aptos" w:eastAsia="Times New Roman" w:hAnsi="Aptos" w:cs="Calibri"/>
                <w:color w:val="000000"/>
                <w:kern w:val="0"/>
                <w:sz w:val="22"/>
                <w:szCs w:val="22"/>
                <w:lang w:eastAsia="hr-HR"/>
                <w14:ligatures w14:val="none"/>
              </w:rPr>
              <w:t>2025.-2026.</w:t>
            </w:r>
            <w:r w:rsidR="007C41C5">
              <w:rPr>
                <w:noProof/>
              </w:rPr>
              <w:t xml:space="preserve"> </w:t>
            </w:r>
          </w:p>
        </w:tc>
      </w:tr>
      <w:tr w:rsidR="00F17286" w:rsidRPr="00F17286" w14:paraId="0355AF4A" w14:textId="77777777" w:rsidTr="00F17286">
        <w:trPr>
          <w:trHeight w:val="699"/>
        </w:trPr>
        <w:tc>
          <w:tcPr>
            <w:tcW w:w="2240" w:type="dxa"/>
            <w:tcBorders>
              <w:top w:val="nil"/>
              <w:left w:val="nil"/>
              <w:bottom w:val="single" w:sz="4" w:space="0" w:color="auto"/>
              <w:right w:val="nil"/>
            </w:tcBorders>
            <w:shd w:val="clear" w:color="auto" w:fill="auto"/>
            <w:vAlign w:val="center"/>
            <w:hideMark/>
          </w:tcPr>
          <w:p w14:paraId="2223DC22" w14:textId="77777777" w:rsidR="00F17286" w:rsidRPr="00F17286" w:rsidRDefault="00F17286" w:rsidP="00F17286">
            <w:pPr>
              <w:spacing w:after="0" w:line="240" w:lineRule="auto"/>
              <w:rPr>
                <w:rFonts w:ascii="Felix Titling" w:eastAsia="Times New Roman" w:hAnsi="Felix Titling" w:cs="Calibri"/>
                <w:b/>
                <w:bCs/>
                <w:color w:val="000000"/>
                <w:kern w:val="0"/>
                <w:sz w:val="22"/>
                <w:szCs w:val="22"/>
                <w:lang w:eastAsia="hr-HR"/>
                <w14:ligatures w14:val="none"/>
              </w:rPr>
            </w:pPr>
            <w:r w:rsidRPr="00F17286">
              <w:rPr>
                <w:rFonts w:ascii="Felix Titling" w:eastAsia="Times New Roman" w:hAnsi="Felix Titling" w:cs="Calibri"/>
                <w:b/>
                <w:bCs/>
                <w:color w:val="000000"/>
                <w:kern w:val="0"/>
                <w:sz w:val="22"/>
                <w:szCs w:val="22"/>
                <w:lang w:eastAsia="hr-HR"/>
                <w14:ligatures w14:val="none"/>
              </w:rPr>
              <w:t>Izvor financiranja</w:t>
            </w:r>
          </w:p>
        </w:tc>
        <w:tc>
          <w:tcPr>
            <w:tcW w:w="6520" w:type="dxa"/>
            <w:tcBorders>
              <w:top w:val="nil"/>
              <w:left w:val="nil"/>
              <w:bottom w:val="single" w:sz="4" w:space="0" w:color="auto"/>
              <w:right w:val="nil"/>
            </w:tcBorders>
            <w:shd w:val="clear" w:color="auto" w:fill="auto"/>
            <w:vAlign w:val="center"/>
            <w:hideMark/>
          </w:tcPr>
          <w:p w14:paraId="54C0CBC2" w14:textId="77777777" w:rsidR="00F17286" w:rsidRPr="00F17286" w:rsidRDefault="00F17286" w:rsidP="00F17286">
            <w:pPr>
              <w:spacing w:after="0" w:line="240" w:lineRule="auto"/>
              <w:rPr>
                <w:rFonts w:ascii="Aptos" w:eastAsia="Times New Roman" w:hAnsi="Aptos" w:cs="Calibri"/>
                <w:color w:val="000000"/>
                <w:kern w:val="0"/>
                <w:sz w:val="22"/>
                <w:szCs w:val="22"/>
                <w:lang w:eastAsia="hr-HR"/>
                <w14:ligatures w14:val="none"/>
              </w:rPr>
            </w:pPr>
            <w:r w:rsidRPr="007E2C1F">
              <w:rPr>
                <w:rFonts w:ascii="Aptos" w:eastAsia="Times New Roman" w:hAnsi="Aptos" w:cs="Calibri"/>
                <w:kern w:val="0"/>
                <w:sz w:val="22"/>
                <w:szCs w:val="22"/>
                <w:lang w:eastAsia="hr-HR"/>
                <w14:ligatures w14:val="none"/>
              </w:rPr>
              <w:t>Općina Luka, Zagrebačka županija, Ministarstvo gospodarstva, EU fondovi</w:t>
            </w:r>
          </w:p>
        </w:tc>
      </w:tr>
    </w:tbl>
    <w:p w14:paraId="7CF8C4AA" w14:textId="405AAAE8" w:rsidR="008548B1" w:rsidRDefault="008548B1"/>
    <w:p w14:paraId="63680AC7" w14:textId="34864263" w:rsidR="00F17286" w:rsidRDefault="007C41C5">
      <w:r>
        <w:rPr>
          <w:noProof/>
          <w:lang w:eastAsia="hr-HR"/>
        </w:rPr>
        <mc:AlternateContent>
          <mc:Choice Requires="wps">
            <w:drawing>
              <wp:anchor distT="0" distB="0" distL="114300" distR="114300" simplePos="0" relativeHeight="251704320" behindDoc="0" locked="0" layoutInCell="1" allowOverlap="1" wp14:anchorId="5973A862" wp14:editId="4E5D391A">
                <wp:simplePos x="0" y="0"/>
                <wp:positionH relativeFrom="column">
                  <wp:posOffset>3935095</wp:posOffset>
                </wp:positionH>
                <wp:positionV relativeFrom="paragraph">
                  <wp:posOffset>877570</wp:posOffset>
                </wp:positionV>
                <wp:extent cx="3067050" cy="2244090"/>
                <wp:effectExtent l="19050" t="19050" r="19050" b="22860"/>
                <wp:wrapNone/>
                <wp:docPr id="296951484" name="Rectangle 1"/>
                <wp:cNvGraphicFramePr/>
                <a:graphic xmlns:a="http://schemas.openxmlformats.org/drawingml/2006/main">
                  <a:graphicData uri="http://schemas.microsoft.com/office/word/2010/wordprocessingShape">
                    <wps:wsp>
                      <wps:cNvSpPr/>
                      <wps:spPr>
                        <a:xfrm>
                          <a:off x="0" y="0"/>
                          <a:ext cx="3067050" cy="2244090"/>
                        </a:xfrm>
                        <a:prstGeom prst="rect">
                          <a:avLst/>
                        </a:prstGeom>
                        <a:noFill/>
                        <a:ln w="38100">
                          <a:solidFill>
                            <a:srgbClr val="00206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2BB64EF9" id="Rectangle 1" o:spid="_x0000_s1026" style="position:absolute;margin-left:309.85pt;margin-top:69.1pt;width:241.5pt;height:176.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" filled="f" strokecolor="#002060" strokeweight="3pt"/>
            </w:pict>
          </mc:Fallback>
        </mc:AlternateContent>
      </w:r>
      <w:r w:rsidR="00F17286">
        <w:br w:type="page"/>
      </w:r>
    </w:p>
    <w:p w14:paraId="29AABA34" w14:textId="77777777" w:rsidR="00BA770A" w:rsidRDefault="00BA770A" w:rsidP="008548B1"/>
    <w:tbl>
      <w:tblPr>
        <w:tblW w:w="8760" w:type="dxa"/>
        <w:tblLook w:val="04A0" w:firstRow="1" w:lastRow="0" w:firstColumn="1" w:lastColumn="0" w:noHBand="0" w:noVBand="1"/>
      </w:tblPr>
      <w:tblGrid>
        <w:gridCol w:w="2240"/>
        <w:gridCol w:w="6520"/>
      </w:tblGrid>
      <w:tr w:rsidR="0032390D" w:rsidRPr="0032390D" w14:paraId="26EEBB25" w14:textId="77777777" w:rsidTr="0032390D">
        <w:trPr>
          <w:trHeight w:val="1152"/>
        </w:trPr>
        <w:tc>
          <w:tcPr>
            <w:tcW w:w="8760" w:type="dxa"/>
            <w:gridSpan w:val="2"/>
            <w:tcBorders>
              <w:top w:val="single" w:sz="4" w:space="0" w:color="auto"/>
              <w:left w:val="nil"/>
              <w:bottom w:val="nil"/>
              <w:right w:val="nil"/>
            </w:tcBorders>
            <w:shd w:val="clear" w:color="auto" w:fill="auto"/>
            <w:vAlign w:val="center"/>
            <w:hideMark/>
          </w:tcPr>
          <w:p w14:paraId="55D3519C" w14:textId="77777777" w:rsidR="0032390D" w:rsidRPr="0032390D" w:rsidRDefault="0032390D" w:rsidP="0032390D">
            <w:pPr>
              <w:spacing w:after="0" w:line="240" w:lineRule="auto"/>
              <w:jc w:val="center"/>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Cilj 1:  Izgraditi i poboljšati postoje</w:t>
            </w:r>
            <w:r w:rsidRPr="0032390D">
              <w:rPr>
                <w:rFonts w:ascii="Calibri" w:eastAsia="Times New Roman" w:hAnsi="Calibri" w:cs="Calibri"/>
                <w:b/>
                <w:bCs/>
                <w:color w:val="000000"/>
                <w:kern w:val="0"/>
                <w:sz w:val="22"/>
                <w:szCs w:val="22"/>
                <w:lang w:eastAsia="hr-HR"/>
                <w14:ligatures w14:val="none"/>
              </w:rPr>
              <w:t>ć</w:t>
            </w:r>
            <w:r w:rsidRPr="0032390D">
              <w:rPr>
                <w:rFonts w:ascii="Felix Titling" w:eastAsia="Times New Roman" w:hAnsi="Felix Titling" w:cs="Calibri"/>
                <w:b/>
                <w:bCs/>
                <w:color w:val="000000"/>
                <w:kern w:val="0"/>
                <w:sz w:val="22"/>
                <w:szCs w:val="22"/>
                <w:lang w:eastAsia="hr-HR"/>
                <w14:ligatures w14:val="none"/>
              </w:rPr>
              <w:t>u komunalnu i okoli</w:t>
            </w:r>
            <w:r w:rsidRPr="0032390D">
              <w:rPr>
                <w:rFonts w:ascii="Felix Titling" w:eastAsia="Times New Roman" w:hAnsi="Felix Titling" w:cs="Felix Titling"/>
                <w:b/>
                <w:bCs/>
                <w:color w:val="000000"/>
                <w:kern w:val="0"/>
                <w:sz w:val="22"/>
                <w:szCs w:val="22"/>
                <w:lang w:eastAsia="hr-HR"/>
                <w14:ligatures w14:val="none"/>
              </w:rPr>
              <w:t>š</w:t>
            </w:r>
            <w:r w:rsidRPr="0032390D">
              <w:rPr>
                <w:rFonts w:ascii="Felix Titling" w:eastAsia="Times New Roman" w:hAnsi="Felix Titling" w:cs="Calibri"/>
                <w:b/>
                <w:bCs/>
                <w:color w:val="000000"/>
                <w:kern w:val="0"/>
                <w:sz w:val="22"/>
                <w:szCs w:val="22"/>
                <w:lang w:eastAsia="hr-HR"/>
                <w14:ligatures w14:val="none"/>
              </w:rPr>
              <w:t>nu infrastrukturu uz promicanje energetske u</w:t>
            </w:r>
            <w:r w:rsidRPr="0032390D">
              <w:rPr>
                <w:rFonts w:ascii="Calibri" w:eastAsia="Times New Roman" w:hAnsi="Calibri" w:cs="Calibri"/>
                <w:b/>
                <w:bCs/>
                <w:color w:val="000000"/>
                <w:kern w:val="0"/>
                <w:sz w:val="22"/>
                <w:szCs w:val="22"/>
                <w:lang w:eastAsia="hr-HR"/>
                <w14:ligatures w14:val="none"/>
              </w:rPr>
              <w:t>č</w:t>
            </w:r>
            <w:r w:rsidRPr="0032390D">
              <w:rPr>
                <w:rFonts w:ascii="Felix Titling" w:eastAsia="Times New Roman" w:hAnsi="Felix Titling" w:cs="Calibri"/>
                <w:b/>
                <w:bCs/>
                <w:color w:val="000000"/>
                <w:kern w:val="0"/>
                <w:sz w:val="22"/>
                <w:szCs w:val="22"/>
                <w:lang w:eastAsia="hr-HR"/>
                <w14:ligatures w14:val="none"/>
              </w:rPr>
              <w:t xml:space="preserve">inkovitosti i obnovljivih izvora energije </w:t>
            </w:r>
          </w:p>
        </w:tc>
      </w:tr>
      <w:tr w:rsidR="0032390D" w:rsidRPr="0032390D" w14:paraId="7EAF2914" w14:textId="77777777" w:rsidTr="0032390D">
        <w:trPr>
          <w:trHeight w:val="1344"/>
        </w:trPr>
        <w:tc>
          <w:tcPr>
            <w:tcW w:w="8760" w:type="dxa"/>
            <w:gridSpan w:val="2"/>
            <w:tcBorders>
              <w:top w:val="single" w:sz="4" w:space="0" w:color="auto"/>
              <w:left w:val="nil"/>
              <w:bottom w:val="nil"/>
              <w:right w:val="nil"/>
            </w:tcBorders>
            <w:shd w:val="clear" w:color="auto" w:fill="auto"/>
            <w:vAlign w:val="center"/>
            <w:hideMark/>
          </w:tcPr>
          <w:p w14:paraId="2F8E3C61" w14:textId="77777777" w:rsidR="0032390D" w:rsidRPr="0032390D" w:rsidRDefault="0032390D" w:rsidP="0032390D">
            <w:pPr>
              <w:spacing w:after="0" w:line="240" w:lineRule="auto"/>
              <w:jc w:val="center"/>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Mjera 1.2.: Komunalno opremanje</w:t>
            </w:r>
          </w:p>
        </w:tc>
      </w:tr>
      <w:tr w:rsidR="0032390D" w:rsidRPr="0032390D" w14:paraId="62097682" w14:textId="77777777" w:rsidTr="0032390D">
        <w:trPr>
          <w:trHeight w:val="2844"/>
        </w:trPr>
        <w:tc>
          <w:tcPr>
            <w:tcW w:w="2240" w:type="dxa"/>
            <w:tcBorders>
              <w:top w:val="single" w:sz="4" w:space="0" w:color="auto"/>
              <w:left w:val="nil"/>
              <w:bottom w:val="single" w:sz="4" w:space="0" w:color="auto"/>
              <w:right w:val="nil"/>
            </w:tcBorders>
            <w:shd w:val="clear" w:color="auto" w:fill="auto"/>
            <w:vAlign w:val="center"/>
            <w:hideMark/>
          </w:tcPr>
          <w:p w14:paraId="20C7EE49"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Opis mjere</w:t>
            </w:r>
          </w:p>
        </w:tc>
        <w:tc>
          <w:tcPr>
            <w:tcW w:w="6520" w:type="dxa"/>
            <w:tcBorders>
              <w:top w:val="single" w:sz="4" w:space="0" w:color="auto"/>
              <w:left w:val="nil"/>
              <w:bottom w:val="single" w:sz="4" w:space="0" w:color="auto"/>
              <w:right w:val="nil"/>
            </w:tcBorders>
            <w:shd w:val="clear" w:color="auto" w:fill="auto"/>
            <w:vAlign w:val="center"/>
            <w:hideMark/>
          </w:tcPr>
          <w:p w14:paraId="310D307A" w14:textId="77777777" w:rsidR="0032390D" w:rsidRPr="0032390D" w:rsidRDefault="0032390D" w:rsidP="001A5DD1">
            <w:pPr>
              <w:spacing w:after="0" w:line="240" w:lineRule="auto"/>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 xml:space="preserve">Sukladno Strategiji Općine Luka 2023. - 2027. Groblje u Krajskoj Vesi je prošireno i djelomično uređeno izgradnjom staza te postavljanjem ograde na dograđenom dijelu.  Potrebno je urediti ulaz i parkiralište na groblju u Krajinskoj Vesi. </w:t>
            </w:r>
            <w:r w:rsidRPr="0032390D">
              <w:rPr>
                <w:rFonts w:ascii="Aptos" w:eastAsia="Times New Roman" w:hAnsi="Aptos" w:cs="Calibri"/>
                <w:color w:val="000000"/>
                <w:kern w:val="0"/>
                <w:sz w:val="22"/>
                <w:szCs w:val="22"/>
                <w:lang w:eastAsia="hr-HR"/>
                <w14:ligatures w14:val="none"/>
              </w:rPr>
              <w:br/>
            </w:r>
            <w:r w:rsidRPr="0032390D">
              <w:rPr>
                <w:rFonts w:ascii="Aptos" w:eastAsia="Times New Roman" w:hAnsi="Aptos" w:cs="Calibri"/>
                <w:color w:val="000000"/>
                <w:kern w:val="0"/>
                <w:sz w:val="22"/>
                <w:szCs w:val="22"/>
                <w:lang w:eastAsia="hr-HR"/>
                <w14:ligatures w14:val="none"/>
              </w:rPr>
              <w:br/>
              <w:t xml:space="preserve">Na groblju u Žejincima su otkupljena zemljišta i izgrađene staze, no potrebno je izgraditi okvire za nove grobnice i ograditi dograđeni dio te urediti okoliš. Također je potrebno ekontruirti mrtvačnicu. </w:t>
            </w:r>
          </w:p>
        </w:tc>
      </w:tr>
      <w:tr w:rsidR="0032390D" w:rsidRPr="0032390D" w14:paraId="5D588394" w14:textId="77777777" w:rsidTr="001142B6">
        <w:trPr>
          <w:trHeight w:val="1627"/>
        </w:trPr>
        <w:tc>
          <w:tcPr>
            <w:tcW w:w="2240" w:type="dxa"/>
            <w:tcBorders>
              <w:top w:val="nil"/>
              <w:left w:val="nil"/>
              <w:bottom w:val="nil"/>
              <w:right w:val="nil"/>
            </w:tcBorders>
            <w:shd w:val="clear" w:color="auto" w:fill="auto"/>
            <w:vAlign w:val="center"/>
            <w:hideMark/>
          </w:tcPr>
          <w:p w14:paraId="2014504A"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Aktivnosti</w:t>
            </w:r>
          </w:p>
        </w:tc>
        <w:tc>
          <w:tcPr>
            <w:tcW w:w="6520" w:type="dxa"/>
            <w:tcBorders>
              <w:top w:val="nil"/>
              <w:left w:val="nil"/>
              <w:bottom w:val="nil"/>
              <w:right w:val="nil"/>
            </w:tcBorders>
            <w:shd w:val="clear" w:color="auto" w:fill="auto"/>
            <w:vAlign w:val="center"/>
            <w:hideMark/>
          </w:tcPr>
          <w:p w14:paraId="67431FD3" w14:textId="327ACA27" w:rsidR="001142B6" w:rsidRDefault="0032390D"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Proširenje  i uređenje  groblja  u Krajskoj  Vesi i Žejincima</w:t>
            </w:r>
            <w:r w:rsidR="001142B6">
              <w:rPr>
                <w:rFonts w:ascii="Aptos" w:eastAsia="Times New Roman" w:hAnsi="Aptos" w:cs="Calibri"/>
                <w:color w:val="000000"/>
                <w:kern w:val="0"/>
                <w:sz w:val="22"/>
                <w:szCs w:val="22"/>
                <w:lang w:eastAsia="hr-HR"/>
                <w14:ligatures w14:val="none"/>
              </w:rPr>
              <w:t>,</w:t>
            </w:r>
          </w:p>
          <w:p w14:paraId="7CC15559" w14:textId="2BAA11E9" w:rsidR="001142B6" w:rsidRDefault="0032390D"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Uređenje ulaza i parkirališta na groblju u Krajskoj Vesi</w:t>
            </w:r>
            <w:r w:rsidR="001142B6">
              <w:rPr>
                <w:rFonts w:ascii="Aptos" w:eastAsia="Times New Roman" w:hAnsi="Aptos" w:cs="Calibri"/>
                <w:color w:val="000000"/>
                <w:kern w:val="0"/>
                <w:sz w:val="22"/>
                <w:szCs w:val="22"/>
                <w:lang w:eastAsia="hr-HR"/>
                <w14:ligatures w14:val="none"/>
              </w:rPr>
              <w:t>,</w:t>
            </w:r>
          </w:p>
          <w:p w14:paraId="4658F269" w14:textId="367DE605" w:rsidR="0032390D" w:rsidRPr="0032390D" w:rsidRDefault="0032390D"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Rekonstrukcija mrtvačnice u Žejincima</w:t>
            </w:r>
            <w:r w:rsidR="001142B6">
              <w:rPr>
                <w:rFonts w:ascii="Aptos" w:eastAsia="Times New Roman" w:hAnsi="Aptos" w:cs="Calibri"/>
                <w:color w:val="000000"/>
                <w:kern w:val="0"/>
                <w:sz w:val="22"/>
                <w:szCs w:val="22"/>
                <w:lang w:eastAsia="hr-HR"/>
                <w14:ligatures w14:val="none"/>
              </w:rPr>
              <w:t>.</w:t>
            </w:r>
          </w:p>
        </w:tc>
      </w:tr>
      <w:tr w:rsidR="0032390D" w:rsidRPr="0032390D" w14:paraId="37E7A541" w14:textId="77777777" w:rsidTr="0032390D">
        <w:trPr>
          <w:trHeight w:val="600"/>
        </w:trPr>
        <w:tc>
          <w:tcPr>
            <w:tcW w:w="2240" w:type="dxa"/>
            <w:tcBorders>
              <w:top w:val="nil"/>
              <w:left w:val="nil"/>
              <w:bottom w:val="nil"/>
              <w:right w:val="nil"/>
            </w:tcBorders>
            <w:shd w:val="clear" w:color="auto" w:fill="auto"/>
            <w:vAlign w:val="center"/>
            <w:hideMark/>
          </w:tcPr>
          <w:p w14:paraId="27BCB203"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Nositelj</w:t>
            </w:r>
          </w:p>
        </w:tc>
        <w:tc>
          <w:tcPr>
            <w:tcW w:w="6520" w:type="dxa"/>
            <w:tcBorders>
              <w:top w:val="nil"/>
              <w:left w:val="nil"/>
              <w:bottom w:val="nil"/>
              <w:right w:val="nil"/>
            </w:tcBorders>
            <w:shd w:val="clear" w:color="auto" w:fill="auto"/>
            <w:vAlign w:val="center"/>
            <w:hideMark/>
          </w:tcPr>
          <w:p w14:paraId="0D05F07D" w14:textId="77777777" w:rsidR="0032390D" w:rsidRPr="0032390D" w:rsidRDefault="0032390D" w:rsidP="001A5DD1">
            <w:pPr>
              <w:spacing w:after="0" w:line="240" w:lineRule="auto"/>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Općina Luka, Zagrebačka županija</w:t>
            </w:r>
          </w:p>
        </w:tc>
      </w:tr>
      <w:tr w:rsidR="0032390D" w:rsidRPr="0032390D" w14:paraId="13444F46" w14:textId="77777777" w:rsidTr="0032390D">
        <w:trPr>
          <w:trHeight w:val="600"/>
        </w:trPr>
        <w:tc>
          <w:tcPr>
            <w:tcW w:w="2240" w:type="dxa"/>
            <w:tcBorders>
              <w:top w:val="nil"/>
              <w:left w:val="nil"/>
              <w:bottom w:val="nil"/>
              <w:right w:val="nil"/>
            </w:tcBorders>
            <w:shd w:val="clear" w:color="auto" w:fill="auto"/>
            <w:vAlign w:val="center"/>
            <w:hideMark/>
          </w:tcPr>
          <w:p w14:paraId="4CBB9125"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Korisnici</w:t>
            </w:r>
          </w:p>
        </w:tc>
        <w:tc>
          <w:tcPr>
            <w:tcW w:w="6520" w:type="dxa"/>
            <w:tcBorders>
              <w:top w:val="nil"/>
              <w:left w:val="nil"/>
              <w:bottom w:val="nil"/>
              <w:right w:val="nil"/>
            </w:tcBorders>
            <w:shd w:val="clear" w:color="auto" w:fill="auto"/>
            <w:vAlign w:val="center"/>
            <w:hideMark/>
          </w:tcPr>
          <w:p w14:paraId="52BC0CCF" w14:textId="77777777" w:rsidR="0032390D" w:rsidRPr="0032390D" w:rsidRDefault="0032390D" w:rsidP="001A5DD1">
            <w:pPr>
              <w:spacing w:after="0" w:line="240" w:lineRule="auto"/>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32390D" w:rsidRPr="0032390D" w14:paraId="205CC98B" w14:textId="77777777" w:rsidTr="0032390D">
        <w:trPr>
          <w:trHeight w:val="600"/>
        </w:trPr>
        <w:tc>
          <w:tcPr>
            <w:tcW w:w="2240" w:type="dxa"/>
            <w:tcBorders>
              <w:top w:val="nil"/>
              <w:left w:val="nil"/>
              <w:bottom w:val="nil"/>
              <w:right w:val="nil"/>
            </w:tcBorders>
            <w:shd w:val="clear" w:color="auto" w:fill="auto"/>
            <w:vAlign w:val="center"/>
            <w:hideMark/>
          </w:tcPr>
          <w:p w14:paraId="3EA1DD63"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Procjenjena vrijednost</w:t>
            </w:r>
          </w:p>
        </w:tc>
        <w:tc>
          <w:tcPr>
            <w:tcW w:w="6520" w:type="dxa"/>
            <w:tcBorders>
              <w:top w:val="nil"/>
              <w:left w:val="nil"/>
              <w:bottom w:val="nil"/>
              <w:right w:val="nil"/>
            </w:tcBorders>
            <w:shd w:val="clear" w:color="auto" w:fill="auto"/>
            <w:vAlign w:val="center"/>
            <w:hideMark/>
          </w:tcPr>
          <w:p w14:paraId="62B6F834" w14:textId="77777777" w:rsidR="0032390D" w:rsidRPr="0032390D" w:rsidRDefault="0032390D" w:rsidP="001A5DD1">
            <w:pPr>
              <w:spacing w:after="0" w:line="240" w:lineRule="auto"/>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350.000,00 EUR</w:t>
            </w:r>
          </w:p>
        </w:tc>
      </w:tr>
      <w:tr w:rsidR="0032390D" w:rsidRPr="0032390D" w14:paraId="718995EC" w14:textId="77777777" w:rsidTr="0032390D">
        <w:trPr>
          <w:trHeight w:val="600"/>
        </w:trPr>
        <w:tc>
          <w:tcPr>
            <w:tcW w:w="2240" w:type="dxa"/>
            <w:tcBorders>
              <w:top w:val="nil"/>
              <w:left w:val="nil"/>
              <w:bottom w:val="nil"/>
              <w:right w:val="nil"/>
            </w:tcBorders>
            <w:shd w:val="clear" w:color="auto" w:fill="auto"/>
            <w:vAlign w:val="center"/>
            <w:hideMark/>
          </w:tcPr>
          <w:p w14:paraId="22ACAD7E"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Period realizacije</w:t>
            </w:r>
          </w:p>
        </w:tc>
        <w:tc>
          <w:tcPr>
            <w:tcW w:w="6520" w:type="dxa"/>
            <w:tcBorders>
              <w:top w:val="nil"/>
              <w:left w:val="nil"/>
              <w:bottom w:val="nil"/>
              <w:right w:val="nil"/>
            </w:tcBorders>
            <w:shd w:val="clear" w:color="auto" w:fill="auto"/>
            <w:vAlign w:val="center"/>
            <w:hideMark/>
          </w:tcPr>
          <w:p w14:paraId="55888600" w14:textId="77777777" w:rsidR="0032390D" w:rsidRPr="0032390D" w:rsidRDefault="0032390D" w:rsidP="001A5DD1">
            <w:pPr>
              <w:spacing w:after="0" w:line="240" w:lineRule="auto"/>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2025.-2027.</w:t>
            </w:r>
          </w:p>
        </w:tc>
      </w:tr>
      <w:tr w:rsidR="0032390D" w:rsidRPr="0032390D" w14:paraId="764280A8" w14:textId="77777777" w:rsidTr="0032390D">
        <w:trPr>
          <w:trHeight w:val="732"/>
        </w:trPr>
        <w:tc>
          <w:tcPr>
            <w:tcW w:w="2240" w:type="dxa"/>
            <w:tcBorders>
              <w:top w:val="nil"/>
              <w:left w:val="nil"/>
              <w:bottom w:val="single" w:sz="4" w:space="0" w:color="auto"/>
              <w:right w:val="nil"/>
            </w:tcBorders>
            <w:shd w:val="clear" w:color="auto" w:fill="auto"/>
            <w:vAlign w:val="center"/>
            <w:hideMark/>
          </w:tcPr>
          <w:p w14:paraId="46497C77" w14:textId="77777777" w:rsidR="0032390D" w:rsidRPr="0032390D" w:rsidRDefault="0032390D" w:rsidP="0032390D">
            <w:pPr>
              <w:spacing w:after="0" w:line="240" w:lineRule="auto"/>
              <w:rPr>
                <w:rFonts w:ascii="Felix Titling" w:eastAsia="Times New Roman" w:hAnsi="Felix Titling" w:cs="Calibri"/>
                <w:b/>
                <w:bCs/>
                <w:color w:val="000000"/>
                <w:kern w:val="0"/>
                <w:sz w:val="22"/>
                <w:szCs w:val="22"/>
                <w:lang w:eastAsia="hr-HR"/>
                <w14:ligatures w14:val="none"/>
              </w:rPr>
            </w:pPr>
            <w:r w:rsidRPr="0032390D">
              <w:rPr>
                <w:rFonts w:ascii="Felix Titling" w:eastAsia="Times New Roman" w:hAnsi="Felix Titling" w:cs="Calibri"/>
                <w:b/>
                <w:bCs/>
                <w:color w:val="000000"/>
                <w:kern w:val="0"/>
                <w:sz w:val="22"/>
                <w:szCs w:val="22"/>
                <w:lang w:eastAsia="hr-HR"/>
                <w14:ligatures w14:val="none"/>
              </w:rPr>
              <w:t>Izvor financiranja</w:t>
            </w:r>
          </w:p>
        </w:tc>
        <w:tc>
          <w:tcPr>
            <w:tcW w:w="6520" w:type="dxa"/>
            <w:tcBorders>
              <w:top w:val="nil"/>
              <w:left w:val="nil"/>
              <w:bottom w:val="single" w:sz="4" w:space="0" w:color="auto"/>
              <w:right w:val="nil"/>
            </w:tcBorders>
            <w:shd w:val="clear" w:color="auto" w:fill="auto"/>
            <w:vAlign w:val="center"/>
            <w:hideMark/>
          </w:tcPr>
          <w:p w14:paraId="0C38B348" w14:textId="52F96D8B" w:rsidR="0032390D" w:rsidRPr="0032390D" w:rsidRDefault="0032390D" w:rsidP="001A5DD1">
            <w:pPr>
              <w:spacing w:after="0" w:line="240" w:lineRule="auto"/>
              <w:rPr>
                <w:rFonts w:ascii="Aptos" w:eastAsia="Times New Roman" w:hAnsi="Aptos" w:cs="Calibri"/>
                <w:color w:val="000000"/>
                <w:kern w:val="0"/>
                <w:sz w:val="22"/>
                <w:szCs w:val="22"/>
                <w:lang w:eastAsia="hr-HR"/>
                <w14:ligatures w14:val="none"/>
              </w:rPr>
            </w:pPr>
            <w:r w:rsidRPr="0032390D">
              <w:rPr>
                <w:rFonts w:ascii="Aptos" w:eastAsia="Times New Roman" w:hAnsi="Aptos" w:cs="Calibri"/>
                <w:color w:val="000000"/>
                <w:kern w:val="0"/>
                <w:sz w:val="22"/>
                <w:szCs w:val="22"/>
                <w:lang w:eastAsia="hr-HR"/>
                <w14:ligatures w14:val="none"/>
              </w:rPr>
              <w:t xml:space="preserve">Općina Luka, Zagrebačka županija, </w:t>
            </w:r>
            <w:r w:rsidR="007E2C1F" w:rsidRPr="007E2C1F">
              <w:rPr>
                <w:rFonts w:ascii="Aptos" w:eastAsia="Times New Roman" w:hAnsi="Aptos" w:cs="Calibri"/>
                <w:color w:val="000000"/>
                <w:kern w:val="0"/>
                <w:sz w:val="22"/>
                <w:szCs w:val="22"/>
                <w:lang w:eastAsia="hr-HR"/>
                <w14:ligatures w14:val="none"/>
              </w:rPr>
              <w:t>nadležna ministarstva</w:t>
            </w:r>
            <w:r w:rsidRPr="007E2C1F">
              <w:rPr>
                <w:rFonts w:ascii="Aptos" w:eastAsia="Times New Roman" w:hAnsi="Aptos" w:cs="Calibri"/>
                <w:color w:val="000000"/>
                <w:kern w:val="0"/>
                <w:sz w:val="22"/>
                <w:szCs w:val="22"/>
                <w:lang w:eastAsia="hr-HR"/>
                <w14:ligatures w14:val="none"/>
              </w:rPr>
              <w:t>, EU fondovi</w:t>
            </w:r>
          </w:p>
        </w:tc>
      </w:tr>
    </w:tbl>
    <w:p w14:paraId="1852C213" w14:textId="21EEA2CD" w:rsidR="0032390D" w:rsidRDefault="0032390D" w:rsidP="008548B1"/>
    <w:p w14:paraId="4077AE6D" w14:textId="24116CCE" w:rsidR="0032390D" w:rsidRDefault="00334E7B">
      <w:r>
        <w:rPr>
          <w:noProof/>
          <w:lang w:eastAsia="hr-HR"/>
        </w:rPr>
        <mc:AlternateContent>
          <mc:Choice Requires="wps">
            <w:drawing>
              <wp:anchor distT="0" distB="0" distL="114300" distR="114300" simplePos="0" relativeHeight="251706368" behindDoc="0" locked="0" layoutInCell="1" allowOverlap="1" wp14:anchorId="370AA7FF" wp14:editId="372DDADE">
                <wp:simplePos x="0" y="0"/>
                <wp:positionH relativeFrom="column">
                  <wp:posOffset>-1162685</wp:posOffset>
                </wp:positionH>
                <wp:positionV relativeFrom="paragraph">
                  <wp:posOffset>590825</wp:posOffset>
                </wp:positionV>
                <wp:extent cx="4103370" cy="2297430"/>
                <wp:effectExtent l="19050" t="19050" r="11430" b="26670"/>
                <wp:wrapNone/>
                <wp:docPr id="1481701694" name="Rectangle 1"/>
                <wp:cNvGraphicFramePr/>
                <a:graphic xmlns:a="http://schemas.openxmlformats.org/drawingml/2006/main">
                  <a:graphicData uri="http://schemas.microsoft.com/office/word/2010/wordprocessingShape">
                    <wps:wsp>
                      <wps:cNvSpPr/>
                      <wps:spPr>
                        <a:xfrm>
                          <a:off x="0" y="0"/>
                          <a:ext cx="4103370" cy="2297430"/>
                        </a:xfrm>
                        <a:prstGeom prst="rect">
                          <a:avLst/>
                        </a:prstGeom>
                        <a:noFill/>
                        <a:ln w="38100">
                          <a:solidFill>
                            <a:srgbClr val="00206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176731F7" id="Rectangle 1" o:spid="_x0000_s1026" style="position:absolute;margin-left:-91.55pt;margin-top:46.5pt;width:323.1pt;height:180.9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" filled="f" strokecolor="#002060" strokeweight="3pt"/>
            </w:pict>
          </mc:Fallback>
        </mc:AlternateContent>
      </w:r>
      <w:r w:rsidR="007C41C5">
        <w:rPr>
          <w:noProof/>
          <w:lang w:eastAsia="hr-HR"/>
        </w:rPr>
        <mc:AlternateContent>
          <mc:Choice Requires="wps">
            <w:drawing>
              <wp:anchor distT="0" distB="0" distL="114300" distR="114300" simplePos="0" relativeHeight="251708416" behindDoc="0" locked="0" layoutInCell="1" allowOverlap="1" wp14:anchorId="753B8EBE" wp14:editId="634BF0A9">
                <wp:simplePos x="0" y="0"/>
                <wp:positionH relativeFrom="column">
                  <wp:posOffset>2408555</wp:posOffset>
                </wp:positionH>
                <wp:positionV relativeFrom="paragraph">
                  <wp:posOffset>1303020</wp:posOffset>
                </wp:positionV>
                <wp:extent cx="979170" cy="742950"/>
                <wp:effectExtent l="19050" t="19050" r="11430" b="19050"/>
                <wp:wrapNone/>
                <wp:docPr id="1441651115" name="Rectangle 1"/>
                <wp:cNvGraphicFramePr/>
                <a:graphic xmlns:a="http://schemas.openxmlformats.org/drawingml/2006/main">
                  <a:graphicData uri="http://schemas.microsoft.com/office/word/2010/wordprocessingShape">
                    <wps:wsp>
                      <wps:cNvSpPr/>
                      <wps:spPr>
                        <a:xfrm>
                          <a:off x="0" y="0"/>
                          <a:ext cx="979170" cy="742950"/>
                        </a:xfrm>
                        <a:prstGeom prst="rect">
                          <a:avLst/>
                        </a:prstGeom>
                        <a:noFill/>
                        <a:ln w="38100">
                          <a:solidFill>
                            <a:srgbClr val="00206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5D155ED1" id="Rectangle 1" o:spid="_x0000_s1026" style="position:absolute;margin-left:189.65pt;margin-top:102.6pt;width:77.1pt;height:5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" filled="f" strokecolor="#002060" strokeweight="3pt"/>
            </w:pict>
          </mc:Fallback>
        </mc:AlternateContent>
      </w:r>
      <w:r w:rsidR="0032390D">
        <w:br w:type="page"/>
      </w:r>
    </w:p>
    <w:tbl>
      <w:tblPr>
        <w:tblW w:w="8760" w:type="dxa"/>
        <w:tblLook w:val="04A0" w:firstRow="1" w:lastRow="0" w:firstColumn="1" w:lastColumn="0" w:noHBand="0" w:noVBand="1"/>
      </w:tblPr>
      <w:tblGrid>
        <w:gridCol w:w="2240"/>
        <w:gridCol w:w="6520"/>
      </w:tblGrid>
      <w:tr w:rsidR="001A5DD1" w:rsidRPr="001A5DD1" w14:paraId="007ECF63" w14:textId="77777777" w:rsidTr="001A5DD1">
        <w:trPr>
          <w:trHeight w:val="1200"/>
        </w:trPr>
        <w:tc>
          <w:tcPr>
            <w:tcW w:w="8760" w:type="dxa"/>
            <w:gridSpan w:val="2"/>
            <w:tcBorders>
              <w:top w:val="single" w:sz="4" w:space="0" w:color="auto"/>
              <w:left w:val="nil"/>
              <w:bottom w:val="nil"/>
              <w:right w:val="nil"/>
            </w:tcBorders>
            <w:shd w:val="clear" w:color="auto" w:fill="auto"/>
            <w:vAlign w:val="center"/>
            <w:hideMark/>
          </w:tcPr>
          <w:p w14:paraId="63C465B5" w14:textId="77777777" w:rsidR="001A5DD1" w:rsidRPr="001A5DD1" w:rsidRDefault="001A5DD1" w:rsidP="001A5DD1">
            <w:pPr>
              <w:spacing w:after="0" w:line="240" w:lineRule="auto"/>
              <w:jc w:val="center"/>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lastRenderedPageBreak/>
              <w:t>Cilj 1:  Izgraditi i poboljšati postoje</w:t>
            </w:r>
            <w:r w:rsidRPr="001A5DD1">
              <w:rPr>
                <w:rFonts w:ascii="Calibri" w:eastAsia="Times New Roman" w:hAnsi="Calibri" w:cs="Calibri"/>
                <w:b/>
                <w:bCs/>
                <w:color w:val="000000"/>
                <w:kern w:val="0"/>
                <w:sz w:val="22"/>
                <w:szCs w:val="22"/>
                <w:lang w:eastAsia="hr-HR"/>
                <w14:ligatures w14:val="none"/>
              </w:rPr>
              <w:t>ć</w:t>
            </w:r>
            <w:r w:rsidRPr="001A5DD1">
              <w:rPr>
                <w:rFonts w:ascii="Felix Titling" w:eastAsia="Times New Roman" w:hAnsi="Felix Titling" w:cs="Calibri"/>
                <w:b/>
                <w:bCs/>
                <w:color w:val="000000"/>
                <w:kern w:val="0"/>
                <w:sz w:val="22"/>
                <w:szCs w:val="22"/>
                <w:lang w:eastAsia="hr-HR"/>
                <w14:ligatures w14:val="none"/>
              </w:rPr>
              <w:t>u komunalnu i okoli</w:t>
            </w:r>
            <w:r w:rsidRPr="001A5DD1">
              <w:rPr>
                <w:rFonts w:ascii="Felix Titling" w:eastAsia="Times New Roman" w:hAnsi="Felix Titling" w:cs="Felix Titling"/>
                <w:b/>
                <w:bCs/>
                <w:color w:val="000000"/>
                <w:kern w:val="0"/>
                <w:sz w:val="22"/>
                <w:szCs w:val="22"/>
                <w:lang w:eastAsia="hr-HR"/>
                <w14:ligatures w14:val="none"/>
              </w:rPr>
              <w:t>š</w:t>
            </w:r>
            <w:r w:rsidRPr="001A5DD1">
              <w:rPr>
                <w:rFonts w:ascii="Felix Titling" w:eastAsia="Times New Roman" w:hAnsi="Felix Titling" w:cs="Calibri"/>
                <w:b/>
                <w:bCs/>
                <w:color w:val="000000"/>
                <w:kern w:val="0"/>
                <w:sz w:val="22"/>
                <w:szCs w:val="22"/>
                <w:lang w:eastAsia="hr-HR"/>
                <w14:ligatures w14:val="none"/>
              </w:rPr>
              <w:t>nu infrastrukturu uz promicanje energetske u</w:t>
            </w:r>
            <w:r w:rsidRPr="001A5DD1">
              <w:rPr>
                <w:rFonts w:ascii="Calibri" w:eastAsia="Times New Roman" w:hAnsi="Calibri" w:cs="Calibri"/>
                <w:b/>
                <w:bCs/>
                <w:color w:val="000000"/>
                <w:kern w:val="0"/>
                <w:sz w:val="22"/>
                <w:szCs w:val="22"/>
                <w:lang w:eastAsia="hr-HR"/>
                <w14:ligatures w14:val="none"/>
              </w:rPr>
              <w:t>č</w:t>
            </w:r>
            <w:r w:rsidRPr="001A5DD1">
              <w:rPr>
                <w:rFonts w:ascii="Felix Titling" w:eastAsia="Times New Roman" w:hAnsi="Felix Titling" w:cs="Calibri"/>
                <w:b/>
                <w:bCs/>
                <w:color w:val="000000"/>
                <w:kern w:val="0"/>
                <w:sz w:val="22"/>
                <w:szCs w:val="22"/>
                <w:lang w:eastAsia="hr-HR"/>
                <w14:ligatures w14:val="none"/>
              </w:rPr>
              <w:t xml:space="preserve">inkovitosti i obnovljivih izvora energije </w:t>
            </w:r>
          </w:p>
        </w:tc>
      </w:tr>
      <w:tr w:rsidR="001A5DD1" w:rsidRPr="001A5DD1" w14:paraId="7DAFCE88" w14:textId="77777777" w:rsidTr="001A5DD1">
        <w:trPr>
          <w:trHeight w:val="1068"/>
        </w:trPr>
        <w:tc>
          <w:tcPr>
            <w:tcW w:w="8760" w:type="dxa"/>
            <w:gridSpan w:val="2"/>
            <w:tcBorders>
              <w:top w:val="single" w:sz="4" w:space="0" w:color="auto"/>
              <w:left w:val="nil"/>
              <w:bottom w:val="single" w:sz="4" w:space="0" w:color="auto"/>
              <w:right w:val="nil"/>
            </w:tcBorders>
            <w:shd w:val="clear" w:color="auto" w:fill="auto"/>
            <w:vAlign w:val="center"/>
            <w:hideMark/>
          </w:tcPr>
          <w:p w14:paraId="1BE6BB65" w14:textId="77777777" w:rsidR="001A5DD1" w:rsidRPr="001A5DD1" w:rsidRDefault="001A5DD1" w:rsidP="001A5DD1">
            <w:pPr>
              <w:spacing w:after="0" w:line="240" w:lineRule="auto"/>
              <w:jc w:val="center"/>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Mjera 1.3.: Izgradnja vodovodne i kanalizacijske mreže</w:t>
            </w:r>
          </w:p>
        </w:tc>
      </w:tr>
      <w:tr w:rsidR="001A5DD1" w:rsidRPr="001A5DD1" w14:paraId="5E96A4CF" w14:textId="77777777" w:rsidTr="001A5DD1">
        <w:trPr>
          <w:trHeight w:val="1692"/>
        </w:trPr>
        <w:tc>
          <w:tcPr>
            <w:tcW w:w="2240" w:type="dxa"/>
            <w:tcBorders>
              <w:top w:val="nil"/>
              <w:left w:val="nil"/>
              <w:bottom w:val="single" w:sz="4" w:space="0" w:color="auto"/>
              <w:right w:val="nil"/>
            </w:tcBorders>
            <w:shd w:val="clear" w:color="auto" w:fill="auto"/>
            <w:vAlign w:val="center"/>
            <w:hideMark/>
          </w:tcPr>
          <w:p w14:paraId="5C932FA1"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Opis mjere</w:t>
            </w:r>
          </w:p>
        </w:tc>
        <w:tc>
          <w:tcPr>
            <w:tcW w:w="6520" w:type="dxa"/>
            <w:tcBorders>
              <w:top w:val="single" w:sz="4" w:space="0" w:color="auto"/>
              <w:left w:val="nil"/>
              <w:bottom w:val="single" w:sz="4" w:space="0" w:color="auto"/>
              <w:right w:val="nil"/>
            </w:tcBorders>
            <w:shd w:val="clear" w:color="auto" w:fill="auto"/>
            <w:vAlign w:val="center"/>
            <w:hideMark/>
          </w:tcPr>
          <w:p w14:paraId="15970B3B" w14:textId="77777777"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Općina Luka uključena je u ovaj projekt putem Aglomeracije Zaprešić d.o.o. već nekoliko godina. Izrađena je potrebna projektna dokumentacija te je počela izgradnja kanalizacijskog sustava u fazama, koja je započela od područja Grada Zaprešića.</w:t>
            </w:r>
          </w:p>
        </w:tc>
      </w:tr>
      <w:tr w:rsidR="001A5DD1" w:rsidRPr="001A5DD1" w14:paraId="01EB6DF3" w14:textId="77777777" w:rsidTr="0040269B">
        <w:trPr>
          <w:trHeight w:val="1671"/>
        </w:trPr>
        <w:tc>
          <w:tcPr>
            <w:tcW w:w="2240" w:type="dxa"/>
            <w:tcBorders>
              <w:top w:val="nil"/>
              <w:left w:val="nil"/>
              <w:bottom w:val="nil"/>
              <w:right w:val="nil"/>
            </w:tcBorders>
            <w:shd w:val="clear" w:color="auto" w:fill="auto"/>
            <w:vAlign w:val="center"/>
            <w:hideMark/>
          </w:tcPr>
          <w:p w14:paraId="543D72E3"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Aktivnosti</w:t>
            </w:r>
          </w:p>
        </w:tc>
        <w:tc>
          <w:tcPr>
            <w:tcW w:w="6520" w:type="dxa"/>
            <w:tcBorders>
              <w:top w:val="nil"/>
              <w:left w:val="nil"/>
              <w:bottom w:val="nil"/>
              <w:right w:val="nil"/>
            </w:tcBorders>
            <w:shd w:val="clear" w:color="auto" w:fill="auto"/>
            <w:vAlign w:val="center"/>
            <w:hideMark/>
          </w:tcPr>
          <w:p w14:paraId="586B2E28" w14:textId="2F0472AB" w:rsidR="001142B6" w:rsidRDefault="001A5DD1"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Nastavak implementacije i uređenja kanalizacijskog sustava</w:t>
            </w:r>
            <w:r w:rsidR="001142B6">
              <w:rPr>
                <w:rFonts w:ascii="Aptos" w:eastAsia="Times New Roman" w:hAnsi="Aptos" w:cs="Calibri"/>
                <w:color w:val="000000"/>
                <w:kern w:val="0"/>
                <w:sz w:val="22"/>
                <w:szCs w:val="22"/>
                <w:lang w:eastAsia="hr-HR"/>
                <w14:ligatures w14:val="none"/>
              </w:rPr>
              <w:t>,</w:t>
            </w:r>
          </w:p>
          <w:p w14:paraId="546D5890" w14:textId="58AFC46A" w:rsidR="001A5DD1" w:rsidRPr="001A5DD1" w:rsidRDefault="001A5DD1"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Izgradnja pročistača otpadnih  voda</w:t>
            </w:r>
            <w:r w:rsidR="001142B6">
              <w:rPr>
                <w:rFonts w:ascii="Aptos" w:eastAsia="Times New Roman" w:hAnsi="Aptos" w:cs="Calibri"/>
                <w:color w:val="000000"/>
                <w:kern w:val="0"/>
                <w:sz w:val="22"/>
                <w:szCs w:val="22"/>
                <w:lang w:eastAsia="hr-HR"/>
                <w14:ligatures w14:val="none"/>
              </w:rPr>
              <w:t>.</w:t>
            </w:r>
          </w:p>
        </w:tc>
      </w:tr>
      <w:tr w:rsidR="001A5DD1" w:rsidRPr="001A5DD1" w14:paraId="24BA5E74" w14:textId="77777777" w:rsidTr="001A5DD1">
        <w:trPr>
          <w:trHeight w:val="699"/>
        </w:trPr>
        <w:tc>
          <w:tcPr>
            <w:tcW w:w="2240" w:type="dxa"/>
            <w:tcBorders>
              <w:top w:val="nil"/>
              <w:left w:val="nil"/>
              <w:bottom w:val="nil"/>
              <w:right w:val="nil"/>
            </w:tcBorders>
            <w:shd w:val="clear" w:color="auto" w:fill="auto"/>
            <w:vAlign w:val="center"/>
            <w:hideMark/>
          </w:tcPr>
          <w:p w14:paraId="3FE5AA64"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Nositelj</w:t>
            </w:r>
          </w:p>
        </w:tc>
        <w:tc>
          <w:tcPr>
            <w:tcW w:w="6520" w:type="dxa"/>
            <w:tcBorders>
              <w:top w:val="nil"/>
              <w:left w:val="nil"/>
              <w:bottom w:val="nil"/>
              <w:right w:val="nil"/>
            </w:tcBorders>
            <w:shd w:val="clear" w:color="auto" w:fill="auto"/>
            <w:vAlign w:val="center"/>
            <w:hideMark/>
          </w:tcPr>
          <w:p w14:paraId="68C69120" w14:textId="77777777"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Općina Luka, Zagrebačka županija</w:t>
            </w:r>
          </w:p>
        </w:tc>
      </w:tr>
      <w:tr w:rsidR="001A5DD1" w:rsidRPr="001A5DD1" w14:paraId="3A04F05E" w14:textId="77777777" w:rsidTr="001A5DD1">
        <w:trPr>
          <w:trHeight w:val="699"/>
        </w:trPr>
        <w:tc>
          <w:tcPr>
            <w:tcW w:w="2240" w:type="dxa"/>
            <w:tcBorders>
              <w:top w:val="nil"/>
              <w:left w:val="nil"/>
              <w:bottom w:val="nil"/>
              <w:right w:val="nil"/>
            </w:tcBorders>
            <w:shd w:val="clear" w:color="auto" w:fill="auto"/>
            <w:vAlign w:val="center"/>
            <w:hideMark/>
          </w:tcPr>
          <w:p w14:paraId="1CC65C36"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Korisnici</w:t>
            </w:r>
          </w:p>
        </w:tc>
        <w:tc>
          <w:tcPr>
            <w:tcW w:w="6520" w:type="dxa"/>
            <w:tcBorders>
              <w:top w:val="nil"/>
              <w:left w:val="nil"/>
              <w:bottom w:val="nil"/>
              <w:right w:val="nil"/>
            </w:tcBorders>
            <w:shd w:val="clear" w:color="auto" w:fill="auto"/>
            <w:vAlign w:val="center"/>
            <w:hideMark/>
          </w:tcPr>
          <w:p w14:paraId="00CC55D1" w14:textId="77777777"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1A5DD1" w:rsidRPr="001A5DD1" w14:paraId="3F88AACB" w14:textId="77777777" w:rsidTr="001A5DD1">
        <w:trPr>
          <w:trHeight w:val="699"/>
        </w:trPr>
        <w:tc>
          <w:tcPr>
            <w:tcW w:w="2240" w:type="dxa"/>
            <w:tcBorders>
              <w:top w:val="nil"/>
              <w:left w:val="nil"/>
              <w:bottom w:val="nil"/>
              <w:right w:val="nil"/>
            </w:tcBorders>
            <w:shd w:val="clear" w:color="auto" w:fill="auto"/>
            <w:vAlign w:val="center"/>
            <w:hideMark/>
          </w:tcPr>
          <w:p w14:paraId="6A861DE3"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Procjenjena vrijednost</w:t>
            </w:r>
          </w:p>
        </w:tc>
        <w:tc>
          <w:tcPr>
            <w:tcW w:w="6520" w:type="dxa"/>
            <w:tcBorders>
              <w:top w:val="nil"/>
              <w:left w:val="nil"/>
              <w:bottom w:val="nil"/>
              <w:right w:val="nil"/>
            </w:tcBorders>
            <w:shd w:val="clear" w:color="auto" w:fill="auto"/>
            <w:vAlign w:val="center"/>
            <w:hideMark/>
          </w:tcPr>
          <w:p w14:paraId="36358DAB" w14:textId="77777777"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220.000,00 EUR</w:t>
            </w:r>
          </w:p>
        </w:tc>
      </w:tr>
      <w:tr w:rsidR="001A5DD1" w:rsidRPr="001A5DD1" w14:paraId="00ECC44F" w14:textId="77777777" w:rsidTr="001A5DD1">
        <w:trPr>
          <w:trHeight w:val="699"/>
        </w:trPr>
        <w:tc>
          <w:tcPr>
            <w:tcW w:w="2240" w:type="dxa"/>
            <w:tcBorders>
              <w:top w:val="nil"/>
              <w:left w:val="nil"/>
              <w:bottom w:val="nil"/>
              <w:right w:val="nil"/>
            </w:tcBorders>
            <w:shd w:val="clear" w:color="auto" w:fill="auto"/>
            <w:vAlign w:val="center"/>
            <w:hideMark/>
          </w:tcPr>
          <w:p w14:paraId="790D0722"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Period realizacije</w:t>
            </w:r>
          </w:p>
        </w:tc>
        <w:tc>
          <w:tcPr>
            <w:tcW w:w="6520" w:type="dxa"/>
            <w:tcBorders>
              <w:top w:val="nil"/>
              <w:left w:val="nil"/>
              <w:bottom w:val="nil"/>
              <w:right w:val="nil"/>
            </w:tcBorders>
            <w:shd w:val="clear" w:color="auto" w:fill="auto"/>
            <w:vAlign w:val="center"/>
            <w:hideMark/>
          </w:tcPr>
          <w:p w14:paraId="03D797F2" w14:textId="77777777"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2025.-2028.</w:t>
            </w:r>
          </w:p>
        </w:tc>
      </w:tr>
      <w:tr w:rsidR="001A5DD1" w:rsidRPr="001A5DD1" w14:paraId="0B8C9CF0" w14:textId="77777777" w:rsidTr="001A5DD1">
        <w:trPr>
          <w:trHeight w:val="699"/>
        </w:trPr>
        <w:tc>
          <w:tcPr>
            <w:tcW w:w="2240" w:type="dxa"/>
            <w:tcBorders>
              <w:top w:val="nil"/>
              <w:left w:val="nil"/>
              <w:bottom w:val="single" w:sz="4" w:space="0" w:color="auto"/>
              <w:right w:val="nil"/>
            </w:tcBorders>
            <w:shd w:val="clear" w:color="auto" w:fill="auto"/>
            <w:vAlign w:val="center"/>
            <w:hideMark/>
          </w:tcPr>
          <w:p w14:paraId="1633B051"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Izvor financiranja</w:t>
            </w:r>
          </w:p>
        </w:tc>
        <w:tc>
          <w:tcPr>
            <w:tcW w:w="6520" w:type="dxa"/>
            <w:tcBorders>
              <w:top w:val="nil"/>
              <w:left w:val="nil"/>
              <w:bottom w:val="single" w:sz="4" w:space="0" w:color="auto"/>
              <w:right w:val="nil"/>
            </w:tcBorders>
            <w:shd w:val="clear" w:color="auto" w:fill="auto"/>
            <w:vAlign w:val="center"/>
            <w:hideMark/>
          </w:tcPr>
          <w:p w14:paraId="57FFCDF2" w14:textId="40985E7E"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 xml:space="preserve">Općina Luka, Zagrebačka županija, </w:t>
            </w:r>
            <w:r w:rsidR="007E2C1F" w:rsidRPr="007E2C1F">
              <w:rPr>
                <w:rFonts w:ascii="Aptos" w:eastAsia="Times New Roman" w:hAnsi="Aptos" w:cs="Calibri"/>
                <w:color w:val="000000"/>
                <w:kern w:val="0"/>
                <w:sz w:val="22"/>
                <w:szCs w:val="22"/>
                <w:lang w:eastAsia="hr-HR"/>
                <w14:ligatures w14:val="none"/>
              </w:rPr>
              <w:t>nadležna</w:t>
            </w:r>
            <w:r w:rsidRPr="007E2C1F">
              <w:rPr>
                <w:rFonts w:ascii="Aptos" w:eastAsia="Times New Roman" w:hAnsi="Aptos" w:cs="Calibri"/>
                <w:color w:val="000000"/>
                <w:kern w:val="0"/>
                <w:sz w:val="22"/>
                <w:szCs w:val="22"/>
                <w:lang w:eastAsia="hr-HR"/>
                <w14:ligatures w14:val="none"/>
              </w:rPr>
              <w:t xml:space="preserve"> </w:t>
            </w:r>
            <w:r w:rsidR="007E2C1F" w:rsidRPr="007E2C1F">
              <w:rPr>
                <w:rFonts w:ascii="Aptos" w:eastAsia="Times New Roman" w:hAnsi="Aptos" w:cs="Calibri"/>
                <w:color w:val="000000"/>
                <w:kern w:val="0"/>
                <w:sz w:val="22"/>
                <w:szCs w:val="22"/>
                <w:lang w:eastAsia="hr-HR"/>
                <w14:ligatures w14:val="none"/>
              </w:rPr>
              <w:t>ministarstva</w:t>
            </w:r>
            <w:r w:rsidRPr="007E2C1F">
              <w:rPr>
                <w:rFonts w:ascii="Aptos" w:eastAsia="Times New Roman" w:hAnsi="Aptos" w:cs="Calibri"/>
                <w:color w:val="000000"/>
                <w:kern w:val="0"/>
                <w:sz w:val="22"/>
                <w:szCs w:val="22"/>
                <w:lang w:eastAsia="hr-HR"/>
                <w14:ligatures w14:val="none"/>
              </w:rPr>
              <w:t>, EU fondovi</w:t>
            </w:r>
          </w:p>
        </w:tc>
      </w:tr>
    </w:tbl>
    <w:p w14:paraId="4C1C239D" w14:textId="4050EB96" w:rsidR="0064140E" w:rsidRDefault="00334E7B">
      <w:r>
        <w:rPr>
          <w:noProof/>
          <w:lang w:eastAsia="hr-HR"/>
        </w:rPr>
        <mc:AlternateContent>
          <mc:Choice Requires="wps">
            <w:drawing>
              <wp:anchor distT="0" distB="0" distL="114300" distR="114300" simplePos="0" relativeHeight="251710464" behindDoc="0" locked="0" layoutInCell="1" allowOverlap="1" wp14:anchorId="72E5C9B6" wp14:editId="0AB9820A">
                <wp:simplePos x="0" y="0"/>
                <wp:positionH relativeFrom="column">
                  <wp:posOffset>5568742</wp:posOffset>
                </wp:positionH>
                <wp:positionV relativeFrom="paragraph">
                  <wp:posOffset>3108154</wp:posOffset>
                </wp:positionV>
                <wp:extent cx="979170" cy="742950"/>
                <wp:effectExtent l="19050" t="19050" r="11430" b="19050"/>
                <wp:wrapNone/>
                <wp:docPr id="1616465386" name="Rectangle 1"/>
                <wp:cNvGraphicFramePr/>
                <a:graphic xmlns:a="http://schemas.openxmlformats.org/drawingml/2006/main">
                  <a:graphicData uri="http://schemas.microsoft.com/office/word/2010/wordprocessingShape">
                    <wps:wsp>
                      <wps:cNvSpPr/>
                      <wps:spPr>
                        <a:xfrm>
                          <a:off x="0" y="0"/>
                          <a:ext cx="979170" cy="742950"/>
                        </a:xfrm>
                        <a:prstGeom prst="rect">
                          <a:avLst/>
                        </a:prstGeom>
                        <a:noFill/>
                        <a:ln w="38100">
                          <a:solidFill>
                            <a:srgbClr val="00206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846910D" id="Rectangle 1" o:spid="_x0000_s1026" style="position:absolute;margin-left:438.5pt;margin-top:244.75pt;width:77.1pt;height:58.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" filled="f" strokecolor="#002060" strokeweight="3pt"/>
            </w:pict>
          </mc:Fallback>
        </mc:AlternateContent>
      </w:r>
      <w:r w:rsidR="007C41C5">
        <w:rPr>
          <w:noProof/>
          <w:lang w:eastAsia="hr-HR"/>
        </w:rPr>
        <mc:AlternateContent>
          <mc:Choice Requires="wps">
            <w:drawing>
              <wp:anchor distT="0" distB="0" distL="114300" distR="114300" simplePos="0" relativeHeight="251714560" behindDoc="0" locked="0" layoutInCell="1" allowOverlap="1" wp14:anchorId="60D16C58" wp14:editId="0087D75A">
                <wp:simplePos x="0" y="0"/>
                <wp:positionH relativeFrom="column">
                  <wp:posOffset>3287395</wp:posOffset>
                </wp:positionH>
                <wp:positionV relativeFrom="paragraph">
                  <wp:posOffset>1720215</wp:posOffset>
                </wp:positionV>
                <wp:extent cx="3600450" cy="681990"/>
                <wp:effectExtent l="19050" t="19050" r="19050" b="22860"/>
                <wp:wrapNone/>
                <wp:docPr id="1446820352" name="Rectangle 1"/>
                <wp:cNvGraphicFramePr/>
                <a:graphic xmlns:a="http://schemas.openxmlformats.org/drawingml/2006/main">
                  <a:graphicData uri="http://schemas.microsoft.com/office/word/2010/wordprocessingShape">
                    <wps:wsp>
                      <wps:cNvSpPr/>
                      <wps:spPr>
                        <a:xfrm>
                          <a:off x="0" y="0"/>
                          <a:ext cx="3600450" cy="681990"/>
                        </a:xfrm>
                        <a:prstGeom prst="rect">
                          <a:avLst/>
                        </a:prstGeom>
                        <a:noFill/>
                        <a:ln w="38100">
                          <a:solidFill>
                            <a:srgbClr val="00206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27141C05" id="Rectangle 1" o:spid="_x0000_s1026" style="position:absolute;margin-left:258.85pt;margin-top:135.45pt;width:283.5pt;height:53.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" filled="f" strokecolor="#002060" strokeweight="3pt"/>
            </w:pict>
          </mc:Fallback>
        </mc:AlternateContent>
      </w:r>
      <w:r w:rsidR="0064140E">
        <w:t xml:space="preserve"> </w:t>
      </w:r>
      <w:r w:rsidR="0064140E">
        <w:br w:type="page"/>
      </w:r>
    </w:p>
    <w:tbl>
      <w:tblPr>
        <w:tblW w:w="8760" w:type="dxa"/>
        <w:tblLook w:val="04A0" w:firstRow="1" w:lastRow="0" w:firstColumn="1" w:lastColumn="0" w:noHBand="0" w:noVBand="1"/>
      </w:tblPr>
      <w:tblGrid>
        <w:gridCol w:w="2240"/>
        <w:gridCol w:w="6520"/>
      </w:tblGrid>
      <w:tr w:rsidR="001A5DD1" w:rsidRPr="001A5DD1" w14:paraId="3416EDBA" w14:textId="77777777" w:rsidTr="001A5DD1">
        <w:trPr>
          <w:trHeight w:val="1740"/>
        </w:trPr>
        <w:tc>
          <w:tcPr>
            <w:tcW w:w="8760" w:type="dxa"/>
            <w:gridSpan w:val="2"/>
            <w:tcBorders>
              <w:top w:val="single" w:sz="4" w:space="0" w:color="auto"/>
              <w:left w:val="nil"/>
              <w:bottom w:val="nil"/>
              <w:right w:val="nil"/>
            </w:tcBorders>
            <w:shd w:val="clear" w:color="auto" w:fill="auto"/>
            <w:vAlign w:val="center"/>
            <w:hideMark/>
          </w:tcPr>
          <w:p w14:paraId="758CC2B7" w14:textId="77777777" w:rsidR="001A5DD1" w:rsidRPr="001A5DD1" w:rsidRDefault="001A5DD1" w:rsidP="001A5DD1">
            <w:pPr>
              <w:spacing w:after="0" w:line="240" w:lineRule="auto"/>
              <w:jc w:val="center"/>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lastRenderedPageBreak/>
              <w:t>Cilj 1:  Izgraditi i poboljšati postoje</w:t>
            </w:r>
            <w:r w:rsidRPr="001A5DD1">
              <w:rPr>
                <w:rFonts w:ascii="Calibri" w:eastAsia="Times New Roman" w:hAnsi="Calibri" w:cs="Calibri"/>
                <w:b/>
                <w:bCs/>
                <w:color w:val="000000"/>
                <w:kern w:val="0"/>
                <w:sz w:val="22"/>
                <w:szCs w:val="22"/>
                <w:lang w:eastAsia="hr-HR"/>
                <w14:ligatures w14:val="none"/>
              </w:rPr>
              <w:t>ć</w:t>
            </w:r>
            <w:r w:rsidRPr="001A5DD1">
              <w:rPr>
                <w:rFonts w:ascii="Felix Titling" w:eastAsia="Times New Roman" w:hAnsi="Felix Titling" w:cs="Calibri"/>
                <w:b/>
                <w:bCs/>
                <w:color w:val="000000"/>
                <w:kern w:val="0"/>
                <w:sz w:val="22"/>
                <w:szCs w:val="22"/>
                <w:lang w:eastAsia="hr-HR"/>
                <w14:ligatures w14:val="none"/>
              </w:rPr>
              <w:t>u komunalnu i okoli</w:t>
            </w:r>
            <w:r w:rsidRPr="001A5DD1">
              <w:rPr>
                <w:rFonts w:ascii="Felix Titling" w:eastAsia="Times New Roman" w:hAnsi="Felix Titling" w:cs="Felix Titling"/>
                <w:b/>
                <w:bCs/>
                <w:color w:val="000000"/>
                <w:kern w:val="0"/>
                <w:sz w:val="22"/>
                <w:szCs w:val="22"/>
                <w:lang w:eastAsia="hr-HR"/>
                <w14:ligatures w14:val="none"/>
              </w:rPr>
              <w:t>š</w:t>
            </w:r>
            <w:r w:rsidRPr="001A5DD1">
              <w:rPr>
                <w:rFonts w:ascii="Felix Titling" w:eastAsia="Times New Roman" w:hAnsi="Felix Titling" w:cs="Calibri"/>
                <w:b/>
                <w:bCs/>
                <w:color w:val="000000"/>
                <w:kern w:val="0"/>
                <w:sz w:val="22"/>
                <w:szCs w:val="22"/>
                <w:lang w:eastAsia="hr-HR"/>
                <w14:ligatures w14:val="none"/>
              </w:rPr>
              <w:t>nu infrastrukturu uz promicanje energetske u</w:t>
            </w:r>
            <w:r w:rsidRPr="001A5DD1">
              <w:rPr>
                <w:rFonts w:ascii="Calibri" w:eastAsia="Times New Roman" w:hAnsi="Calibri" w:cs="Calibri"/>
                <w:b/>
                <w:bCs/>
                <w:color w:val="000000"/>
                <w:kern w:val="0"/>
                <w:sz w:val="22"/>
                <w:szCs w:val="22"/>
                <w:lang w:eastAsia="hr-HR"/>
                <w14:ligatures w14:val="none"/>
              </w:rPr>
              <w:t>č</w:t>
            </w:r>
            <w:r w:rsidRPr="001A5DD1">
              <w:rPr>
                <w:rFonts w:ascii="Felix Titling" w:eastAsia="Times New Roman" w:hAnsi="Felix Titling" w:cs="Calibri"/>
                <w:b/>
                <w:bCs/>
                <w:color w:val="000000"/>
                <w:kern w:val="0"/>
                <w:sz w:val="22"/>
                <w:szCs w:val="22"/>
                <w:lang w:eastAsia="hr-HR"/>
                <w14:ligatures w14:val="none"/>
              </w:rPr>
              <w:t xml:space="preserve">inkovitosti i obnovljivih izvora energije </w:t>
            </w:r>
          </w:p>
        </w:tc>
      </w:tr>
      <w:tr w:rsidR="001A5DD1" w:rsidRPr="001A5DD1" w14:paraId="298DA0DF" w14:textId="77777777" w:rsidTr="001A5DD1">
        <w:trPr>
          <w:trHeight w:val="1080"/>
        </w:trPr>
        <w:tc>
          <w:tcPr>
            <w:tcW w:w="8760" w:type="dxa"/>
            <w:gridSpan w:val="2"/>
            <w:tcBorders>
              <w:top w:val="single" w:sz="4" w:space="0" w:color="auto"/>
              <w:left w:val="nil"/>
              <w:bottom w:val="single" w:sz="4" w:space="0" w:color="auto"/>
              <w:right w:val="nil"/>
            </w:tcBorders>
            <w:shd w:val="clear" w:color="auto" w:fill="auto"/>
            <w:vAlign w:val="center"/>
            <w:hideMark/>
          </w:tcPr>
          <w:p w14:paraId="6EAACD29" w14:textId="77777777" w:rsidR="001A5DD1" w:rsidRPr="001A5DD1" w:rsidRDefault="001A5DD1" w:rsidP="001A5DD1">
            <w:pPr>
              <w:spacing w:after="0" w:line="240" w:lineRule="auto"/>
              <w:jc w:val="center"/>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 xml:space="preserve">Mjera 1.4.:  Održavanje prometnica i rekonstrukcija nerazvrstanih cesta </w:t>
            </w:r>
          </w:p>
        </w:tc>
      </w:tr>
      <w:tr w:rsidR="001A5DD1" w:rsidRPr="001A5DD1" w14:paraId="3E177197" w14:textId="77777777" w:rsidTr="001A5DD1">
        <w:trPr>
          <w:trHeight w:val="2892"/>
        </w:trPr>
        <w:tc>
          <w:tcPr>
            <w:tcW w:w="2240" w:type="dxa"/>
            <w:tcBorders>
              <w:top w:val="nil"/>
              <w:left w:val="nil"/>
              <w:bottom w:val="single" w:sz="4" w:space="0" w:color="auto"/>
              <w:right w:val="nil"/>
            </w:tcBorders>
            <w:shd w:val="clear" w:color="auto" w:fill="auto"/>
            <w:vAlign w:val="center"/>
            <w:hideMark/>
          </w:tcPr>
          <w:p w14:paraId="396151F8"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Opis mjere</w:t>
            </w:r>
          </w:p>
        </w:tc>
        <w:tc>
          <w:tcPr>
            <w:tcW w:w="6520" w:type="dxa"/>
            <w:tcBorders>
              <w:top w:val="single" w:sz="4" w:space="0" w:color="auto"/>
              <w:left w:val="nil"/>
              <w:bottom w:val="single" w:sz="4" w:space="0" w:color="auto"/>
              <w:right w:val="nil"/>
            </w:tcBorders>
            <w:shd w:val="clear" w:color="auto" w:fill="auto"/>
            <w:vAlign w:val="center"/>
            <w:hideMark/>
          </w:tcPr>
          <w:p w14:paraId="65927175" w14:textId="77777777"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Potrebno je osigurati bolju vidjljivost i infrastrukturu za pješake čime će se dovesti do povećanja prometne sigurnosti. Stoga će se dovršiti izgradnja nogostupa prema Žejincima i Pluski.  Prva faza izgradnje nogostupa za koju je prethodno ishođena dokumentacija je gotova te je trenutno u postupku ishođenje građevinske dozvole za nastavak radova. Od ostalih radova nužno je izgraditi rotor u Pođunđeku, na križanju županijeske ceste i sanirati aktivna kizišta.</w:t>
            </w:r>
          </w:p>
        </w:tc>
      </w:tr>
      <w:tr w:rsidR="001A5DD1" w:rsidRPr="001A5DD1" w14:paraId="24188E67" w14:textId="77777777" w:rsidTr="0040269B">
        <w:trPr>
          <w:trHeight w:val="1612"/>
        </w:trPr>
        <w:tc>
          <w:tcPr>
            <w:tcW w:w="2240" w:type="dxa"/>
            <w:tcBorders>
              <w:top w:val="nil"/>
              <w:left w:val="nil"/>
              <w:bottom w:val="nil"/>
              <w:right w:val="nil"/>
            </w:tcBorders>
            <w:shd w:val="clear" w:color="auto" w:fill="auto"/>
            <w:vAlign w:val="center"/>
            <w:hideMark/>
          </w:tcPr>
          <w:p w14:paraId="246D90C3"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Aktivnosti</w:t>
            </w:r>
          </w:p>
        </w:tc>
        <w:tc>
          <w:tcPr>
            <w:tcW w:w="6520" w:type="dxa"/>
            <w:tcBorders>
              <w:top w:val="nil"/>
              <w:left w:val="nil"/>
              <w:bottom w:val="nil"/>
              <w:right w:val="nil"/>
            </w:tcBorders>
            <w:shd w:val="clear" w:color="auto" w:fill="auto"/>
            <w:vAlign w:val="center"/>
            <w:hideMark/>
          </w:tcPr>
          <w:p w14:paraId="09C31133" w14:textId="27DD8BB1" w:rsidR="00A7486E" w:rsidRDefault="00A7486E"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Pojačano održavanje i asfaltiranje prometnica, rekonstrukcija/sanacija nerazvrstanih cesta</w:t>
            </w:r>
          </w:p>
          <w:p w14:paraId="1D0EF4AE" w14:textId="672B78B8" w:rsidR="001142B6" w:rsidRDefault="001A5DD1"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Izgradnja rotora u Pođunđeku,</w:t>
            </w:r>
          </w:p>
          <w:p w14:paraId="5F5C7AEC" w14:textId="77777777" w:rsidR="001142B6" w:rsidRDefault="001A5DD1"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Sanacija aktivnih klizišta,</w:t>
            </w:r>
          </w:p>
          <w:p w14:paraId="1A5759B1" w14:textId="3292C95C" w:rsidR="001A5DD1" w:rsidRPr="001A5DD1" w:rsidRDefault="001A5DD1" w:rsidP="001142B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Dovršenje izgradnje nogostupa prema Žejincima, Pluski</w:t>
            </w:r>
            <w:r w:rsidR="001142B6">
              <w:rPr>
                <w:rFonts w:ascii="Aptos" w:eastAsia="Times New Roman" w:hAnsi="Aptos" w:cs="Calibri"/>
                <w:color w:val="000000"/>
                <w:kern w:val="0"/>
                <w:sz w:val="22"/>
                <w:szCs w:val="22"/>
                <w:lang w:eastAsia="hr-HR"/>
                <w14:ligatures w14:val="none"/>
              </w:rPr>
              <w:t>.</w:t>
            </w:r>
          </w:p>
        </w:tc>
      </w:tr>
      <w:tr w:rsidR="001A5DD1" w:rsidRPr="001A5DD1" w14:paraId="2BBAEC79" w14:textId="77777777" w:rsidTr="001A5DD1">
        <w:trPr>
          <w:trHeight w:val="699"/>
        </w:trPr>
        <w:tc>
          <w:tcPr>
            <w:tcW w:w="2240" w:type="dxa"/>
            <w:tcBorders>
              <w:top w:val="nil"/>
              <w:left w:val="nil"/>
              <w:bottom w:val="nil"/>
              <w:right w:val="nil"/>
            </w:tcBorders>
            <w:shd w:val="clear" w:color="auto" w:fill="auto"/>
            <w:vAlign w:val="center"/>
            <w:hideMark/>
          </w:tcPr>
          <w:p w14:paraId="5D1BDA9C"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Nositelj</w:t>
            </w:r>
          </w:p>
        </w:tc>
        <w:tc>
          <w:tcPr>
            <w:tcW w:w="6520" w:type="dxa"/>
            <w:tcBorders>
              <w:top w:val="nil"/>
              <w:left w:val="nil"/>
              <w:bottom w:val="nil"/>
              <w:right w:val="nil"/>
            </w:tcBorders>
            <w:shd w:val="clear" w:color="auto" w:fill="auto"/>
            <w:vAlign w:val="center"/>
            <w:hideMark/>
          </w:tcPr>
          <w:p w14:paraId="109E80AB" w14:textId="5FDB50BB"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Općina Luka, Zagrebačka županija</w:t>
            </w:r>
          </w:p>
        </w:tc>
      </w:tr>
      <w:tr w:rsidR="001A5DD1" w:rsidRPr="001A5DD1" w14:paraId="0035E8E9" w14:textId="77777777" w:rsidTr="001A5DD1">
        <w:trPr>
          <w:trHeight w:val="699"/>
        </w:trPr>
        <w:tc>
          <w:tcPr>
            <w:tcW w:w="2240" w:type="dxa"/>
            <w:tcBorders>
              <w:top w:val="nil"/>
              <w:left w:val="nil"/>
              <w:bottom w:val="nil"/>
              <w:right w:val="nil"/>
            </w:tcBorders>
            <w:shd w:val="clear" w:color="auto" w:fill="auto"/>
            <w:vAlign w:val="center"/>
            <w:hideMark/>
          </w:tcPr>
          <w:p w14:paraId="3D0EBB51"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Korisnici</w:t>
            </w:r>
          </w:p>
        </w:tc>
        <w:tc>
          <w:tcPr>
            <w:tcW w:w="6520" w:type="dxa"/>
            <w:tcBorders>
              <w:top w:val="nil"/>
              <w:left w:val="nil"/>
              <w:bottom w:val="nil"/>
              <w:right w:val="nil"/>
            </w:tcBorders>
            <w:shd w:val="clear" w:color="auto" w:fill="auto"/>
            <w:vAlign w:val="center"/>
            <w:hideMark/>
          </w:tcPr>
          <w:p w14:paraId="7934F8B3" w14:textId="04C0339C"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1A5DD1" w:rsidRPr="001A5DD1" w14:paraId="366443DB" w14:textId="77777777" w:rsidTr="001A5DD1">
        <w:trPr>
          <w:trHeight w:val="699"/>
        </w:trPr>
        <w:tc>
          <w:tcPr>
            <w:tcW w:w="2240" w:type="dxa"/>
            <w:tcBorders>
              <w:top w:val="nil"/>
              <w:left w:val="nil"/>
              <w:bottom w:val="nil"/>
              <w:right w:val="nil"/>
            </w:tcBorders>
            <w:shd w:val="clear" w:color="auto" w:fill="auto"/>
            <w:vAlign w:val="center"/>
            <w:hideMark/>
          </w:tcPr>
          <w:p w14:paraId="2F34EC1E"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Procjenjena vrijednost</w:t>
            </w:r>
          </w:p>
        </w:tc>
        <w:tc>
          <w:tcPr>
            <w:tcW w:w="6520" w:type="dxa"/>
            <w:tcBorders>
              <w:top w:val="nil"/>
              <w:left w:val="nil"/>
              <w:bottom w:val="nil"/>
              <w:right w:val="nil"/>
            </w:tcBorders>
            <w:shd w:val="clear" w:color="auto" w:fill="auto"/>
            <w:vAlign w:val="center"/>
            <w:hideMark/>
          </w:tcPr>
          <w:p w14:paraId="1C52FA97" w14:textId="6F545ECC"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4.550.000</w:t>
            </w:r>
            <w:r>
              <w:rPr>
                <w:rFonts w:ascii="Aptos" w:eastAsia="Times New Roman" w:hAnsi="Aptos" w:cs="Calibri"/>
                <w:color w:val="000000"/>
                <w:kern w:val="0"/>
                <w:sz w:val="22"/>
                <w:szCs w:val="22"/>
                <w:lang w:eastAsia="hr-HR"/>
                <w14:ligatures w14:val="none"/>
              </w:rPr>
              <w:t>,00</w:t>
            </w:r>
            <w:r w:rsidRPr="001A5DD1">
              <w:rPr>
                <w:rFonts w:ascii="Aptos" w:eastAsia="Times New Roman" w:hAnsi="Aptos" w:cs="Calibri"/>
                <w:color w:val="000000"/>
                <w:kern w:val="0"/>
                <w:sz w:val="22"/>
                <w:szCs w:val="22"/>
                <w:lang w:eastAsia="hr-HR"/>
                <w14:ligatures w14:val="none"/>
              </w:rPr>
              <w:t xml:space="preserve"> EUR</w:t>
            </w:r>
          </w:p>
        </w:tc>
      </w:tr>
      <w:tr w:rsidR="001A5DD1" w:rsidRPr="001A5DD1" w14:paraId="4B96D326" w14:textId="77777777" w:rsidTr="001A5DD1">
        <w:trPr>
          <w:trHeight w:val="699"/>
        </w:trPr>
        <w:tc>
          <w:tcPr>
            <w:tcW w:w="2240" w:type="dxa"/>
            <w:tcBorders>
              <w:top w:val="nil"/>
              <w:left w:val="nil"/>
              <w:bottom w:val="nil"/>
              <w:right w:val="nil"/>
            </w:tcBorders>
            <w:shd w:val="clear" w:color="auto" w:fill="auto"/>
            <w:vAlign w:val="center"/>
            <w:hideMark/>
          </w:tcPr>
          <w:p w14:paraId="3F8BE999" w14:textId="77777777"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Period realizacije</w:t>
            </w:r>
          </w:p>
        </w:tc>
        <w:tc>
          <w:tcPr>
            <w:tcW w:w="6520" w:type="dxa"/>
            <w:tcBorders>
              <w:top w:val="nil"/>
              <w:left w:val="nil"/>
              <w:bottom w:val="nil"/>
              <w:right w:val="nil"/>
            </w:tcBorders>
            <w:shd w:val="clear" w:color="auto" w:fill="auto"/>
            <w:vAlign w:val="center"/>
            <w:hideMark/>
          </w:tcPr>
          <w:p w14:paraId="758D5F88" w14:textId="61E39D3D"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202</w:t>
            </w:r>
            <w:r w:rsidR="00A7486E">
              <w:rPr>
                <w:rFonts w:ascii="Aptos" w:eastAsia="Times New Roman" w:hAnsi="Aptos" w:cs="Calibri"/>
                <w:color w:val="000000"/>
                <w:kern w:val="0"/>
                <w:sz w:val="22"/>
                <w:szCs w:val="22"/>
                <w:lang w:eastAsia="hr-HR"/>
                <w14:ligatures w14:val="none"/>
              </w:rPr>
              <w:t>4</w:t>
            </w:r>
            <w:r w:rsidRPr="001A5DD1">
              <w:rPr>
                <w:rFonts w:ascii="Aptos" w:eastAsia="Times New Roman" w:hAnsi="Aptos" w:cs="Calibri"/>
                <w:color w:val="000000"/>
                <w:kern w:val="0"/>
                <w:sz w:val="22"/>
                <w:szCs w:val="22"/>
                <w:lang w:eastAsia="hr-HR"/>
                <w14:ligatures w14:val="none"/>
              </w:rPr>
              <w:t>.-2028.</w:t>
            </w:r>
          </w:p>
        </w:tc>
      </w:tr>
      <w:tr w:rsidR="001A5DD1" w:rsidRPr="001A5DD1" w14:paraId="4B656755" w14:textId="77777777" w:rsidTr="001A5DD1">
        <w:trPr>
          <w:trHeight w:val="699"/>
        </w:trPr>
        <w:tc>
          <w:tcPr>
            <w:tcW w:w="2240" w:type="dxa"/>
            <w:tcBorders>
              <w:top w:val="nil"/>
              <w:left w:val="nil"/>
              <w:bottom w:val="single" w:sz="4" w:space="0" w:color="auto"/>
              <w:right w:val="nil"/>
            </w:tcBorders>
            <w:shd w:val="clear" w:color="auto" w:fill="auto"/>
            <w:vAlign w:val="center"/>
            <w:hideMark/>
          </w:tcPr>
          <w:p w14:paraId="742F44A0" w14:textId="27620CA0" w:rsidR="001A5DD1" w:rsidRPr="001A5DD1" w:rsidRDefault="001A5DD1" w:rsidP="001A5DD1">
            <w:pPr>
              <w:spacing w:after="0" w:line="240" w:lineRule="auto"/>
              <w:rPr>
                <w:rFonts w:ascii="Felix Titling" w:eastAsia="Times New Roman" w:hAnsi="Felix Titling" w:cs="Calibri"/>
                <w:b/>
                <w:bCs/>
                <w:color w:val="000000"/>
                <w:kern w:val="0"/>
                <w:sz w:val="22"/>
                <w:szCs w:val="22"/>
                <w:lang w:eastAsia="hr-HR"/>
                <w14:ligatures w14:val="none"/>
              </w:rPr>
            </w:pPr>
            <w:r w:rsidRPr="001A5DD1">
              <w:rPr>
                <w:rFonts w:ascii="Felix Titling" w:eastAsia="Times New Roman" w:hAnsi="Felix Titling" w:cs="Calibri"/>
                <w:b/>
                <w:bCs/>
                <w:color w:val="000000"/>
                <w:kern w:val="0"/>
                <w:sz w:val="22"/>
                <w:szCs w:val="22"/>
                <w:lang w:eastAsia="hr-HR"/>
                <w14:ligatures w14:val="none"/>
              </w:rPr>
              <w:t>Izvor financiranja</w:t>
            </w:r>
          </w:p>
        </w:tc>
        <w:tc>
          <w:tcPr>
            <w:tcW w:w="6520" w:type="dxa"/>
            <w:tcBorders>
              <w:top w:val="nil"/>
              <w:left w:val="nil"/>
              <w:bottom w:val="single" w:sz="4" w:space="0" w:color="auto"/>
              <w:right w:val="nil"/>
            </w:tcBorders>
            <w:shd w:val="clear" w:color="auto" w:fill="auto"/>
            <w:vAlign w:val="center"/>
            <w:hideMark/>
          </w:tcPr>
          <w:p w14:paraId="54689693" w14:textId="1EC3CAB5" w:rsidR="001A5DD1" w:rsidRPr="001A5DD1" w:rsidRDefault="001A5DD1" w:rsidP="001A5DD1">
            <w:pPr>
              <w:spacing w:after="0" w:line="240" w:lineRule="auto"/>
              <w:rPr>
                <w:rFonts w:ascii="Aptos" w:eastAsia="Times New Roman" w:hAnsi="Aptos" w:cs="Calibri"/>
                <w:color w:val="000000"/>
                <w:kern w:val="0"/>
                <w:sz w:val="22"/>
                <w:szCs w:val="22"/>
                <w:lang w:eastAsia="hr-HR"/>
                <w14:ligatures w14:val="none"/>
              </w:rPr>
            </w:pPr>
            <w:r w:rsidRPr="001A5DD1">
              <w:rPr>
                <w:rFonts w:ascii="Aptos" w:eastAsia="Times New Roman" w:hAnsi="Aptos" w:cs="Calibri"/>
                <w:color w:val="000000"/>
                <w:kern w:val="0"/>
                <w:sz w:val="22"/>
                <w:szCs w:val="22"/>
                <w:lang w:eastAsia="hr-HR"/>
                <w14:ligatures w14:val="none"/>
              </w:rPr>
              <w:t xml:space="preserve">Općina Luka, Zagrebačka županija, </w:t>
            </w:r>
            <w:r w:rsidR="007E2C1F" w:rsidRPr="007E2C1F">
              <w:rPr>
                <w:rFonts w:ascii="Aptos" w:eastAsia="Times New Roman" w:hAnsi="Aptos" w:cs="Calibri"/>
                <w:color w:val="000000"/>
                <w:kern w:val="0"/>
                <w:sz w:val="22"/>
                <w:szCs w:val="22"/>
                <w:lang w:eastAsia="hr-HR"/>
                <w14:ligatures w14:val="none"/>
              </w:rPr>
              <w:t>ZUCZG,</w:t>
            </w:r>
            <w:r w:rsidRPr="007E2C1F">
              <w:rPr>
                <w:rFonts w:ascii="Aptos" w:eastAsia="Times New Roman" w:hAnsi="Aptos" w:cs="Calibri"/>
                <w:color w:val="000000"/>
                <w:kern w:val="0"/>
                <w:sz w:val="22"/>
                <w:szCs w:val="22"/>
                <w:lang w:eastAsia="hr-HR"/>
                <w14:ligatures w14:val="none"/>
              </w:rPr>
              <w:t xml:space="preserve"> EU fondovi</w:t>
            </w:r>
          </w:p>
        </w:tc>
      </w:tr>
    </w:tbl>
    <w:p w14:paraId="2C6B7A44" w14:textId="528B6DD0" w:rsidR="003F6C72" w:rsidRDefault="007C41C5">
      <w:r>
        <w:rPr>
          <w:noProof/>
          <w:lang w:eastAsia="hr-HR"/>
        </w:rPr>
        <mc:AlternateContent>
          <mc:Choice Requires="wps">
            <w:drawing>
              <wp:anchor distT="0" distB="0" distL="114300" distR="114300" simplePos="0" relativeHeight="251716608" behindDoc="0" locked="0" layoutInCell="1" allowOverlap="1" wp14:anchorId="1EEC6ACB" wp14:editId="1325F9F9">
                <wp:simplePos x="0" y="0"/>
                <wp:positionH relativeFrom="column">
                  <wp:posOffset>5364812</wp:posOffset>
                </wp:positionH>
                <wp:positionV relativeFrom="paragraph">
                  <wp:posOffset>792442</wp:posOffset>
                </wp:positionV>
                <wp:extent cx="979170" cy="2785110"/>
                <wp:effectExtent l="19050" t="19050" r="11430" b="15240"/>
                <wp:wrapNone/>
                <wp:docPr id="1194455450" name="Rectangle 1"/>
                <wp:cNvGraphicFramePr/>
                <a:graphic xmlns:a="http://schemas.openxmlformats.org/drawingml/2006/main">
                  <a:graphicData uri="http://schemas.microsoft.com/office/word/2010/wordprocessingShape">
                    <wps:wsp>
                      <wps:cNvSpPr/>
                      <wps:spPr>
                        <a:xfrm>
                          <a:off x="0" y="0"/>
                          <a:ext cx="979170" cy="2785110"/>
                        </a:xfrm>
                        <a:prstGeom prst="rect">
                          <a:avLst/>
                        </a:prstGeom>
                        <a:noFill/>
                        <a:ln w="38100">
                          <a:solidFill>
                            <a:srgbClr val="00206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5F34088" id="Rectangle 1" o:spid="_x0000_s1026" style="position:absolute;margin-left:422.45pt;margin-top:62.4pt;width:77.1pt;height:219.3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" filled="f" strokecolor="#002060" strokeweight="3pt"/>
            </w:pict>
          </mc:Fallback>
        </mc:AlternateContent>
      </w:r>
      <w:r w:rsidR="003F6C72">
        <w:t xml:space="preserve"> </w:t>
      </w:r>
      <w:r w:rsidR="003F6C72">
        <w:br w:type="page"/>
      </w:r>
    </w:p>
    <w:p w14:paraId="26DB9082" w14:textId="62CABA8F" w:rsidR="00D66089" w:rsidRDefault="001A5DD1">
      <w:r w:rsidRPr="00584B9B">
        <w:rPr>
          <w:b/>
          <w:bCs/>
          <w:noProof/>
          <w:color w:val="FFFFFF" w:themeColor="background1"/>
          <w:sz w:val="56"/>
          <w:szCs w:val="56"/>
          <w:lang w:eastAsia="hr-HR"/>
        </w:rPr>
        <w:lastRenderedPageBreak/>
        <mc:AlternateContent>
          <mc:Choice Requires="wps">
            <w:drawing>
              <wp:anchor distT="0" distB="0" distL="114300" distR="114300" simplePos="0" relativeHeight="251659264" behindDoc="1" locked="0" layoutInCell="1" allowOverlap="1" wp14:anchorId="4826ED20" wp14:editId="1A47C869">
                <wp:simplePos x="0" y="0"/>
                <wp:positionH relativeFrom="column">
                  <wp:posOffset>-909320</wp:posOffset>
                </wp:positionH>
                <wp:positionV relativeFrom="paragraph">
                  <wp:posOffset>-895350</wp:posOffset>
                </wp:positionV>
                <wp:extent cx="7553325" cy="10829925"/>
                <wp:effectExtent l="0" t="0" r="28575" b="28575"/>
                <wp:wrapNone/>
                <wp:docPr id="1302527164" name="Rectangle 2"/>
                <wp:cNvGraphicFramePr/>
                <a:graphic xmlns:a="http://schemas.openxmlformats.org/drawingml/2006/main">
                  <a:graphicData uri="http://schemas.microsoft.com/office/word/2010/wordprocessingShape">
                    <wps:wsp>
                      <wps:cNvSpPr/>
                      <wps:spPr>
                        <a:xfrm>
                          <a:off x="0" y="0"/>
                          <a:ext cx="7553325" cy="10829925"/>
                        </a:xfrm>
                        <a:prstGeom prst="rect">
                          <a:avLst/>
                        </a:prstGeom>
                        <a:solidFill>
                          <a:schemeClr val="accent6">
                            <a:lumMod val="50000"/>
                          </a:schemeClr>
                        </a:solidFill>
                      </wps:spPr>
                      <wps:style>
                        <a:lnRef idx="2">
                          <a:schemeClr val="accent3">
                            <a:shade val="15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6CF95B4D" id="Rectangle 2" o:spid="_x0000_s1026" style="position:absolute;margin-left:-71.6pt;margin-top:-70.5pt;width:594.75pt;height:85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" fillcolor="#265317 [1609]" strokecolor="#030f05 [486]" strokeweight="1pt"/>
            </w:pict>
          </mc:Fallback>
        </mc:AlternateContent>
      </w:r>
    </w:p>
    <w:p w14:paraId="777B2739" w14:textId="405C5409" w:rsidR="00BA770A" w:rsidRDefault="00BA770A"/>
    <w:p w14:paraId="332FBC48" w14:textId="77777777" w:rsidR="00584B9B" w:rsidRDefault="00584B9B" w:rsidP="00BA770A">
      <w:pPr>
        <w:pStyle w:val="Naslov1"/>
        <w:rPr>
          <w:b/>
          <w:bCs/>
          <w:color w:val="FFFFFF" w:themeColor="background1"/>
          <w:sz w:val="56"/>
          <w:szCs w:val="56"/>
        </w:rPr>
      </w:pPr>
    </w:p>
    <w:p w14:paraId="7C2D73FF" w14:textId="4C9DF4F2" w:rsidR="00584B9B" w:rsidRPr="00C35CEA" w:rsidRDefault="00BA770A" w:rsidP="00C35CEA">
      <w:pPr>
        <w:pStyle w:val="Naslov2"/>
        <w:rPr>
          <w:b/>
          <w:bCs/>
          <w:color w:val="FFFFFF" w:themeColor="background1"/>
          <w:sz w:val="48"/>
          <w:szCs w:val="40"/>
        </w:rPr>
      </w:pPr>
      <w:bookmarkStart w:id="10" w:name="_Toc163564499"/>
      <w:r w:rsidRPr="00C35CEA">
        <w:rPr>
          <w:b/>
          <w:bCs/>
          <w:color w:val="FFFFFF" w:themeColor="background1"/>
          <w:sz w:val="48"/>
          <w:szCs w:val="40"/>
        </w:rPr>
        <w:t>C2.</w:t>
      </w:r>
      <w:bookmarkEnd w:id="10"/>
      <w:r w:rsidRPr="00C35CEA">
        <w:rPr>
          <w:b/>
          <w:bCs/>
          <w:color w:val="FFFFFF" w:themeColor="background1"/>
          <w:sz w:val="48"/>
          <w:szCs w:val="40"/>
        </w:rPr>
        <w:t xml:space="preserve"> </w:t>
      </w:r>
    </w:p>
    <w:p w14:paraId="0A746A12" w14:textId="11DD91C2" w:rsidR="00BA770A" w:rsidRPr="00C35CEA" w:rsidRDefault="00BA770A" w:rsidP="00C35CEA">
      <w:pPr>
        <w:pStyle w:val="Naslov2"/>
        <w:rPr>
          <w:b/>
          <w:bCs/>
          <w:color w:val="FFFFFF" w:themeColor="background1"/>
        </w:rPr>
      </w:pPr>
      <w:bookmarkStart w:id="11" w:name="_Toc163564500"/>
      <w:r w:rsidRPr="00584B9B">
        <w:rPr>
          <w:b/>
          <w:bCs/>
          <w:color w:val="FFFFFF" w:themeColor="background1"/>
        </w:rPr>
        <w:t>P</w:t>
      </w:r>
      <w:r w:rsidR="00584B9B" w:rsidRPr="00584B9B">
        <w:rPr>
          <w:b/>
          <w:bCs/>
          <w:color w:val="FFFFFF" w:themeColor="background1"/>
        </w:rPr>
        <w:t>OTAKNUTI</w:t>
      </w:r>
      <w:r w:rsidR="00584B9B" w:rsidRPr="00C35CEA">
        <w:rPr>
          <w:b/>
          <w:bCs/>
          <w:color w:val="FFFFFF" w:themeColor="background1"/>
        </w:rPr>
        <w:t xml:space="preserve"> </w:t>
      </w:r>
      <w:r w:rsidR="00584B9B" w:rsidRPr="00584B9B">
        <w:rPr>
          <w:b/>
          <w:bCs/>
          <w:color w:val="FFFFFF" w:themeColor="background1"/>
        </w:rPr>
        <w:t>RAZVOJ GOSPODARSTVA I STVARANJE NOVIH RADNIH MJESTA</w:t>
      </w:r>
      <w:bookmarkEnd w:id="11"/>
    </w:p>
    <w:p w14:paraId="3BCAB037" w14:textId="51DC3E23" w:rsidR="00BA770A" w:rsidRDefault="00BA770A">
      <w:r>
        <w:br w:type="page"/>
      </w:r>
    </w:p>
    <w:p w14:paraId="0EB34310" w14:textId="77777777" w:rsidR="00BC11C3" w:rsidRDefault="00BC11C3">
      <w:pPr>
        <w:rPr>
          <w:rFonts w:asciiTheme="majorHAnsi" w:eastAsiaTheme="majorEastAsia" w:hAnsiTheme="majorHAnsi" w:cstheme="majorBidi"/>
          <w:color w:val="0F4761" w:themeColor="accent1" w:themeShade="BF"/>
          <w:sz w:val="40"/>
          <w:szCs w:val="40"/>
        </w:rPr>
      </w:pPr>
    </w:p>
    <w:tbl>
      <w:tblPr>
        <w:tblW w:w="8931" w:type="dxa"/>
        <w:tblLook w:val="04A0" w:firstRow="1" w:lastRow="0" w:firstColumn="1" w:lastColumn="0" w:noHBand="0" w:noVBand="1"/>
      </w:tblPr>
      <w:tblGrid>
        <w:gridCol w:w="2581"/>
        <w:gridCol w:w="6350"/>
      </w:tblGrid>
      <w:tr w:rsidR="00451010" w:rsidRPr="00451010" w14:paraId="1BC9197F" w14:textId="77777777" w:rsidTr="00BC11C3">
        <w:trPr>
          <w:trHeight w:val="1272"/>
        </w:trPr>
        <w:tc>
          <w:tcPr>
            <w:tcW w:w="8931" w:type="dxa"/>
            <w:gridSpan w:val="2"/>
            <w:tcBorders>
              <w:top w:val="single" w:sz="4" w:space="0" w:color="auto"/>
              <w:left w:val="nil"/>
              <w:bottom w:val="nil"/>
              <w:right w:val="nil"/>
            </w:tcBorders>
            <w:shd w:val="clear" w:color="auto" w:fill="auto"/>
            <w:vAlign w:val="center"/>
            <w:hideMark/>
          </w:tcPr>
          <w:p w14:paraId="6562D66E" w14:textId="77777777" w:rsidR="00451010" w:rsidRPr="00451010" w:rsidRDefault="00451010" w:rsidP="00451010">
            <w:pPr>
              <w:spacing w:after="0" w:line="240" w:lineRule="auto"/>
              <w:jc w:val="center"/>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 xml:space="preserve">Mjera 2.1.: Kontinuirana i organizirana potpora poduzetništvu </w:t>
            </w:r>
          </w:p>
        </w:tc>
      </w:tr>
      <w:tr w:rsidR="00451010" w:rsidRPr="00451010" w14:paraId="61319603" w14:textId="77777777" w:rsidTr="00BC11C3">
        <w:trPr>
          <w:trHeight w:val="2541"/>
        </w:trPr>
        <w:tc>
          <w:tcPr>
            <w:tcW w:w="2581" w:type="dxa"/>
            <w:tcBorders>
              <w:top w:val="single" w:sz="4" w:space="0" w:color="auto"/>
              <w:left w:val="nil"/>
              <w:bottom w:val="single" w:sz="4" w:space="0" w:color="auto"/>
              <w:right w:val="nil"/>
            </w:tcBorders>
            <w:shd w:val="clear" w:color="auto" w:fill="auto"/>
            <w:vAlign w:val="center"/>
            <w:hideMark/>
          </w:tcPr>
          <w:p w14:paraId="0CE3E752"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Opis mjere</w:t>
            </w:r>
          </w:p>
        </w:tc>
        <w:tc>
          <w:tcPr>
            <w:tcW w:w="6350" w:type="dxa"/>
            <w:tcBorders>
              <w:top w:val="single" w:sz="4" w:space="0" w:color="auto"/>
              <w:left w:val="nil"/>
              <w:bottom w:val="nil"/>
              <w:right w:val="nil"/>
            </w:tcBorders>
            <w:shd w:val="clear" w:color="auto" w:fill="auto"/>
            <w:vAlign w:val="center"/>
            <w:hideMark/>
          </w:tcPr>
          <w:p w14:paraId="1E2DE186" w14:textId="77777777" w:rsidR="00451010" w:rsidRPr="00451010" w:rsidRDefault="00451010" w:rsidP="00A41D33">
            <w:pPr>
              <w:spacing w:after="0" w:line="240" w:lineRule="auto"/>
              <w:rPr>
                <w:rFonts w:ascii="Aptos" w:eastAsia="Times New Roman" w:hAnsi="Aptos" w:cs="Calibri"/>
                <w:color w:val="000000"/>
                <w:kern w:val="0"/>
                <w:sz w:val="22"/>
                <w:szCs w:val="22"/>
                <w:lang w:eastAsia="hr-HR"/>
                <w14:ligatures w14:val="none"/>
              </w:rPr>
            </w:pPr>
            <w:r w:rsidRPr="00451010">
              <w:rPr>
                <w:rFonts w:ascii="Aptos" w:eastAsia="Times New Roman" w:hAnsi="Aptos" w:cs="Calibri"/>
                <w:color w:val="000000"/>
                <w:kern w:val="0"/>
                <w:sz w:val="22"/>
                <w:szCs w:val="22"/>
                <w:lang w:eastAsia="hr-HR"/>
                <w14:ligatures w14:val="none"/>
              </w:rPr>
              <w:t xml:space="preserve">Izvest će se analiza mogućnosti razvoja poduzetničkih zona kao i mogućnosti razvoja poljoprivrede. U skladu s navedenim, definirat će se godišnji plan edukacija za poduzetnike i poloprivrednike. U smislu privlačenja investitora, napravit će se plan provedbe aktivnosti sa pripadajućim akcijskim planom koji će također sadržavati informacije o modelu zapošljavanja ranjivih skupina. </w:t>
            </w:r>
          </w:p>
        </w:tc>
      </w:tr>
      <w:tr w:rsidR="00451010" w:rsidRPr="00451010" w14:paraId="72369300" w14:textId="77777777" w:rsidTr="00BC11C3">
        <w:trPr>
          <w:trHeight w:val="2001"/>
        </w:trPr>
        <w:tc>
          <w:tcPr>
            <w:tcW w:w="2581" w:type="dxa"/>
            <w:tcBorders>
              <w:top w:val="nil"/>
              <w:left w:val="nil"/>
              <w:bottom w:val="nil"/>
              <w:right w:val="nil"/>
            </w:tcBorders>
            <w:shd w:val="clear" w:color="auto" w:fill="auto"/>
            <w:vAlign w:val="center"/>
            <w:hideMark/>
          </w:tcPr>
          <w:p w14:paraId="4654E41B"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Aktivnosti</w:t>
            </w:r>
          </w:p>
        </w:tc>
        <w:tc>
          <w:tcPr>
            <w:tcW w:w="6350" w:type="dxa"/>
            <w:tcBorders>
              <w:top w:val="single" w:sz="4" w:space="0" w:color="auto"/>
              <w:left w:val="nil"/>
              <w:bottom w:val="nil"/>
              <w:right w:val="nil"/>
            </w:tcBorders>
            <w:shd w:val="clear" w:color="auto" w:fill="auto"/>
            <w:vAlign w:val="center"/>
            <w:hideMark/>
          </w:tcPr>
          <w:p w14:paraId="35B6429A" w14:textId="77777777" w:rsidR="001142B6" w:rsidRPr="001142B6" w:rsidRDefault="001142B6" w:rsidP="001142B6">
            <w:pPr>
              <w:pStyle w:val="Odlomakpopisa"/>
              <w:numPr>
                <w:ilvl w:val="0"/>
                <w:numId w:val="24"/>
              </w:numPr>
              <w:ind w:left="289"/>
              <w:rPr>
                <w:rFonts w:asciiTheme="majorHAnsi" w:eastAsiaTheme="majorEastAsia" w:hAnsiTheme="majorHAnsi" w:cstheme="majorBidi"/>
                <w:color w:val="0F4761" w:themeColor="accent1" w:themeShade="BF"/>
                <w:sz w:val="40"/>
                <w:szCs w:val="40"/>
              </w:rPr>
            </w:pPr>
            <w:r w:rsidRPr="001142B6">
              <w:rPr>
                <w:rFonts w:ascii="Aptos" w:eastAsia="Times New Roman" w:hAnsi="Aptos" w:cs="Calibri"/>
                <w:color w:val="000000"/>
                <w:kern w:val="0"/>
                <w:sz w:val="22"/>
                <w:szCs w:val="22"/>
                <w:lang w:eastAsia="hr-HR"/>
                <w14:ligatures w14:val="none"/>
              </w:rPr>
              <w:t>Stvaranje poticajnog okruženja za jačanje poduzetničkih aktivnosti</w:t>
            </w:r>
          </w:p>
          <w:p w14:paraId="47BA8715" w14:textId="77777777" w:rsidR="001142B6" w:rsidRPr="001142B6" w:rsidRDefault="001142B6" w:rsidP="001142B6">
            <w:pPr>
              <w:pStyle w:val="Odlomakpopisa"/>
              <w:numPr>
                <w:ilvl w:val="0"/>
                <w:numId w:val="24"/>
              </w:numPr>
              <w:ind w:left="289"/>
              <w:rPr>
                <w:rFonts w:asciiTheme="majorHAnsi" w:eastAsiaTheme="majorEastAsia" w:hAnsiTheme="majorHAnsi" w:cstheme="majorBidi"/>
                <w:color w:val="0F4761" w:themeColor="accent1" w:themeShade="BF"/>
                <w:sz w:val="40"/>
                <w:szCs w:val="40"/>
              </w:rPr>
            </w:pPr>
            <w:r w:rsidRPr="001142B6">
              <w:rPr>
                <w:rFonts w:ascii="Aptos" w:eastAsia="Times New Roman" w:hAnsi="Aptos" w:cs="Calibri"/>
                <w:color w:val="000000"/>
                <w:kern w:val="0"/>
                <w:sz w:val="22"/>
                <w:szCs w:val="22"/>
                <w:lang w:eastAsia="hr-HR"/>
                <w14:ligatures w14:val="none"/>
              </w:rPr>
              <w:t>Definiranje uvjeta i kriterija za privlačenje domaćih i stranih investitora, kao i donošenje poticajnih mjera</w:t>
            </w:r>
          </w:p>
          <w:p w14:paraId="41BFB2AE" w14:textId="4EE5249D" w:rsidR="00451010" w:rsidRPr="001142B6" w:rsidRDefault="001142B6" w:rsidP="001142B6">
            <w:pPr>
              <w:pStyle w:val="Odlomakpopisa"/>
              <w:numPr>
                <w:ilvl w:val="0"/>
                <w:numId w:val="24"/>
              </w:numPr>
              <w:ind w:left="289"/>
              <w:rPr>
                <w:rFonts w:asciiTheme="majorHAnsi" w:eastAsiaTheme="majorEastAsia" w:hAnsiTheme="majorHAnsi" w:cstheme="majorBidi"/>
                <w:color w:val="0F4761" w:themeColor="accent1" w:themeShade="BF"/>
                <w:sz w:val="40"/>
                <w:szCs w:val="40"/>
              </w:rPr>
            </w:pPr>
            <w:r w:rsidRPr="001142B6">
              <w:rPr>
                <w:rFonts w:ascii="Aptos" w:eastAsia="Times New Roman" w:hAnsi="Aptos" w:cs="Calibri"/>
                <w:color w:val="000000"/>
                <w:kern w:val="0"/>
                <w:sz w:val="22"/>
                <w:szCs w:val="22"/>
                <w:lang w:eastAsia="hr-HR"/>
                <w14:ligatures w14:val="none"/>
              </w:rPr>
              <w:t>Razvoj modela zapošljavanja ranjivih skupina</w:t>
            </w:r>
          </w:p>
        </w:tc>
      </w:tr>
      <w:tr w:rsidR="00451010" w:rsidRPr="00451010" w14:paraId="20DE6BE8" w14:textId="77777777" w:rsidTr="00BC11C3">
        <w:trPr>
          <w:trHeight w:val="600"/>
        </w:trPr>
        <w:tc>
          <w:tcPr>
            <w:tcW w:w="2581" w:type="dxa"/>
            <w:tcBorders>
              <w:top w:val="nil"/>
              <w:left w:val="nil"/>
              <w:bottom w:val="nil"/>
              <w:right w:val="nil"/>
            </w:tcBorders>
            <w:shd w:val="clear" w:color="auto" w:fill="auto"/>
            <w:vAlign w:val="center"/>
            <w:hideMark/>
          </w:tcPr>
          <w:p w14:paraId="32B26661"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Nositelj</w:t>
            </w:r>
          </w:p>
        </w:tc>
        <w:tc>
          <w:tcPr>
            <w:tcW w:w="6350" w:type="dxa"/>
            <w:tcBorders>
              <w:top w:val="nil"/>
              <w:left w:val="nil"/>
              <w:bottom w:val="nil"/>
              <w:right w:val="nil"/>
            </w:tcBorders>
            <w:shd w:val="clear" w:color="auto" w:fill="auto"/>
            <w:vAlign w:val="center"/>
            <w:hideMark/>
          </w:tcPr>
          <w:p w14:paraId="010E68FD" w14:textId="77777777" w:rsidR="00451010" w:rsidRPr="00451010" w:rsidRDefault="00451010" w:rsidP="00A41D33">
            <w:pPr>
              <w:spacing w:after="0" w:line="240" w:lineRule="auto"/>
              <w:rPr>
                <w:rFonts w:ascii="Aptos" w:eastAsia="Times New Roman" w:hAnsi="Aptos" w:cs="Calibri"/>
                <w:color w:val="000000"/>
                <w:kern w:val="0"/>
                <w:sz w:val="22"/>
                <w:szCs w:val="22"/>
                <w:lang w:eastAsia="hr-HR"/>
                <w14:ligatures w14:val="none"/>
              </w:rPr>
            </w:pPr>
            <w:r w:rsidRPr="00451010">
              <w:rPr>
                <w:rFonts w:ascii="Aptos" w:eastAsia="Times New Roman" w:hAnsi="Aptos" w:cs="Calibri"/>
                <w:color w:val="000000"/>
                <w:kern w:val="0"/>
                <w:sz w:val="22"/>
                <w:szCs w:val="22"/>
                <w:lang w:eastAsia="hr-HR"/>
                <w14:ligatures w14:val="none"/>
              </w:rPr>
              <w:t>Općina Luka, Zagrebačka županija</w:t>
            </w:r>
          </w:p>
        </w:tc>
      </w:tr>
      <w:tr w:rsidR="00451010" w:rsidRPr="00451010" w14:paraId="0EFC0C54" w14:textId="77777777" w:rsidTr="00BC11C3">
        <w:trPr>
          <w:trHeight w:val="600"/>
        </w:trPr>
        <w:tc>
          <w:tcPr>
            <w:tcW w:w="2581" w:type="dxa"/>
            <w:tcBorders>
              <w:top w:val="nil"/>
              <w:left w:val="nil"/>
              <w:bottom w:val="nil"/>
              <w:right w:val="nil"/>
            </w:tcBorders>
            <w:shd w:val="clear" w:color="auto" w:fill="auto"/>
            <w:vAlign w:val="center"/>
            <w:hideMark/>
          </w:tcPr>
          <w:p w14:paraId="0FDE6D64"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Korisnici</w:t>
            </w:r>
          </w:p>
        </w:tc>
        <w:tc>
          <w:tcPr>
            <w:tcW w:w="6350" w:type="dxa"/>
            <w:tcBorders>
              <w:top w:val="nil"/>
              <w:left w:val="nil"/>
              <w:bottom w:val="nil"/>
              <w:right w:val="nil"/>
            </w:tcBorders>
            <w:shd w:val="clear" w:color="auto" w:fill="auto"/>
            <w:vAlign w:val="center"/>
            <w:hideMark/>
          </w:tcPr>
          <w:p w14:paraId="63174697" w14:textId="77777777" w:rsidR="00451010" w:rsidRPr="00451010" w:rsidRDefault="00451010" w:rsidP="00A41D33">
            <w:pPr>
              <w:spacing w:after="0" w:line="240" w:lineRule="auto"/>
              <w:rPr>
                <w:rFonts w:ascii="Aptos" w:eastAsia="Times New Roman" w:hAnsi="Aptos" w:cs="Calibri"/>
                <w:color w:val="000000"/>
                <w:kern w:val="0"/>
                <w:sz w:val="22"/>
                <w:szCs w:val="22"/>
                <w:lang w:eastAsia="hr-HR"/>
                <w14:ligatures w14:val="none"/>
              </w:rPr>
            </w:pPr>
            <w:r w:rsidRPr="00451010">
              <w:rPr>
                <w:rFonts w:ascii="Aptos" w:eastAsia="Times New Roman" w:hAnsi="Aptos" w:cs="Calibri"/>
                <w:color w:val="000000"/>
                <w:kern w:val="0"/>
                <w:sz w:val="22"/>
                <w:szCs w:val="22"/>
                <w:lang w:eastAsia="hr-HR"/>
                <w14:ligatures w14:val="none"/>
              </w:rPr>
              <w:t>Poduzetnici/poljoprivrednici općine</w:t>
            </w:r>
          </w:p>
        </w:tc>
      </w:tr>
      <w:tr w:rsidR="00451010" w:rsidRPr="00451010" w14:paraId="28FC0484" w14:textId="77777777" w:rsidTr="00BC11C3">
        <w:trPr>
          <w:trHeight w:val="600"/>
        </w:trPr>
        <w:tc>
          <w:tcPr>
            <w:tcW w:w="2581" w:type="dxa"/>
            <w:tcBorders>
              <w:top w:val="nil"/>
              <w:left w:val="nil"/>
              <w:bottom w:val="nil"/>
              <w:right w:val="nil"/>
            </w:tcBorders>
            <w:shd w:val="clear" w:color="auto" w:fill="auto"/>
            <w:vAlign w:val="center"/>
            <w:hideMark/>
          </w:tcPr>
          <w:p w14:paraId="767198E0"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Procjenjena vrijednost</w:t>
            </w:r>
          </w:p>
        </w:tc>
        <w:tc>
          <w:tcPr>
            <w:tcW w:w="6350" w:type="dxa"/>
            <w:tcBorders>
              <w:top w:val="nil"/>
              <w:left w:val="nil"/>
              <w:bottom w:val="nil"/>
              <w:right w:val="nil"/>
            </w:tcBorders>
            <w:shd w:val="clear" w:color="auto" w:fill="auto"/>
            <w:vAlign w:val="center"/>
            <w:hideMark/>
          </w:tcPr>
          <w:p w14:paraId="7F02C993" w14:textId="63548B1A" w:rsidR="00451010" w:rsidRPr="00451010" w:rsidRDefault="00451010" w:rsidP="00A41D33">
            <w:pPr>
              <w:spacing w:after="0" w:line="240" w:lineRule="auto"/>
              <w:rPr>
                <w:rFonts w:ascii="Aptos" w:eastAsia="Times New Roman" w:hAnsi="Aptos" w:cs="Calibri"/>
                <w:color w:val="000000"/>
                <w:kern w:val="0"/>
                <w:sz w:val="22"/>
                <w:szCs w:val="22"/>
                <w:lang w:eastAsia="hr-HR"/>
                <w14:ligatures w14:val="none"/>
              </w:rPr>
            </w:pPr>
            <w:r w:rsidRPr="00451010">
              <w:rPr>
                <w:rFonts w:ascii="Aptos" w:eastAsia="Times New Roman" w:hAnsi="Aptos" w:cs="Calibri"/>
                <w:color w:val="000000"/>
                <w:kern w:val="0"/>
                <w:sz w:val="22"/>
                <w:szCs w:val="22"/>
                <w:lang w:eastAsia="hr-HR"/>
                <w14:ligatures w14:val="none"/>
              </w:rPr>
              <w:t>10.000</w:t>
            </w:r>
            <w:r w:rsidR="00A41D33">
              <w:rPr>
                <w:rFonts w:ascii="Aptos" w:eastAsia="Times New Roman" w:hAnsi="Aptos" w:cs="Calibri"/>
                <w:color w:val="000000"/>
                <w:kern w:val="0"/>
                <w:sz w:val="22"/>
                <w:szCs w:val="22"/>
                <w:lang w:eastAsia="hr-HR"/>
                <w14:ligatures w14:val="none"/>
              </w:rPr>
              <w:t>,00</w:t>
            </w:r>
            <w:r w:rsidRPr="00451010">
              <w:rPr>
                <w:rFonts w:ascii="Aptos" w:eastAsia="Times New Roman" w:hAnsi="Aptos" w:cs="Calibri"/>
                <w:color w:val="000000"/>
                <w:kern w:val="0"/>
                <w:sz w:val="22"/>
                <w:szCs w:val="22"/>
                <w:lang w:eastAsia="hr-HR"/>
                <w14:ligatures w14:val="none"/>
              </w:rPr>
              <w:t xml:space="preserve"> EUR</w:t>
            </w:r>
          </w:p>
        </w:tc>
      </w:tr>
      <w:tr w:rsidR="00451010" w:rsidRPr="00451010" w14:paraId="3EC8269F" w14:textId="77777777" w:rsidTr="00BC11C3">
        <w:trPr>
          <w:trHeight w:val="600"/>
        </w:trPr>
        <w:tc>
          <w:tcPr>
            <w:tcW w:w="2581" w:type="dxa"/>
            <w:tcBorders>
              <w:top w:val="nil"/>
              <w:left w:val="nil"/>
              <w:bottom w:val="nil"/>
              <w:right w:val="nil"/>
            </w:tcBorders>
            <w:shd w:val="clear" w:color="auto" w:fill="auto"/>
            <w:vAlign w:val="center"/>
            <w:hideMark/>
          </w:tcPr>
          <w:p w14:paraId="6745F605"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Period realizacije</w:t>
            </w:r>
          </w:p>
        </w:tc>
        <w:tc>
          <w:tcPr>
            <w:tcW w:w="6350" w:type="dxa"/>
            <w:tcBorders>
              <w:top w:val="nil"/>
              <w:left w:val="nil"/>
              <w:bottom w:val="nil"/>
              <w:right w:val="nil"/>
            </w:tcBorders>
            <w:shd w:val="clear" w:color="auto" w:fill="auto"/>
            <w:vAlign w:val="center"/>
            <w:hideMark/>
          </w:tcPr>
          <w:p w14:paraId="01FC1542" w14:textId="77777777" w:rsidR="00451010" w:rsidRPr="00451010" w:rsidRDefault="00451010" w:rsidP="00A41D33">
            <w:pPr>
              <w:spacing w:after="0" w:line="240" w:lineRule="auto"/>
              <w:rPr>
                <w:rFonts w:ascii="Aptos" w:eastAsia="Times New Roman" w:hAnsi="Aptos" w:cs="Calibri"/>
                <w:color w:val="000000"/>
                <w:kern w:val="0"/>
                <w:sz w:val="22"/>
                <w:szCs w:val="22"/>
                <w:lang w:eastAsia="hr-HR"/>
                <w14:ligatures w14:val="none"/>
              </w:rPr>
            </w:pPr>
            <w:r w:rsidRPr="00451010">
              <w:rPr>
                <w:rFonts w:ascii="Aptos" w:eastAsia="Times New Roman" w:hAnsi="Aptos" w:cs="Calibri"/>
                <w:color w:val="000000"/>
                <w:kern w:val="0"/>
                <w:sz w:val="22"/>
                <w:szCs w:val="22"/>
                <w:lang w:eastAsia="hr-HR"/>
                <w14:ligatures w14:val="none"/>
              </w:rPr>
              <w:t>Unutar strateškog razdoblja</w:t>
            </w:r>
          </w:p>
        </w:tc>
      </w:tr>
      <w:tr w:rsidR="00451010" w:rsidRPr="00451010" w14:paraId="664CDDE7" w14:textId="77777777" w:rsidTr="00BC11C3">
        <w:trPr>
          <w:trHeight w:val="699"/>
        </w:trPr>
        <w:tc>
          <w:tcPr>
            <w:tcW w:w="2581" w:type="dxa"/>
            <w:tcBorders>
              <w:top w:val="nil"/>
              <w:left w:val="nil"/>
              <w:bottom w:val="single" w:sz="4" w:space="0" w:color="auto"/>
              <w:right w:val="nil"/>
            </w:tcBorders>
            <w:shd w:val="clear" w:color="auto" w:fill="auto"/>
            <w:vAlign w:val="center"/>
            <w:hideMark/>
          </w:tcPr>
          <w:p w14:paraId="1F7E6A99" w14:textId="77777777" w:rsidR="00451010" w:rsidRPr="00451010" w:rsidRDefault="00451010" w:rsidP="00451010">
            <w:pPr>
              <w:spacing w:after="0" w:line="240" w:lineRule="auto"/>
              <w:rPr>
                <w:rFonts w:ascii="Felix Titling" w:eastAsia="Times New Roman" w:hAnsi="Felix Titling" w:cs="Calibri"/>
                <w:b/>
                <w:bCs/>
                <w:color w:val="000000"/>
                <w:kern w:val="0"/>
                <w:sz w:val="22"/>
                <w:szCs w:val="22"/>
                <w:lang w:eastAsia="hr-HR"/>
                <w14:ligatures w14:val="none"/>
              </w:rPr>
            </w:pPr>
            <w:r w:rsidRPr="00451010">
              <w:rPr>
                <w:rFonts w:ascii="Felix Titling" w:eastAsia="Times New Roman" w:hAnsi="Felix Titling" w:cs="Calibri"/>
                <w:b/>
                <w:bCs/>
                <w:color w:val="000000"/>
                <w:kern w:val="0"/>
                <w:sz w:val="22"/>
                <w:szCs w:val="22"/>
                <w:lang w:eastAsia="hr-HR"/>
                <w14:ligatures w14:val="none"/>
              </w:rPr>
              <w:t>Izvor financiranja</w:t>
            </w:r>
          </w:p>
        </w:tc>
        <w:tc>
          <w:tcPr>
            <w:tcW w:w="6350" w:type="dxa"/>
            <w:tcBorders>
              <w:top w:val="nil"/>
              <w:left w:val="nil"/>
              <w:bottom w:val="single" w:sz="4" w:space="0" w:color="auto"/>
              <w:right w:val="nil"/>
            </w:tcBorders>
            <w:shd w:val="clear" w:color="auto" w:fill="auto"/>
            <w:vAlign w:val="center"/>
            <w:hideMark/>
          </w:tcPr>
          <w:p w14:paraId="4FCC28FA" w14:textId="0D77445F" w:rsidR="00451010" w:rsidRPr="00451010" w:rsidRDefault="00451010" w:rsidP="00A41D33">
            <w:pPr>
              <w:spacing w:after="0" w:line="240" w:lineRule="auto"/>
              <w:rPr>
                <w:rFonts w:ascii="Aptos" w:eastAsia="Times New Roman" w:hAnsi="Aptos" w:cs="Calibri"/>
                <w:color w:val="000000"/>
                <w:kern w:val="0"/>
                <w:sz w:val="22"/>
                <w:szCs w:val="22"/>
                <w:lang w:eastAsia="hr-HR"/>
                <w14:ligatures w14:val="none"/>
              </w:rPr>
            </w:pPr>
            <w:r w:rsidRPr="00451010">
              <w:rPr>
                <w:rFonts w:ascii="Aptos" w:eastAsia="Times New Roman" w:hAnsi="Aptos" w:cs="Calibri"/>
                <w:color w:val="000000"/>
                <w:kern w:val="0"/>
                <w:sz w:val="22"/>
                <w:szCs w:val="22"/>
                <w:lang w:eastAsia="hr-HR"/>
                <w14:ligatures w14:val="none"/>
              </w:rPr>
              <w:t>Općina Luka, Zagrebačka županija</w:t>
            </w:r>
            <w:r w:rsidR="007E2C1F">
              <w:rPr>
                <w:rFonts w:ascii="Aptos" w:eastAsia="Times New Roman" w:hAnsi="Aptos" w:cs="Calibri"/>
                <w:color w:val="000000"/>
                <w:kern w:val="0"/>
                <w:sz w:val="22"/>
                <w:szCs w:val="22"/>
                <w:lang w:eastAsia="hr-HR"/>
                <w14:ligatures w14:val="none"/>
              </w:rPr>
              <w:t>, EU fondovi</w:t>
            </w:r>
          </w:p>
        </w:tc>
      </w:tr>
    </w:tbl>
    <w:p w14:paraId="769764AD" w14:textId="5EEEF0F3" w:rsidR="000D589A" w:rsidRDefault="000D589A" w:rsidP="00BA770A">
      <w:pPr>
        <w:pStyle w:val="Naslov1"/>
      </w:pPr>
    </w:p>
    <w:p w14:paraId="2B2D4EE6" w14:textId="0F9E7B63" w:rsidR="000D589A" w:rsidRDefault="00623948">
      <w:pPr>
        <w:rPr>
          <w:rFonts w:asciiTheme="majorHAnsi" w:eastAsiaTheme="majorEastAsia" w:hAnsiTheme="majorHAnsi" w:cstheme="majorBidi"/>
          <w:color w:val="0F4761" w:themeColor="accent1" w:themeShade="BF"/>
          <w:sz w:val="40"/>
          <w:szCs w:val="40"/>
        </w:rPr>
      </w:pPr>
      <w:r>
        <w:rPr>
          <w:noProof/>
          <w:lang w:eastAsia="hr-HR"/>
        </w:rPr>
        <mc:AlternateContent>
          <mc:Choice Requires="wps">
            <w:drawing>
              <wp:anchor distT="0" distB="0" distL="114300" distR="114300" simplePos="0" relativeHeight="251692032" behindDoc="0" locked="0" layoutInCell="1" allowOverlap="1" wp14:anchorId="74010732" wp14:editId="68AEEAA3">
                <wp:simplePos x="0" y="0"/>
                <wp:positionH relativeFrom="column">
                  <wp:posOffset>0</wp:posOffset>
                </wp:positionH>
                <wp:positionV relativeFrom="paragraph">
                  <wp:posOffset>43180</wp:posOffset>
                </wp:positionV>
                <wp:extent cx="2465070" cy="3886200"/>
                <wp:effectExtent l="19050" t="19050" r="11430" b="19050"/>
                <wp:wrapNone/>
                <wp:docPr id="1975973269" name="Rectangle 1"/>
                <wp:cNvGraphicFramePr/>
                <a:graphic xmlns:a="http://schemas.openxmlformats.org/drawingml/2006/main">
                  <a:graphicData uri="http://schemas.microsoft.com/office/word/2010/wordprocessingShape">
                    <wps:wsp>
                      <wps:cNvSpPr/>
                      <wps:spPr>
                        <a:xfrm>
                          <a:off x="0" y="0"/>
                          <a:ext cx="2465070" cy="3886200"/>
                        </a:xfrm>
                        <a:prstGeom prst="rect">
                          <a:avLst/>
                        </a:prstGeom>
                        <a:noFill/>
                        <a:ln w="38100">
                          <a:solidFill>
                            <a:schemeClr val="accent6">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6163F968" id="Rectangle 1" o:spid="_x0000_s1026" style="position:absolute;margin-left:0;margin-top:3.4pt;width:194.1pt;height:30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" filled="f" strokecolor="#265317 [1609]" strokeweight="3pt"/>
            </w:pict>
          </mc:Fallback>
        </mc:AlternateContent>
      </w:r>
      <w:r w:rsidR="000D589A">
        <w:br w:type="page"/>
      </w:r>
    </w:p>
    <w:p w14:paraId="6C7BC37C" w14:textId="49D620B6" w:rsidR="00BA770A" w:rsidRDefault="00334E7B" w:rsidP="00BA770A">
      <w:pPr>
        <w:pStyle w:val="Naslov1"/>
      </w:pPr>
      <w:r>
        <w:rPr>
          <w:noProof/>
          <w:lang w:eastAsia="hr-HR"/>
        </w:rPr>
        <w:lastRenderedPageBreak/>
        <mc:AlternateContent>
          <mc:Choice Requires="wps">
            <w:drawing>
              <wp:anchor distT="0" distB="0" distL="114300" distR="114300" simplePos="0" relativeHeight="251694080" behindDoc="0" locked="0" layoutInCell="1" allowOverlap="1" wp14:anchorId="1BB8913C" wp14:editId="4907E35F">
                <wp:simplePos x="0" y="0"/>
                <wp:positionH relativeFrom="column">
                  <wp:posOffset>-135088</wp:posOffset>
                </wp:positionH>
                <wp:positionV relativeFrom="paragraph">
                  <wp:posOffset>-2541270</wp:posOffset>
                </wp:positionV>
                <wp:extent cx="2213610" cy="2820403"/>
                <wp:effectExtent l="19050" t="19050" r="15240" b="18415"/>
                <wp:wrapNone/>
                <wp:docPr id="1884853936" name="Rectangle 1"/>
                <wp:cNvGraphicFramePr/>
                <a:graphic xmlns:a="http://schemas.openxmlformats.org/drawingml/2006/main">
                  <a:graphicData uri="http://schemas.microsoft.com/office/word/2010/wordprocessingShape">
                    <wps:wsp>
                      <wps:cNvSpPr/>
                      <wps:spPr>
                        <a:xfrm>
                          <a:off x="0" y="0"/>
                          <a:ext cx="2213610" cy="2820403"/>
                        </a:xfrm>
                        <a:prstGeom prst="rect">
                          <a:avLst/>
                        </a:prstGeom>
                        <a:noFill/>
                        <a:ln w="38100">
                          <a:solidFill>
                            <a:schemeClr val="accent6">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39A1E46" id="Rectangle 1" o:spid="_x0000_s1026" style="position:absolute;margin-left:-10.65pt;margin-top:-200.1pt;width:174.3pt;height:222.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" filled="f" strokecolor="#265317 [1609]" strokeweight="3pt"/>
            </w:pict>
          </mc:Fallback>
        </mc:AlternateContent>
      </w:r>
    </w:p>
    <w:tbl>
      <w:tblPr>
        <w:tblW w:w="8931" w:type="dxa"/>
        <w:tblLook w:val="04A0" w:firstRow="1" w:lastRow="0" w:firstColumn="1" w:lastColumn="0" w:noHBand="0" w:noVBand="1"/>
      </w:tblPr>
      <w:tblGrid>
        <w:gridCol w:w="2581"/>
        <w:gridCol w:w="6350"/>
      </w:tblGrid>
      <w:tr w:rsidR="000D589A" w:rsidRPr="000D589A" w14:paraId="35EDD55B" w14:textId="77777777" w:rsidTr="000D589A">
        <w:trPr>
          <w:trHeight w:val="1152"/>
        </w:trPr>
        <w:tc>
          <w:tcPr>
            <w:tcW w:w="8931" w:type="dxa"/>
            <w:gridSpan w:val="2"/>
            <w:tcBorders>
              <w:top w:val="single" w:sz="4" w:space="0" w:color="auto"/>
              <w:left w:val="nil"/>
              <w:bottom w:val="nil"/>
              <w:right w:val="nil"/>
            </w:tcBorders>
            <w:shd w:val="clear" w:color="auto" w:fill="auto"/>
            <w:vAlign w:val="center"/>
            <w:hideMark/>
          </w:tcPr>
          <w:p w14:paraId="69928B10" w14:textId="5AECCF36" w:rsidR="000D589A" w:rsidRPr="000D589A" w:rsidRDefault="000D589A" w:rsidP="000D589A">
            <w:pPr>
              <w:spacing w:after="0" w:line="240" w:lineRule="auto"/>
              <w:jc w:val="center"/>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 xml:space="preserve">Cilj 2: Potaknuti razvoj gospodarstva i stvaranje novih radnih mjesta </w:t>
            </w:r>
          </w:p>
        </w:tc>
      </w:tr>
      <w:tr w:rsidR="000D589A" w:rsidRPr="000D589A" w14:paraId="3A30DDDE" w14:textId="77777777" w:rsidTr="000D589A">
        <w:trPr>
          <w:trHeight w:val="1344"/>
        </w:trPr>
        <w:tc>
          <w:tcPr>
            <w:tcW w:w="8931" w:type="dxa"/>
            <w:gridSpan w:val="2"/>
            <w:tcBorders>
              <w:top w:val="single" w:sz="4" w:space="0" w:color="auto"/>
              <w:left w:val="nil"/>
              <w:bottom w:val="nil"/>
              <w:right w:val="nil"/>
            </w:tcBorders>
            <w:shd w:val="clear" w:color="auto" w:fill="auto"/>
            <w:vAlign w:val="center"/>
            <w:hideMark/>
          </w:tcPr>
          <w:p w14:paraId="001ED729" w14:textId="094E3129" w:rsidR="000D589A" w:rsidRPr="000D589A" w:rsidRDefault="000D589A" w:rsidP="000D589A">
            <w:pPr>
              <w:spacing w:after="0" w:line="240" w:lineRule="auto"/>
              <w:jc w:val="center"/>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Mjera 2.2.: Kontinuirana i organizirana potpora gospodarskom razvoju</w:t>
            </w:r>
          </w:p>
        </w:tc>
      </w:tr>
      <w:tr w:rsidR="000D589A" w:rsidRPr="000D589A" w14:paraId="122B3196" w14:textId="77777777" w:rsidTr="000D589A">
        <w:trPr>
          <w:trHeight w:val="2844"/>
        </w:trPr>
        <w:tc>
          <w:tcPr>
            <w:tcW w:w="2581" w:type="dxa"/>
            <w:tcBorders>
              <w:top w:val="single" w:sz="4" w:space="0" w:color="auto"/>
              <w:left w:val="nil"/>
              <w:bottom w:val="single" w:sz="4" w:space="0" w:color="auto"/>
              <w:right w:val="nil"/>
            </w:tcBorders>
            <w:shd w:val="clear" w:color="auto" w:fill="auto"/>
            <w:vAlign w:val="center"/>
            <w:hideMark/>
          </w:tcPr>
          <w:p w14:paraId="7FBC5A4C" w14:textId="54B8A835" w:rsidR="000D589A" w:rsidRPr="000D589A" w:rsidRDefault="000D589A" w:rsidP="000D589A">
            <w:pPr>
              <w:spacing w:after="0" w:line="240" w:lineRule="auto"/>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Opis mjere</w:t>
            </w:r>
          </w:p>
        </w:tc>
        <w:tc>
          <w:tcPr>
            <w:tcW w:w="6350" w:type="dxa"/>
            <w:tcBorders>
              <w:top w:val="single" w:sz="4" w:space="0" w:color="auto"/>
              <w:left w:val="nil"/>
              <w:bottom w:val="nil"/>
              <w:right w:val="nil"/>
            </w:tcBorders>
            <w:shd w:val="clear" w:color="auto" w:fill="auto"/>
            <w:vAlign w:val="center"/>
            <w:hideMark/>
          </w:tcPr>
          <w:p w14:paraId="77E11D3A" w14:textId="447C21B3" w:rsidR="000D589A" w:rsidRPr="000D589A" w:rsidRDefault="000D589A" w:rsidP="000D589A">
            <w:pPr>
              <w:spacing w:after="0" w:line="240" w:lineRule="auto"/>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Većina obrtnika i manjih poduzetnika nisu dovoljno otvoreni te djeluju kao jedinka, potrebno ih je potaknuti na umrežavanje i djelovanje u zajednici, čuti njihove probleme i potrebe, definirati način informiranja i suradnje. Stvaranje poticajnog okruženja za jačanje gospodarskih aktivnosti podrazumijeva osnivanje Ureda za savjetovanje poduzetnika  i poljoprirednika te povezanu uspostavu mjera za poduzetnike i  poljoprivredne proizvođače.</w:t>
            </w:r>
            <w:r w:rsidRPr="000D589A">
              <w:rPr>
                <w:rFonts w:ascii="Aptos" w:eastAsia="Times New Roman" w:hAnsi="Aptos" w:cs="Calibri"/>
                <w:color w:val="000000"/>
                <w:kern w:val="0"/>
                <w:sz w:val="22"/>
                <w:szCs w:val="22"/>
                <w:lang w:eastAsia="hr-HR"/>
                <w14:ligatures w14:val="none"/>
              </w:rPr>
              <w:br/>
              <w:t>Važna karika u organiziranoj potpori gospodarskom razvoju je i Provedba geodetsko-katastarske izmjere područja cijele općine koja će se provoditi tijekom 2024.godine.</w:t>
            </w:r>
            <w:r w:rsidRPr="000D589A">
              <w:rPr>
                <w:rFonts w:ascii="Aptos" w:eastAsia="Times New Roman" w:hAnsi="Aptos" w:cs="Calibri"/>
                <w:color w:val="000000"/>
                <w:kern w:val="0"/>
                <w:sz w:val="22"/>
                <w:szCs w:val="22"/>
                <w:lang w:eastAsia="hr-HR"/>
                <w14:ligatures w14:val="none"/>
              </w:rPr>
              <w:br/>
            </w:r>
            <w:r w:rsidRPr="000D589A">
              <w:rPr>
                <w:rFonts w:ascii="Aptos" w:eastAsia="Times New Roman" w:hAnsi="Aptos" w:cs="Calibri"/>
                <w:color w:val="000000"/>
                <w:kern w:val="0"/>
                <w:sz w:val="22"/>
                <w:szCs w:val="22"/>
                <w:lang w:eastAsia="hr-HR"/>
                <w14:ligatures w14:val="none"/>
              </w:rPr>
              <w:br/>
            </w:r>
          </w:p>
        </w:tc>
      </w:tr>
      <w:tr w:rsidR="000D589A" w:rsidRPr="000D589A" w14:paraId="35F02157" w14:textId="77777777" w:rsidTr="003E72E1">
        <w:trPr>
          <w:trHeight w:val="2568"/>
        </w:trPr>
        <w:tc>
          <w:tcPr>
            <w:tcW w:w="2581" w:type="dxa"/>
            <w:tcBorders>
              <w:top w:val="nil"/>
              <w:left w:val="nil"/>
              <w:bottom w:val="nil"/>
              <w:right w:val="nil"/>
            </w:tcBorders>
            <w:shd w:val="clear" w:color="auto" w:fill="auto"/>
            <w:vAlign w:val="center"/>
            <w:hideMark/>
          </w:tcPr>
          <w:p w14:paraId="1E19F02E" w14:textId="7208779A" w:rsidR="000D589A" w:rsidRPr="000D589A" w:rsidRDefault="000D589A" w:rsidP="003E72E1">
            <w:pPr>
              <w:spacing w:after="0" w:line="240" w:lineRule="auto"/>
              <w:rPr>
                <w:rFonts w:ascii="Aptos" w:eastAsia="Times New Roman" w:hAnsi="Aptos" w:cs="Calibri"/>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Aktivnosti</w:t>
            </w:r>
          </w:p>
        </w:tc>
        <w:tc>
          <w:tcPr>
            <w:tcW w:w="6350" w:type="dxa"/>
            <w:tcBorders>
              <w:top w:val="single" w:sz="4" w:space="0" w:color="auto"/>
              <w:left w:val="nil"/>
              <w:bottom w:val="nil"/>
              <w:right w:val="nil"/>
            </w:tcBorders>
            <w:shd w:val="clear" w:color="auto" w:fill="auto"/>
            <w:vAlign w:val="center"/>
            <w:hideMark/>
          </w:tcPr>
          <w:p w14:paraId="0E99CB66" w14:textId="77777777" w:rsidR="003E72E1" w:rsidRDefault="000D589A" w:rsidP="003E72E1">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Stvaranje poticajnog okruženja za jačanje gospodarskih aktivnosti</w:t>
            </w:r>
          </w:p>
          <w:p w14:paraId="5327D7ED" w14:textId="77777777" w:rsidR="003E72E1" w:rsidRDefault="000D589A" w:rsidP="003E72E1">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 xml:space="preserve">Osnivanje Ureda za savjetovanje poduzetnika i poljoprivrednika </w:t>
            </w:r>
          </w:p>
          <w:p w14:paraId="48233A28" w14:textId="77777777" w:rsidR="003E72E1" w:rsidRDefault="000D589A" w:rsidP="003E72E1">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Razvoj poticajnih mjera za  poljoprivredne proizvođače</w:t>
            </w:r>
          </w:p>
          <w:p w14:paraId="641FE063" w14:textId="108BD03D" w:rsidR="000D589A" w:rsidRPr="000D589A" w:rsidRDefault="000D589A" w:rsidP="003E72E1">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 xml:space="preserve">Provedba geodetsko-katastarske izmjere zemljišta  </w:t>
            </w:r>
          </w:p>
        </w:tc>
      </w:tr>
      <w:tr w:rsidR="000D589A" w:rsidRPr="000D589A" w14:paraId="22C1CA13" w14:textId="77777777" w:rsidTr="000D589A">
        <w:trPr>
          <w:trHeight w:val="600"/>
        </w:trPr>
        <w:tc>
          <w:tcPr>
            <w:tcW w:w="2581" w:type="dxa"/>
            <w:tcBorders>
              <w:top w:val="nil"/>
              <w:left w:val="nil"/>
              <w:bottom w:val="nil"/>
              <w:right w:val="nil"/>
            </w:tcBorders>
            <w:shd w:val="clear" w:color="auto" w:fill="auto"/>
            <w:vAlign w:val="center"/>
            <w:hideMark/>
          </w:tcPr>
          <w:p w14:paraId="583BC53F" w14:textId="7649010B" w:rsidR="000D589A" w:rsidRPr="000D589A" w:rsidRDefault="000D589A" w:rsidP="000D589A">
            <w:pPr>
              <w:spacing w:after="0" w:line="240" w:lineRule="auto"/>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Nositelj</w:t>
            </w:r>
          </w:p>
        </w:tc>
        <w:tc>
          <w:tcPr>
            <w:tcW w:w="6350" w:type="dxa"/>
            <w:tcBorders>
              <w:top w:val="nil"/>
              <w:left w:val="nil"/>
              <w:bottom w:val="nil"/>
              <w:right w:val="nil"/>
            </w:tcBorders>
            <w:shd w:val="clear" w:color="auto" w:fill="auto"/>
            <w:vAlign w:val="center"/>
            <w:hideMark/>
          </w:tcPr>
          <w:p w14:paraId="080AD609" w14:textId="48FE8EAF" w:rsidR="000D589A" w:rsidRPr="000D589A" w:rsidRDefault="000D589A" w:rsidP="003E72E1">
            <w:pPr>
              <w:spacing w:after="0" w:line="240" w:lineRule="auto"/>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Općina Luka, Zagrebačka županija</w:t>
            </w:r>
          </w:p>
        </w:tc>
      </w:tr>
      <w:tr w:rsidR="000D589A" w:rsidRPr="000D589A" w14:paraId="5C199781" w14:textId="77777777" w:rsidTr="000D589A">
        <w:trPr>
          <w:trHeight w:val="600"/>
        </w:trPr>
        <w:tc>
          <w:tcPr>
            <w:tcW w:w="2581" w:type="dxa"/>
            <w:tcBorders>
              <w:top w:val="nil"/>
              <w:left w:val="nil"/>
              <w:bottom w:val="nil"/>
              <w:right w:val="nil"/>
            </w:tcBorders>
            <w:shd w:val="clear" w:color="auto" w:fill="auto"/>
            <w:vAlign w:val="center"/>
            <w:hideMark/>
          </w:tcPr>
          <w:p w14:paraId="7F71F438" w14:textId="77777777" w:rsidR="000D589A" w:rsidRPr="000D589A" w:rsidRDefault="000D589A" w:rsidP="000D589A">
            <w:pPr>
              <w:spacing w:after="0" w:line="240" w:lineRule="auto"/>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Korisnici</w:t>
            </w:r>
          </w:p>
        </w:tc>
        <w:tc>
          <w:tcPr>
            <w:tcW w:w="6350" w:type="dxa"/>
            <w:tcBorders>
              <w:top w:val="nil"/>
              <w:left w:val="nil"/>
              <w:bottom w:val="nil"/>
              <w:right w:val="nil"/>
            </w:tcBorders>
            <w:shd w:val="clear" w:color="auto" w:fill="auto"/>
            <w:vAlign w:val="center"/>
            <w:hideMark/>
          </w:tcPr>
          <w:p w14:paraId="51B306D2" w14:textId="0B587CA5" w:rsidR="000D589A" w:rsidRPr="000D589A" w:rsidRDefault="000D589A" w:rsidP="003E72E1">
            <w:pPr>
              <w:spacing w:after="0" w:line="240" w:lineRule="auto"/>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 xml:space="preserve">Svi stanovnici općine s naglaskom na poduzetnike,  djecu i učenike, osobe s invaliditetom, </w:t>
            </w:r>
          </w:p>
        </w:tc>
      </w:tr>
      <w:tr w:rsidR="000D589A" w:rsidRPr="000D589A" w14:paraId="3AFB4382" w14:textId="77777777" w:rsidTr="000D589A">
        <w:trPr>
          <w:trHeight w:val="600"/>
        </w:trPr>
        <w:tc>
          <w:tcPr>
            <w:tcW w:w="2581" w:type="dxa"/>
            <w:tcBorders>
              <w:top w:val="nil"/>
              <w:left w:val="nil"/>
              <w:bottom w:val="nil"/>
              <w:right w:val="nil"/>
            </w:tcBorders>
            <w:shd w:val="clear" w:color="auto" w:fill="auto"/>
            <w:vAlign w:val="center"/>
            <w:hideMark/>
          </w:tcPr>
          <w:p w14:paraId="5CD61B4F" w14:textId="38714DE0" w:rsidR="000D589A" w:rsidRPr="000D589A" w:rsidRDefault="000D589A" w:rsidP="000D589A">
            <w:pPr>
              <w:spacing w:after="0" w:line="240" w:lineRule="auto"/>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Procjenjena vrijednost</w:t>
            </w:r>
          </w:p>
        </w:tc>
        <w:tc>
          <w:tcPr>
            <w:tcW w:w="6350" w:type="dxa"/>
            <w:tcBorders>
              <w:top w:val="nil"/>
              <w:left w:val="nil"/>
              <w:bottom w:val="nil"/>
              <w:right w:val="nil"/>
            </w:tcBorders>
            <w:shd w:val="clear" w:color="auto" w:fill="auto"/>
            <w:vAlign w:val="center"/>
            <w:hideMark/>
          </w:tcPr>
          <w:p w14:paraId="1CE291AC" w14:textId="688DB9F6" w:rsidR="000D589A" w:rsidRPr="000D589A" w:rsidRDefault="000D589A" w:rsidP="003E72E1">
            <w:pPr>
              <w:spacing w:after="0" w:line="240" w:lineRule="auto"/>
              <w:rPr>
                <w:rFonts w:ascii="Aptos" w:eastAsia="Times New Roman" w:hAnsi="Aptos" w:cs="Calibri"/>
                <w:color w:val="000000"/>
                <w:kern w:val="0"/>
                <w:sz w:val="22"/>
                <w:szCs w:val="22"/>
                <w:lang w:eastAsia="hr-HR"/>
                <w14:ligatures w14:val="none"/>
              </w:rPr>
            </w:pPr>
            <w:r w:rsidRPr="000D589A">
              <w:rPr>
                <w:rFonts w:ascii="Aptos" w:eastAsia="Times New Roman" w:hAnsi="Aptos" w:cs="Calibri"/>
                <w:color w:val="000000"/>
                <w:kern w:val="0"/>
                <w:sz w:val="22"/>
                <w:szCs w:val="22"/>
                <w:lang w:eastAsia="hr-HR"/>
                <w14:ligatures w14:val="none"/>
              </w:rPr>
              <w:t>100.000</w:t>
            </w:r>
            <w:r w:rsidR="003E72E1">
              <w:rPr>
                <w:rFonts w:ascii="Aptos" w:eastAsia="Times New Roman" w:hAnsi="Aptos" w:cs="Calibri"/>
                <w:color w:val="000000"/>
                <w:kern w:val="0"/>
                <w:sz w:val="22"/>
                <w:szCs w:val="22"/>
                <w:lang w:eastAsia="hr-HR"/>
                <w14:ligatures w14:val="none"/>
              </w:rPr>
              <w:t>,00</w:t>
            </w:r>
            <w:r w:rsidRPr="000D589A">
              <w:rPr>
                <w:rFonts w:ascii="Aptos" w:eastAsia="Times New Roman" w:hAnsi="Aptos" w:cs="Calibri"/>
                <w:color w:val="000000"/>
                <w:kern w:val="0"/>
                <w:sz w:val="22"/>
                <w:szCs w:val="22"/>
                <w:lang w:eastAsia="hr-HR"/>
                <w14:ligatures w14:val="none"/>
              </w:rPr>
              <w:t xml:space="preserve"> EUR</w:t>
            </w:r>
          </w:p>
        </w:tc>
      </w:tr>
      <w:tr w:rsidR="000D589A" w:rsidRPr="000D589A" w14:paraId="40DA8BA9" w14:textId="77777777" w:rsidTr="000D589A">
        <w:trPr>
          <w:trHeight w:val="600"/>
        </w:trPr>
        <w:tc>
          <w:tcPr>
            <w:tcW w:w="2581" w:type="dxa"/>
            <w:tcBorders>
              <w:top w:val="nil"/>
              <w:left w:val="nil"/>
              <w:bottom w:val="nil"/>
              <w:right w:val="nil"/>
            </w:tcBorders>
            <w:shd w:val="clear" w:color="auto" w:fill="auto"/>
            <w:vAlign w:val="center"/>
            <w:hideMark/>
          </w:tcPr>
          <w:p w14:paraId="5459ABC4" w14:textId="77777777" w:rsidR="000D589A" w:rsidRPr="000D589A" w:rsidRDefault="000D589A" w:rsidP="000D589A">
            <w:pPr>
              <w:spacing w:after="0" w:line="240" w:lineRule="auto"/>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Period realizacije</w:t>
            </w:r>
          </w:p>
        </w:tc>
        <w:tc>
          <w:tcPr>
            <w:tcW w:w="6350" w:type="dxa"/>
            <w:tcBorders>
              <w:top w:val="nil"/>
              <w:left w:val="nil"/>
              <w:bottom w:val="nil"/>
              <w:right w:val="nil"/>
            </w:tcBorders>
            <w:shd w:val="clear" w:color="auto" w:fill="auto"/>
            <w:vAlign w:val="center"/>
            <w:hideMark/>
          </w:tcPr>
          <w:p w14:paraId="0F1F5A5E" w14:textId="6A4833D4" w:rsidR="000D589A" w:rsidRPr="000D589A" w:rsidRDefault="003E72E1" w:rsidP="003E72E1">
            <w:pPr>
              <w:spacing w:after="0" w:line="240" w:lineRule="auto"/>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U</w:t>
            </w:r>
            <w:r w:rsidR="000D589A" w:rsidRPr="000D589A">
              <w:rPr>
                <w:rFonts w:ascii="Aptos" w:eastAsia="Times New Roman" w:hAnsi="Aptos" w:cs="Calibri"/>
                <w:color w:val="000000"/>
                <w:kern w:val="0"/>
                <w:sz w:val="22"/>
                <w:szCs w:val="22"/>
                <w:lang w:eastAsia="hr-HR"/>
                <w14:ligatures w14:val="none"/>
              </w:rPr>
              <w:t>nutar strateškog razdoblja</w:t>
            </w:r>
          </w:p>
        </w:tc>
      </w:tr>
      <w:tr w:rsidR="000D589A" w:rsidRPr="000D589A" w14:paraId="71B1B11D" w14:textId="77777777" w:rsidTr="000D589A">
        <w:trPr>
          <w:trHeight w:val="732"/>
        </w:trPr>
        <w:tc>
          <w:tcPr>
            <w:tcW w:w="2581" w:type="dxa"/>
            <w:tcBorders>
              <w:top w:val="nil"/>
              <w:left w:val="nil"/>
              <w:bottom w:val="single" w:sz="4" w:space="0" w:color="auto"/>
              <w:right w:val="nil"/>
            </w:tcBorders>
            <w:shd w:val="clear" w:color="auto" w:fill="auto"/>
            <w:vAlign w:val="center"/>
            <w:hideMark/>
          </w:tcPr>
          <w:p w14:paraId="1B2C9F20" w14:textId="7D25393C" w:rsidR="000D589A" w:rsidRPr="000D589A" w:rsidRDefault="000D589A" w:rsidP="000D589A">
            <w:pPr>
              <w:spacing w:after="0" w:line="240" w:lineRule="auto"/>
              <w:rPr>
                <w:rFonts w:ascii="Felix Titling" w:eastAsia="Times New Roman" w:hAnsi="Felix Titling" w:cs="Calibri"/>
                <w:b/>
                <w:bCs/>
                <w:color w:val="000000"/>
                <w:kern w:val="0"/>
                <w:sz w:val="22"/>
                <w:szCs w:val="22"/>
                <w:lang w:eastAsia="hr-HR"/>
                <w14:ligatures w14:val="none"/>
              </w:rPr>
            </w:pPr>
            <w:r w:rsidRPr="000D589A">
              <w:rPr>
                <w:rFonts w:ascii="Felix Titling" w:eastAsia="Times New Roman" w:hAnsi="Felix Titling" w:cs="Calibri"/>
                <w:b/>
                <w:bCs/>
                <w:color w:val="000000"/>
                <w:kern w:val="0"/>
                <w:sz w:val="22"/>
                <w:szCs w:val="22"/>
                <w:lang w:eastAsia="hr-HR"/>
                <w14:ligatures w14:val="none"/>
              </w:rPr>
              <w:t>Izvor financiranja</w:t>
            </w:r>
          </w:p>
        </w:tc>
        <w:tc>
          <w:tcPr>
            <w:tcW w:w="6350" w:type="dxa"/>
            <w:tcBorders>
              <w:top w:val="nil"/>
              <w:left w:val="nil"/>
              <w:bottom w:val="single" w:sz="4" w:space="0" w:color="auto"/>
              <w:right w:val="nil"/>
            </w:tcBorders>
            <w:shd w:val="clear" w:color="auto" w:fill="auto"/>
            <w:vAlign w:val="center"/>
            <w:hideMark/>
          </w:tcPr>
          <w:p w14:paraId="6D1AD605" w14:textId="2E96B9E5" w:rsidR="007E2C1F" w:rsidRPr="009913FA" w:rsidRDefault="007E2C1F"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Savjetodavna služba,Zagrebačka županija, Ministarstvo poljoprivrede, EU fondovi </w:t>
            </w:r>
          </w:p>
          <w:p w14:paraId="19E1421A" w14:textId="703C107E" w:rsidR="000D589A" w:rsidRPr="000D589A" w:rsidRDefault="000D589A" w:rsidP="009913FA">
            <w:pPr>
              <w:spacing w:after="0" w:line="240" w:lineRule="auto"/>
              <w:rPr>
                <w:rFonts w:ascii="Aptos" w:eastAsia="Times New Roman" w:hAnsi="Aptos" w:cs="Calibri"/>
                <w:color w:val="000000"/>
                <w:kern w:val="0"/>
                <w:sz w:val="22"/>
                <w:szCs w:val="22"/>
                <w:lang w:eastAsia="hr-HR"/>
                <w14:ligatures w14:val="none"/>
              </w:rPr>
            </w:pPr>
          </w:p>
        </w:tc>
      </w:tr>
    </w:tbl>
    <w:p w14:paraId="0F5B9561" w14:textId="4264AC2E" w:rsidR="000D589A" w:rsidRPr="000D589A" w:rsidRDefault="000D589A" w:rsidP="000D589A"/>
    <w:p w14:paraId="337D9FF2" w14:textId="1DE72215" w:rsidR="00BA770A" w:rsidRPr="00554619" w:rsidRDefault="00BA770A" w:rsidP="00554619">
      <w:pPr>
        <w:rPr>
          <w:rFonts w:asciiTheme="majorHAnsi" w:eastAsiaTheme="majorEastAsia" w:hAnsiTheme="majorHAnsi" w:cstheme="majorBidi"/>
          <w:color w:val="0F4761" w:themeColor="accent1" w:themeShade="BF"/>
          <w:sz w:val="40"/>
          <w:szCs w:val="40"/>
        </w:rPr>
      </w:pPr>
      <w:r>
        <w:br w:type="page"/>
      </w:r>
    </w:p>
    <w:p w14:paraId="5FE0B5FB" w14:textId="1D7ACE2F" w:rsidR="00BA770A" w:rsidRDefault="00BA770A" w:rsidP="00BA770A">
      <w:pPr>
        <w:pStyle w:val="Naslov1"/>
      </w:pPr>
    </w:p>
    <w:p w14:paraId="584B6F18" w14:textId="0390BCF5" w:rsidR="004D46EB" w:rsidRPr="004D46EB" w:rsidRDefault="004D46EB" w:rsidP="004D46EB"/>
    <w:tbl>
      <w:tblPr>
        <w:tblW w:w="8789" w:type="dxa"/>
        <w:tblLook w:val="04A0" w:firstRow="1" w:lastRow="0" w:firstColumn="1" w:lastColumn="0" w:noHBand="0" w:noVBand="1"/>
      </w:tblPr>
      <w:tblGrid>
        <w:gridCol w:w="2581"/>
        <w:gridCol w:w="6208"/>
      </w:tblGrid>
      <w:tr w:rsidR="00554619" w:rsidRPr="00554619" w14:paraId="471FE471" w14:textId="77777777" w:rsidTr="004D46EB">
        <w:trPr>
          <w:trHeight w:val="1200"/>
        </w:trPr>
        <w:tc>
          <w:tcPr>
            <w:tcW w:w="8789" w:type="dxa"/>
            <w:gridSpan w:val="2"/>
            <w:tcBorders>
              <w:top w:val="single" w:sz="4" w:space="0" w:color="auto"/>
              <w:left w:val="nil"/>
              <w:bottom w:val="nil"/>
              <w:right w:val="nil"/>
            </w:tcBorders>
            <w:shd w:val="clear" w:color="auto" w:fill="auto"/>
            <w:vAlign w:val="center"/>
            <w:hideMark/>
          </w:tcPr>
          <w:p w14:paraId="4A1C9F81" w14:textId="77777777" w:rsidR="00554619" w:rsidRPr="00554619" w:rsidRDefault="00554619" w:rsidP="00554619">
            <w:pPr>
              <w:spacing w:after="0" w:line="240" w:lineRule="auto"/>
              <w:jc w:val="center"/>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 xml:space="preserve">Cilj 2: Potaknuti razvoj gospodarstva i stvaranje novih radnih mjesta </w:t>
            </w:r>
          </w:p>
        </w:tc>
      </w:tr>
      <w:tr w:rsidR="00554619" w:rsidRPr="00554619" w14:paraId="5DF8008E" w14:textId="77777777" w:rsidTr="004D46EB">
        <w:trPr>
          <w:trHeight w:val="1068"/>
        </w:trPr>
        <w:tc>
          <w:tcPr>
            <w:tcW w:w="8789" w:type="dxa"/>
            <w:gridSpan w:val="2"/>
            <w:tcBorders>
              <w:top w:val="single" w:sz="4" w:space="0" w:color="auto"/>
              <w:left w:val="nil"/>
              <w:bottom w:val="nil"/>
              <w:right w:val="nil"/>
            </w:tcBorders>
            <w:shd w:val="clear" w:color="auto" w:fill="auto"/>
            <w:vAlign w:val="center"/>
            <w:hideMark/>
          </w:tcPr>
          <w:p w14:paraId="2D8B8EF4" w14:textId="77777777" w:rsidR="00554619" w:rsidRPr="00554619" w:rsidRDefault="00554619" w:rsidP="00554619">
            <w:pPr>
              <w:spacing w:after="0" w:line="240" w:lineRule="auto"/>
              <w:jc w:val="center"/>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Mjera 2.3.:  Poboljšanje pokrivenosti socijalnim uslugama</w:t>
            </w:r>
          </w:p>
        </w:tc>
      </w:tr>
      <w:tr w:rsidR="00554619" w:rsidRPr="00554619" w14:paraId="1912A635" w14:textId="77777777" w:rsidTr="004D46EB">
        <w:trPr>
          <w:trHeight w:val="1692"/>
        </w:trPr>
        <w:tc>
          <w:tcPr>
            <w:tcW w:w="2581" w:type="dxa"/>
            <w:tcBorders>
              <w:top w:val="single" w:sz="4" w:space="0" w:color="auto"/>
              <w:left w:val="nil"/>
              <w:bottom w:val="single" w:sz="4" w:space="0" w:color="auto"/>
              <w:right w:val="nil"/>
            </w:tcBorders>
            <w:shd w:val="clear" w:color="auto" w:fill="auto"/>
            <w:vAlign w:val="center"/>
            <w:hideMark/>
          </w:tcPr>
          <w:p w14:paraId="0E3A203B" w14:textId="4327FC74"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Opis mjere</w:t>
            </w:r>
          </w:p>
        </w:tc>
        <w:tc>
          <w:tcPr>
            <w:tcW w:w="6208" w:type="dxa"/>
            <w:tcBorders>
              <w:top w:val="single" w:sz="4" w:space="0" w:color="auto"/>
              <w:left w:val="nil"/>
              <w:bottom w:val="nil"/>
              <w:right w:val="nil"/>
            </w:tcBorders>
            <w:shd w:val="clear" w:color="auto" w:fill="auto"/>
            <w:vAlign w:val="center"/>
            <w:hideMark/>
          </w:tcPr>
          <w:p w14:paraId="66F32656" w14:textId="77777777" w:rsidR="00554619" w:rsidRPr="00554619" w:rsidRDefault="00554619" w:rsidP="00554619">
            <w:pPr>
              <w:spacing w:after="0" w:line="240" w:lineRule="auto"/>
              <w:rPr>
                <w:rFonts w:ascii="Aptos" w:eastAsia="Times New Roman" w:hAnsi="Aptos" w:cs="Calibri"/>
                <w:color w:val="000000"/>
                <w:kern w:val="0"/>
                <w:sz w:val="22"/>
                <w:szCs w:val="22"/>
                <w:lang w:eastAsia="hr-HR"/>
                <w14:ligatures w14:val="none"/>
              </w:rPr>
            </w:pPr>
            <w:r w:rsidRPr="00554619">
              <w:rPr>
                <w:rFonts w:ascii="Aptos" w:eastAsia="Times New Roman" w:hAnsi="Aptos" w:cs="Calibri"/>
                <w:color w:val="000000"/>
                <w:kern w:val="0"/>
                <w:sz w:val="22"/>
                <w:szCs w:val="22"/>
                <w:lang w:eastAsia="hr-HR"/>
                <w14:ligatures w14:val="none"/>
              </w:rPr>
              <w:t xml:space="preserve">Potrebno je facilitirati pristup osobama sa invaliditetom Opće medicine Luka te osigurati vidljivost osobama smanjene vidljivosti i percepcije. </w:t>
            </w:r>
          </w:p>
        </w:tc>
      </w:tr>
      <w:tr w:rsidR="00554619" w:rsidRPr="00554619" w14:paraId="186AC47D" w14:textId="77777777" w:rsidTr="004D46EB">
        <w:trPr>
          <w:trHeight w:val="1298"/>
        </w:trPr>
        <w:tc>
          <w:tcPr>
            <w:tcW w:w="2581" w:type="dxa"/>
            <w:tcBorders>
              <w:top w:val="nil"/>
              <w:left w:val="nil"/>
              <w:bottom w:val="nil"/>
              <w:right w:val="nil"/>
            </w:tcBorders>
            <w:shd w:val="clear" w:color="auto" w:fill="auto"/>
            <w:vAlign w:val="center"/>
            <w:hideMark/>
          </w:tcPr>
          <w:p w14:paraId="7B7F077B" w14:textId="58C27045"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Aktivnosti</w:t>
            </w:r>
          </w:p>
        </w:tc>
        <w:tc>
          <w:tcPr>
            <w:tcW w:w="6208" w:type="dxa"/>
            <w:tcBorders>
              <w:top w:val="single" w:sz="4" w:space="0" w:color="auto"/>
              <w:left w:val="nil"/>
              <w:bottom w:val="nil"/>
              <w:right w:val="nil"/>
            </w:tcBorders>
            <w:shd w:val="clear" w:color="auto" w:fill="auto"/>
            <w:vAlign w:val="center"/>
            <w:hideMark/>
          </w:tcPr>
          <w:p w14:paraId="534EFDC8" w14:textId="27F4363C" w:rsidR="00554619" w:rsidRPr="00554619" w:rsidRDefault="00554619" w:rsidP="00A70589">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554619">
              <w:rPr>
                <w:rFonts w:ascii="Aptos" w:eastAsia="Times New Roman" w:hAnsi="Aptos" w:cs="Calibri"/>
                <w:color w:val="000000"/>
                <w:kern w:val="0"/>
                <w:sz w:val="22"/>
                <w:szCs w:val="22"/>
                <w:lang w:eastAsia="hr-HR"/>
                <w14:ligatures w14:val="none"/>
              </w:rPr>
              <w:t>Modernizacija postojećih javnih, socijalnih i zdravstvenih objekata prilagođenih osobama s invaliditetom</w:t>
            </w:r>
          </w:p>
        </w:tc>
      </w:tr>
      <w:tr w:rsidR="00554619" w:rsidRPr="00554619" w14:paraId="3C30B56A" w14:textId="77777777" w:rsidTr="004D46EB">
        <w:trPr>
          <w:trHeight w:val="699"/>
        </w:trPr>
        <w:tc>
          <w:tcPr>
            <w:tcW w:w="2581" w:type="dxa"/>
            <w:tcBorders>
              <w:top w:val="nil"/>
              <w:left w:val="nil"/>
              <w:bottom w:val="nil"/>
              <w:right w:val="nil"/>
            </w:tcBorders>
            <w:shd w:val="clear" w:color="auto" w:fill="auto"/>
            <w:vAlign w:val="center"/>
            <w:hideMark/>
          </w:tcPr>
          <w:p w14:paraId="5300B94A" w14:textId="329A8D05"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Nositelj</w:t>
            </w:r>
          </w:p>
        </w:tc>
        <w:tc>
          <w:tcPr>
            <w:tcW w:w="6208" w:type="dxa"/>
            <w:tcBorders>
              <w:top w:val="nil"/>
              <w:left w:val="nil"/>
              <w:bottom w:val="nil"/>
              <w:right w:val="nil"/>
            </w:tcBorders>
            <w:shd w:val="clear" w:color="auto" w:fill="auto"/>
            <w:vAlign w:val="center"/>
            <w:hideMark/>
          </w:tcPr>
          <w:p w14:paraId="5DD12977" w14:textId="77777777" w:rsidR="00554619" w:rsidRPr="00554619" w:rsidRDefault="00554619" w:rsidP="00A70589">
            <w:pPr>
              <w:spacing w:after="0" w:line="240" w:lineRule="auto"/>
              <w:rPr>
                <w:rFonts w:ascii="Aptos" w:eastAsia="Times New Roman" w:hAnsi="Aptos" w:cs="Calibri"/>
                <w:color w:val="000000"/>
                <w:kern w:val="0"/>
                <w:sz w:val="22"/>
                <w:szCs w:val="22"/>
                <w:lang w:eastAsia="hr-HR"/>
                <w14:ligatures w14:val="none"/>
              </w:rPr>
            </w:pPr>
            <w:r w:rsidRPr="00554619">
              <w:rPr>
                <w:rFonts w:ascii="Aptos" w:eastAsia="Times New Roman" w:hAnsi="Aptos" w:cs="Calibri"/>
                <w:color w:val="000000"/>
                <w:kern w:val="0"/>
                <w:sz w:val="22"/>
                <w:szCs w:val="22"/>
                <w:lang w:eastAsia="hr-HR"/>
                <w14:ligatures w14:val="none"/>
              </w:rPr>
              <w:t>Općina Luka, Zagrebačka županija</w:t>
            </w:r>
          </w:p>
        </w:tc>
      </w:tr>
      <w:tr w:rsidR="00554619" w:rsidRPr="00554619" w14:paraId="154B9A30" w14:textId="77777777" w:rsidTr="004D46EB">
        <w:trPr>
          <w:trHeight w:val="699"/>
        </w:trPr>
        <w:tc>
          <w:tcPr>
            <w:tcW w:w="2581" w:type="dxa"/>
            <w:tcBorders>
              <w:top w:val="nil"/>
              <w:left w:val="nil"/>
              <w:bottom w:val="nil"/>
              <w:right w:val="nil"/>
            </w:tcBorders>
            <w:shd w:val="clear" w:color="auto" w:fill="auto"/>
            <w:vAlign w:val="center"/>
            <w:hideMark/>
          </w:tcPr>
          <w:p w14:paraId="33AC6EA9" w14:textId="090FA63F"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Korisnici</w:t>
            </w:r>
          </w:p>
        </w:tc>
        <w:tc>
          <w:tcPr>
            <w:tcW w:w="6208" w:type="dxa"/>
            <w:tcBorders>
              <w:top w:val="nil"/>
              <w:left w:val="nil"/>
              <w:bottom w:val="nil"/>
              <w:right w:val="nil"/>
            </w:tcBorders>
            <w:shd w:val="clear" w:color="auto" w:fill="auto"/>
            <w:vAlign w:val="center"/>
            <w:hideMark/>
          </w:tcPr>
          <w:p w14:paraId="791E2A59" w14:textId="77777777" w:rsidR="00554619" w:rsidRPr="00554619" w:rsidRDefault="00554619" w:rsidP="00A70589">
            <w:pPr>
              <w:spacing w:after="0" w:line="240" w:lineRule="auto"/>
              <w:rPr>
                <w:rFonts w:ascii="Aptos" w:eastAsia="Times New Roman" w:hAnsi="Aptos" w:cs="Calibri"/>
                <w:color w:val="000000"/>
                <w:kern w:val="0"/>
                <w:sz w:val="22"/>
                <w:szCs w:val="22"/>
                <w:lang w:eastAsia="hr-HR"/>
                <w14:ligatures w14:val="none"/>
              </w:rPr>
            </w:pPr>
            <w:r w:rsidRPr="00554619">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554619" w:rsidRPr="00554619" w14:paraId="2B928CA1" w14:textId="77777777" w:rsidTr="004D46EB">
        <w:trPr>
          <w:trHeight w:val="699"/>
        </w:trPr>
        <w:tc>
          <w:tcPr>
            <w:tcW w:w="2581" w:type="dxa"/>
            <w:tcBorders>
              <w:top w:val="nil"/>
              <w:left w:val="nil"/>
              <w:bottom w:val="nil"/>
              <w:right w:val="nil"/>
            </w:tcBorders>
            <w:shd w:val="clear" w:color="auto" w:fill="auto"/>
            <w:vAlign w:val="center"/>
            <w:hideMark/>
          </w:tcPr>
          <w:p w14:paraId="1066CEAD" w14:textId="5C15049D"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Procjenjena vrijednost</w:t>
            </w:r>
          </w:p>
        </w:tc>
        <w:tc>
          <w:tcPr>
            <w:tcW w:w="6208" w:type="dxa"/>
            <w:tcBorders>
              <w:top w:val="nil"/>
              <w:left w:val="nil"/>
              <w:bottom w:val="nil"/>
              <w:right w:val="nil"/>
            </w:tcBorders>
            <w:shd w:val="clear" w:color="auto" w:fill="auto"/>
            <w:vAlign w:val="center"/>
            <w:hideMark/>
          </w:tcPr>
          <w:p w14:paraId="53136EE8" w14:textId="7138FA78" w:rsidR="00554619" w:rsidRPr="00554619" w:rsidRDefault="00554619" w:rsidP="00A70589">
            <w:pPr>
              <w:spacing w:after="0" w:line="240" w:lineRule="auto"/>
              <w:rPr>
                <w:rFonts w:ascii="Aptos" w:eastAsia="Times New Roman" w:hAnsi="Aptos" w:cs="Calibri"/>
                <w:color w:val="000000"/>
                <w:kern w:val="0"/>
                <w:sz w:val="22"/>
                <w:szCs w:val="22"/>
                <w:lang w:eastAsia="hr-HR"/>
                <w14:ligatures w14:val="none"/>
              </w:rPr>
            </w:pPr>
            <w:r w:rsidRPr="00554619">
              <w:rPr>
                <w:rFonts w:ascii="Aptos" w:eastAsia="Times New Roman" w:hAnsi="Aptos" w:cs="Calibri"/>
                <w:color w:val="000000"/>
                <w:kern w:val="0"/>
                <w:sz w:val="22"/>
                <w:szCs w:val="22"/>
                <w:lang w:eastAsia="hr-HR"/>
                <w14:ligatures w14:val="none"/>
              </w:rPr>
              <w:t>80.000</w:t>
            </w:r>
            <w:r w:rsidR="00A70589">
              <w:rPr>
                <w:rFonts w:ascii="Aptos" w:eastAsia="Times New Roman" w:hAnsi="Aptos" w:cs="Calibri"/>
                <w:color w:val="000000"/>
                <w:kern w:val="0"/>
                <w:sz w:val="22"/>
                <w:szCs w:val="22"/>
                <w:lang w:eastAsia="hr-HR"/>
                <w14:ligatures w14:val="none"/>
              </w:rPr>
              <w:t>,00</w:t>
            </w:r>
            <w:r w:rsidRPr="00554619">
              <w:rPr>
                <w:rFonts w:ascii="Aptos" w:eastAsia="Times New Roman" w:hAnsi="Aptos" w:cs="Calibri"/>
                <w:color w:val="000000"/>
                <w:kern w:val="0"/>
                <w:sz w:val="22"/>
                <w:szCs w:val="22"/>
                <w:lang w:eastAsia="hr-HR"/>
                <w14:ligatures w14:val="none"/>
              </w:rPr>
              <w:t>EUR</w:t>
            </w:r>
          </w:p>
        </w:tc>
      </w:tr>
      <w:tr w:rsidR="00554619" w:rsidRPr="00554619" w14:paraId="738003ED" w14:textId="77777777" w:rsidTr="004D46EB">
        <w:trPr>
          <w:trHeight w:val="699"/>
        </w:trPr>
        <w:tc>
          <w:tcPr>
            <w:tcW w:w="2581" w:type="dxa"/>
            <w:tcBorders>
              <w:top w:val="nil"/>
              <w:left w:val="nil"/>
              <w:bottom w:val="nil"/>
              <w:right w:val="nil"/>
            </w:tcBorders>
            <w:shd w:val="clear" w:color="auto" w:fill="auto"/>
            <w:vAlign w:val="center"/>
            <w:hideMark/>
          </w:tcPr>
          <w:p w14:paraId="3029C7DE" w14:textId="45E52D62"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Period realizacije</w:t>
            </w:r>
          </w:p>
        </w:tc>
        <w:tc>
          <w:tcPr>
            <w:tcW w:w="6208" w:type="dxa"/>
            <w:tcBorders>
              <w:top w:val="nil"/>
              <w:left w:val="nil"/>
              <w:bottom w:val="nil"/>
              <w:right w:val="nil"/>
            </w:tcBorders>
            <w:shd w:val="clear" w:color="auto" w:fill="auto"/>
            <w:vAlign w:val="center"/>
            <w:hideMark/>
          </w:tcPr>
          <w:p w14:paraId="4DE55F26" w14:textId="77777777" w:rsidR="00554619" w:rsidRPr="00554619" w:rsidRDefault="00554619" w:rsidP="00A70589">
            <w:pPr>
              <w:spacing w:after="0" w:line="240" w:lineRule="auto"/>
              <w:rPr>
                <w:rFonts w:ascii="Aptos" w:eastAsia="Times New Roman" w:hAnsi="Aptos" w:cs="Calibri"/>
                <w:color w:val="000000"/>
                <w:kern w:val="0"/>
                <w:sz w:val="22"/>
                <w:szCs w:val="22"/>
                <w:lang w:eastAsia="hr-HR"/>
                <w14:ligatures w14:val="none"/>
              </w:rPr>
            </w:pPr>
            <w:r w:rsidRPr="00554619">
              <w:rPr>
                <w:rFonts w:ascii="Aptos" w:eastAsia="Times New Roman" w:hAnsi="Aptos" w:cs="Calibri"/>
                <w:color w:val="000000"/>
                <w:kern w:val="0"/>
                <w:sz w:val="22"/>
                <w:szCs w:val="22"/>
                <w:lang w:eastAsia="hr-HR"/>
                <w14:ligatures w14:val="none"/>
              </w:rPr>
              <w:t>2025.-2026.</w:t>
            </w:r>
          </w:p>
        </w:tc>
      </w:tr>
      <w:tr w:rsidR="00554619" w:rsidRPr="00554619" w14:paraId="197F7FB3" w14:textId="77777777" w:rsidTr="004D46EB">
        <w:trPr>
          <w:trHeight w:val="699"/>
        </w:trPr>
        <w:tc>
          <w:tcPr>
            <w:tcW w:w="2581" w:type="dxa"/>
            <w:tcBorders>
              <w:top w:val="nil"/>
              <w:left w:val="nil"/>
              <w:bottom w:val="single" w:sz="4" w:space="0" w:color="auto"/>
              <w:right w:val="nil"/>
            </w:tcBorders>
            <w:shd w:val="clear" w:color="auto" w:fill="auto"/>
            <w:vAlign w:val="center"/>
            <w:hideMark/>
          </w:tcPr>
          <w:p w14:paraId="1123941C" w14:textId="0987E0BC" w:rsidR="00554619" w:rsidRPr="00554619" w:rsidRDefault="00554619" w:rsidP="00554619">
            <w:pPr>
              <w:spacing w:after="0" w:line="240" w:lineRule="auto"/>
              <w:rPr>
                <w:rFonts w:ascii="Felix Titling" w:eastAsia="Times New Roman" w:hAnsi="Felix Titling" w:cs="Calibri"/>
                <w:b/>
                <w:bCs/>
                <w:color w:val="000000"/>
                <w:kern w:val="0"/>
                <w:sz w:val="22"/>
                <w:szCs w:val="22"/>
                <w:lang w:eastAsia="hr-HR"/>
                <w14:ligatures w14:val="none"/>
              </w:rPr>
            </w:pPr>
            <w:r w:rsidRPr="00554619">
              <w:rPr>
                <w:rFonts w:ascii="Felix Titling" w:eastAsia="Times New Roman" w:hAnsi="Felix Titling" w:cs="Calibri"/>
                <w:b/>
                <w:bCs/>
                <w:color w:val="000000"/>
                <w:kern w:val="0"/>
                <w:sz w:val="22"/>
                <w:szCs w:val="22"/>
                <w:lang w:eastAsia="hr-HR"/>
                <w14:ligatures w14:val="none"/>
              </w:rPr>
              <w:t>Izvor financiranja</w:t>
            </w:r>
          </w:p>
        </w:tc>
        <w:tc>
          <w:tcPr>
            <w:tcW w:w="6208" w:type="dxa"/>
            <w:tcBorders>
              <w:top w:val="nil"/>
              <w:left w:val="nil"/>
              <w:bottom w:val="single" w:sz="4" w:space="0" w:color="auto"/>
              <w:right w:val="nil"/>
            </w:tcBorders>
            <w:shd w:val="clear" w:color="auto" w:fill="auto"/>
            <w:vAlign w:val="center"/>
            <w:hideMark/>
          </w:tcPr>
          <w:p w14:paraId="7FBB378A"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w:t>
            </w:r>
          </w:p>
          <w:p w14:paraId="1CF5B723" w14:textId="2496EDAB" w:rsidR="00554619" w:rsidRPr="00554619" w:rsidRDefault="00554619" w:rsidP="009913FA">
            <w:pPr>
              <w:spacing w:after="0" w:line="240" w:lineRule="auto"/>
              <w:rPr>
                <w:rFonts w:ascii="Aptos" w:eastAsia="Times New Roman" w:hAnsi="Aptos" w:cs="Calibri"/>
                <w:color w:val="000000"/>
                <w:kern w:val="0"/>
                <w:sz w:val="22"/>
                <w:szCs w:val="22"/>
                <w:lang w:eastAsia="hr-HR"/>
                <w14:ligatures w14:val="none"/>
              </w:rPr>
            </w:pPr>
          </w:p>
        </w:tc>
      </w:tr>
    </w:tbl>
    <w:p w14:paraId="61BD4B6C" w14:textId="12D1AFDE" w:rsidR="00554619" w:rsidRPr="00554619" w:rsidRDefault="00554619" w:rsidP="00554619"/>
    <w:p w14:paraId="39541D8D" w14:textId="11549AF0" w:rsidR="00F500CE" w:rsidRDefault="00334E7B">
      <w:pPr>
        <w:rPr>
          <w:rFonts w:asciiTheme="majorHAnsi" w:eastAsiaTheme="majorEastAsia" w:hAnsiTheme="majorHAnsi" w:cstheme="majorBidi"/>
          <w:color w:val="0F4761" w:themeColor="accent1" w:themeShade="BF"/>
          <w:sz w:val="40"/>
          <w:szCs w:val="40"/>
        </w:rPr>
      </w:pPr>
      <w:r>
        <w:rPr>
          <w:noProof/>
          <w:lang w:eastAsia="hr-HR"/>
        </w:rPr>
        <mc:AlternateContent>
          <mc:Choice Requires="wps">
            <w:drawing>
              <wp:anchor distT="0" distB="0" distL="114300" distR="114300" simplePos="0" relativeHeight="251696128" behindDoc="0" locked="0" layoutInCell="1" allowOverlap="1" wp14:anchorId="1B36ED54" wp14:editId="0E78228C">
                <wp:simplePos x="0" y="0"/>
                <wp:positionH relativeFrom="column">
                  <wp:posOffset>-808556</wp:posOffset>
                </wp:positionH>
                <wp:positionV relativeFrom="paragraph">
                  <wp:posOffset>1177222</wp:posOffset>
                </wp:positionV>
                <wp:extent cx="2435393" cy="1862489"/>
                <wp:effectExtent l="19050" t="19050" r="22225" b="23495"/>
                <wp:wrapNone/>
                <wp:docPr id="502410393" name="Rectangle 1"/>
                <wp:cNvGraphicFramePr/>
                <a:graphic xmlns:a="http://schemas.openxmlformats.org/drawingml/2006/main">
                  <a:graphicData uri="http://schemas.microsoft.com/office/word/2010/wordprocessingShape">
                    <wps:wsp>
                      <wps:cNvSpPr/>
                      <wps:spPr>
                        <a:xfrm>
                          <a:off x="0" y="0"/>
                          <a:ext cx="2435393" cy="1862489"/>
                        </a:xfrm>
                        <a:prstGeom prst="rect">
                          <a:avLst/>
                        </a:prstGeom>
                        <a:noFill/>
                        <a:ln w="38100">
                          <a:solidFill>
                            <a:schemeClr val="accent6">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4E0923D" id="Rectangle 1" o:spid="_x0000_s1026" style="position:absolute;margin-left:-63.65pt;margin-top:92.7pt;width:191.75pt;height:146.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" filled="f" strokecolor="#265317 [1609]" strokeweight="3pt"/>
            </w:pict>
          </mc:Fallback>
        </mc:AlternateContent>
      </w:r>
      <w:r w:rsidR="00BA770A">
        <w:br w:type="page"/>
      </w:r>
    </w:p>
    <w:p w14:paraId="5ECE2E4F" w14:textId="6A971CB9" w:rsidR="00BA770A" w:rsidRDefault="00BA770A">
      <w:pPr>
        <w:rPr>
          <w:rFonts w:asciiTheme="majorHAnsi" w:eastAsiaTheme="majorEastAsia" w:hAnsiTheme="majorHAnsi" w:cstheme="majorBidi"/>
          <w:color w:val="0F4761" w:themeColor="accent1" w:themeShade="BF"/>
          <w:sz w:val="40"/>
          <w:szCs w:val="40"/>
        </w:rPr>
      </w:pPr>
    </w:p>
    <w:tbl>
      <w:tblPr>
        <w:tblW w:w="8789" w:type="dxa"/>
        <w:tblLook w:val="04A0" w:firstRow="1" w:lastRow="0" w:firstColumn="1" w:lastColumn="0" w:noHBand="0" w:noVBand="1"/>
      </w:tblPr>
      <w:tblGrid>
        <w:gridCol w:w="2581"/>
        <w:gridCol w:w="6208"/>
      </w:tblGrid>
      <w:tr w:rsidR="00AB68CE" w:rsidRPr="00AB68CE" w14:paraId="42B26887" w14:textId="77777777" w:rsidTr="00AB68CE">
        <w:trPr>
          <w:trHeight w:val="1740"/>
        </w:trPr>
        <w:tc>
          <w:tcPr>
            <w:tcW w:w="8789" w:type="dxa"/>
            <w:gridSpan w:val="2"/>
            <w:tcBorders>
              <w:top w:val="single" w:sz="4" w:space="0" w:color="auto"/>
              <w:left w:val="nil"/>
              <w:bottom w:val="nil"/>
              <w:right w:val="nil"/>
            </w:tcBorders>
            <w:shd w:val="clear" w:color="auto" w:fill="auto"/>
            <w:vAlign w:val="center"/>
            <w:hideMark/>
          </w:tcPr>
          <w:p w14:paraId="3E14E56D" w14:textId="62F6DD7F" w:rsidR="00AB68CE" w:rsidRPr="00AB68CE" w:rsidRDefault="00AB68CE" w:rsidP="00AB68CE">
            <w:pPr>
              <w:spacing w:after="0" w:line="240" w:lineRule="auto"/>
              <w:jc w:val="center"/>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 xml:space="preserve">Cilj 2: Potaknuti razvoj gospodarstva i stvaranje novih radnih mjesta </w:t>
            </w:r>
          </w:p>
        </w:tc>
      </w:tr>
      <w:tr w:rsidR="00AB68CE" w:rsidRPr="00AB68CE" w14:paraId="0E59A102" w14:textId="77777777" w:rsidTr="00AB68CE">
        <w:trPr>
          <w:trHeight w:val="1080"/>
        </w:trPr>
        <w:tc>
          <w:tcPr>
            <w:tcW w:w="8789" w:type="dxa"/>
            <w:gridSpan w:val="2"/>
            <w:tcBorders>
              <w:top w:val="single" w:sz="4" w:space="0" w:color="auto"/>
              <w:left w:val="nil"/>
              <w:bottom w:val="nil"/>
              <w:right w:val="nil"/>
            </w:tcBorders>
            <w:shd w:val="clear" w:color="auto" w:fill="auto"/>
            <w:vAlign w:val="center"/>
            <w:hideMark/>
          </w:tcPr>
          <w:p w14:paraId="5160EC64" w14:textId="380F0644" w:rsidR="00AB68CE" w:rsidRPr="00AB68CE" w:rsidRDefault="00AB68CE" w:rsidP="00AB68CE">
            <w:pPr>
              <w:spacing w:after="0" w:line="240" w:lineRule="auto"/>
              <w:jc w:val="center"/>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 xml:space="preserve">Mjera 2.4: Rješavanje imovinsko-pravnih odnosa </w:t>
            </w:r>
          </w:p>
        </w:tc>
      </w:tr>
      <w:tr w:rsidR="00AB68CE" w:rsidRPr="00AB68CE" w14:paraId="2295B697" w14:textId="77777777" w:rsidTr="00AB68CE">
        <w:trPr>
          <w:trHeight w:val="2232"/>
        </w:trPr>
        <w:tc>
          <w:tcPr>
            <w:tcW w:w="2581" w:type="dxa"/>
            <w:tcBorders>
              <w:top w:val="single" w:sz="4" w:space="0" w:color="auto"/>
              <w:left w:val="nil"/>
              <w:bottom w:val="single" w:sz="4" w:space="0" w:color="auto"/>
              <w:right w:val="nil"/>
            </w:tcBorders>
            <w:shd w:val="clear" w:color="auto" w:fill="auto"/>
            <w:vAlign w:val="center"/>
            <w:hideMark/>
          </w:tcPr>
          <w:p w14:paraId="1F8273B0"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Opis mjere</w:t>
            </w:r>
          </w:p>
        </w:tc>
        <w:tc>
          <w:tcPr>
            <w:tcW w:w="6208" w:type="dxa"/>
            <w:tcBorders>
              <w:top w:val="single" w:sz="4" w:space="0" w:color="auto"/>
              <w:left w:val="nil"/>
              <w:bottom w:val="nil"/>
              <w:right w:val="nil"/>
            </w:tcBorders>
            <w:shd w:val="clear" w:color="auto" w:fill="auto"/>
            <w:vAlign w:val="center"/>
            <w:hideMark/>
          </w:tcPr>
          <w:p w14:paraId="6A9CF5FC" w14:textId="77777777" w:rsidR="00AB68CE" w:rsidRPr="00AB68CE" w:rsidRDefault="00AB68CE" w:rsidP="00AB68CE">
            <w:pPr>
              <w:spacing w:after="0" w:line="240" w:lineRule="auto"/>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Ranijih godina započeto je rješavanje imovinsko-pravnih odnosa. Provedena je legalizacija lovačkog doma, drštvenog doma, mrtvačnice u Krajnskoj Vesi, mrtvačnice u Žejincima. Potrebno je još dovršiti legalizaciju Sportskog doma.</w:t>
            </w:r>
          </w:p>
        </w:tc>
      </w:tr>
      <w:tr w:rsidR="00AB68CE" w:rsidRPr="00AB68CE" w14:paraId="3FB8DD07" w14:textId="77777777" w:rsidTr="00AB68CE">
        <w:trPr>
          <w:trHeight w:val="2160"/>
        </w:trPr>
        <w:tc>
          <w:tcPr>
            <w:tcW w:w="2581" w:type="dxa"/>
            <w:tcBorders>
              <w:top w:val="nil"/>
              <w:left w:val="nil"/>
              <w:bottom w:val="nil"/>
              <w:right w:val="nil"/>
            </w:tcBorders>
            <w:shd w:val="clear" w:color="auto" w:fill="auto"/>
            <w:vAlign w:val="center"/>
            <w:hideMark/>
          </w:tcPr>
          <w:p w14:paraId="648A83DD"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Aktivnosti</w:t>
            </w:r>
          </w:p>
        </w:tc>
        <w:tc>
          <w:tcPr>
            <w:tcW w:w="6208" w:type="dxa"/>
            <w:tcBorders>
              <w:top w:val="single" w:sz="4" w:space="0" w:color="auto"/>
              <w:left w:val="nil"/>
              <w:bottom w:val="nil"/>
              <w:right w:val="nil"/>
            </w:tcBorders>
            <w:shd w:val="clear" w:color="auto" w:fill="auto"/>
            <w:vAlign w:val="center"/>
            <w:hideMark/>
          </w:tcPr>
          <w:p w14:paraId="76E31F36" w14:textId="77777777" w:rsidR="00AB68CE" w:rsidRDefault="00AB68CE" w:rsidP="00AB68CE">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Osigurati osnovne infrastrukturne pretpostavke za izgradnju/održavanje infrastrukturnih objekata</w:t>
            </w:r>
          </w:p>
          <w:p w14:paraId="5DD4734D" w14:textId="77777777" w:rsidR="00AB68CE" w:rsidRDefault="00AB68CE" w:rsidP="00AB68CE">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Raščišćavanje odnosa u svrhu stvaranja uvjeta za obnovu i modernizaciju</w:t>
            </w:r>
          </w:p>
          <w:p w14:paraId="30F19A4A" w14:textId="57E59174" w:rsidR="00AB68CE" w:rsidRPr="00AB68CE" w:rsidRDefault="007C41C5" w:rsidP="00AB68CE">
            <w:pPr>
              <w:pStyle w:val="Odlomakpopisa"/>
              <w:numPr>
                <w:ilvl w:val="0"/>
                <w:numId w:val="24"/>
              </w:numPr>
              <w:ind w:left="289"/>
              <w:rPr>
                <w:rFonts w:ascii="Aptos" w:eastAsia="Times New Roman" w:hAnsi="Aptos" w:cs="Calibri"/>
                <w:color w:val="000000"/>
                <w:kern w:val="0"/>
                <w:sz w:val="22"/>
                <w:szCs w:val="22"/>
                <w:lang w:eastAsia="hr-HR"/>
                <w14:ligatures w14:val="none"/>
              </w:rPr>
            </w:pPr>
            <w:r>
              <w:rPr>
                <w:noProof/>
                <w:lang w:eastAsia="hr-HR"/>
              </w:rPr>
              <mc:AlternateContent>
                <mc:Choice Requires="wps">
                  <w:drawing>
                    <wp:anchor distT="0" distB="0" distL="114300" distR="114300" simplePos="0" relativeHeight="251698176" behindDoc="0" locked="0" layoutInCell="1" allowOverlap="1" wp14:anchorId="55F92F4B" wp14:editId="2B96C6D4">
                      <wp:simplePos x="0" y="0"/>
                      <wp:positionH relativeFrom="column">
                        <wp:posOffset>3058795</wp:posOffset>
                      </wp:positionH>
                      <wp:positionV relativeFrom="paragraph">
                        <wp:posOffset>236220</wp:posOffset>
                      </wp:positionV>
                      <wp:extent cx="2213610" cy="3569970"/>
                      <wp:effectExtent l="19050" t="19050" r="15240" b="11430"/>
                      <wp:wrapNone/>
                      <wp:docPr id="798330637" name="Rectangle 1"/>
                      <wp:cNvGraphicFramePr/>
                      <a:graphic xmlns:a="http://schemas.openxmlformats.org/drawingml/2006/main">
                        <a:graphicData uri="http://schemas.microsoft.com/office/word/2010/wordprocessingShape">
                          <wps:wsp>
                            <wps:cNvSpPr/>
                            <wps:spPr>
                              <a:xfrm>
                                <a:off x="0" y="0"/>
                                <a:ext cx="2213610" cy="3569970"/>
                              </a:xfrm>
                              <a:prstGeom prst="rect">
                                <a:avLst/>
                              </a:prstGeom>
                              <a:noFill/>
                              <a:ln w="38100">
                                <a:solidFill>
                                  <a:schemeClr val="accent6">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3530F22" id="Rectangle 1" o:spid="_x0000_s1026" style="position:absolute;margin-left:240.85pt;margin-top:18.6pt;width:174.3pt;height:281.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" filled="f" strokecolor="#265317 [1609]" strokeweight="3pt"/>
                  </w:pict>
                </mc:Fallback>
              </mc:AlternateContent>
            </w:r>
            <w:r w:rsidR="00AB68CE" w:rsidRPr="00AB68CE">
              <w:rPr>
                <w:rFonts w:ascii="Aptos" w:eastAsia="Times New Roman" w:hAnsi="Aptos" w:cs="Calibri"/>
                <w:color w:val="000000"/>
                <w:kern w:val="0"/>
                <w:sz w:val="22"/>
                <w:szCs w:val="22"/>
                <w:lang w:eastAsia="hr-HR"/>
                <w14:ligatures w14:val="none"/>
              </w:rPr>
              <w:t>Ishođenje dozvola i suglasnosti</w:t>
            </w:r>
            <w:r w:rsidR="00A7486E">
              <w:rPr>
                <w:rFonts w:ascii="Aptos" w:eastAsia="Times New Roman" w:hAnsi="Aptos" w:cs="Calibri"/>
                <w:color w:val="000000"/>
                <w:kern w:val="0"/>
                <w:sz w:val="22"/>
                <w:szCs w:val="22"/>
                <w:lang w:eastAsia="hr-HR"/>
                <w14:ligatures w14:val="none"/>
              </w:rPr>
              <w:t xml:space="preserve"> – legalizacija sportskog doma</w:t>
            </w:r>
          </w:p>
        </w:tc>
      </w:tr>
      <w:tr w:rsidR="00AB68CE" w:rsidRPr="00AB68CE" w14:paraId="15BD61CE" w14:textId="77777777" w:rsidTr="00AB68CE">
        <w:trPr>
          <w:trHeight w:val="699"/>
        </w:trPr>
        <w:tc>
          <w:tcPr>
            <w:tcW w:w="2581" w:type="dxa"/>
            <w:tcBorders>
              <w:top w:val="nil"/>
              <w:left w:val="nil"/>
              <w:bottom w:val="nil"/>
              <w:right w:val="nil"/>
            </w:tcBorders>
            <w:shd w:val="clear" w:color="auto" w:fill="auto"/>
            <w:vAlign w:val="center"/>
            <w:hideMark/>
          </w:tcPr>
          <w:p w14:paraId="32042EB5"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Nositelj</w:t>
            </w:r>
          </w:p>
        </w:tc>
        <w:tc>
          <w:tcPr>
            <w:tcW w:w="6208" w:type="dxa"/>
            <w:tcBorders>
              <w:top w:val="nil"/>
              <w:left w:val="nil"/>
              <w:bottom w:val="nil"/>
              <w:right w:val="nil"/>
            </w:tcBorders>
            <w:shd w:val="clear" w:color="auto" w:fill="auto"/>
            <w:vAlign w:val="center"/>
            <w:hideMark/>
          </w:tcPr>
          <w:p w14:paraId="6580B56F" w14:textId="77777777" w:rsidR="00AB68CE" w:rsidRPr="00AB68CE" w:rsidRDefault="00AB68CE" w:rsidP="00AB68CE">
            <w:pPr>
              <w:spacing w:after="0" w:line="240" w:lineRule="auto"/>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Općina Luka, Zagrebačka županija</w:t>
            </w:r>
          </w:p>
        </w:tc>
      </w:tr>
      <w:tr w:rsidR="00AB68CE" w:rsidRPr="00AB68CE" w14:paraId="490B7093" w14:textId="77777777" w:rsidTr="00AB68CE">
        <w:trPr>
          <w:trHeight w:val="699"/>
        </w:trPr>
        <w:tc>
          <w:tcPr>
            <w:tcW w:w="2581" w:type="dxa"/>
            <w:tcBorders>
              <w:top w:val="nil"/>
              <w:left w:val="nil"/>
              <w:bottom w:val="nil"/>
              <w:right w:val="nil"/>
            </w:tcBorders>
            <w:shd w:val="clear" w:color="auto" w:fill="auto"/>
            <w:vAlign w:val="center"/>
            <w:hideMark/>
          </w:tcPr>
          <w:p w14:paraId="1D5DE6B1"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Korisnici</w:t>
            </w:r>
          </w:p>
        </w:tc>
        <w:tc>
          <w:tcPr>
            <w:tcW w:w="6208" w:type="dxa"/>
            <w:tcBorders>
              <w:top w:val="nil"/>
              <w:left w:val="nil"/>
              <w:bottom w:val="nil"/>
              <w:right w:val="nil"/>
            </w:tcBorders>
            <w:shd w:val="clear" w:color="auto" w:fill="auto"/>
            <w:vAlign w:val="center"/>
            <w:hideMark/>
          </w:tcPr>
          <w:p w14:paraId="3667D963" w14:textId="77777777" w:rsidR="00AB68CE" w:rsidRPr="00AB68CE" w:rsidRDefault="00AB68CE" w:rsidP="00AB68CE">
            <w:pPr>
              <w:spacing w:after="0" w:line="240" w:lineRule="auto"/>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Svi stanovnici općine s naglaskom na poduzetnike,  djecu i učenike</w:t>
            </w:r>
          </w:p>
        </w:tc>
      </w:tr>
      <w:tr w:rsidR="00AB68CE" w:rsidRPr="00AB68CE" w14:paraId="66752CE0" w14:textId="77777777" w:rsidTr="00AB68CE">
        <w:trPr>
          <w:trHeight w:val="699"/>
        </w:trPr>
        <w:tc>
          <w:tcPr>
            <w:tcW w:w="2581" w:type="dxa"/>
            <w:tcBorders>
              <w:top w:val="nil"/>
              <w:left w:val="nil"/>
              <w:bottom w:val="nil"/>
              <w:right w:val="nil"/>
            </w:tcBorders>
            <w:shd w:val="clear" w:color="auto" w:fill="auto"/>
            <w:vAlign w:val="center"/>
            <w:hideMark/>
          </w:tcPr>
          <w:p w14:paraId="56EA876D"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Procjenjena vrijednost</w:t>
            </w:r>
          </w:p>
        </w:tc>
        <w:tc>
          <w:tcPr>
            <w:tcW w:w="6208" w:type="dxa"/>
            <w:tcBorders>
              <w:top w:val="nil"/>
              <w:left w:val="nil"/>
              <w:bottom w:val="nil"/>
              <w:right w:val="nil"/>
            </w:tcBorders>
            <w:shd w:val="clear" w:color="auto" w:fill="auto"/>
            <w:vAlign w:val="center"/>
            <w:hideMark/>
          </w:tcPr>
          <w:p w14:paraId="7E5A3A22" w14:textId="77777777" w:rsidR="00AB68CE" w:rsidRPr="00AB68CE" w:rsidRDefault="00AB68CE" w:rsidP="00AB68CE">
            <w:pPr>
              <w:spacing w:after="0" w:line="240" w:lineRule="auto"/>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100.000 EUR</w:t>
            </w:r>
          </w:p>
        </w:tc>
      </w:tr>
      <w:tr w:rsidR="00AB68CE" w:rsidRPr="00AB68CE" w14:paraId="1BED5AB7" w14:textId="77777777" w:rsidTr="00AB68CE">
        <w:trPr>
          <w:trHeight w:val="699"/>
        </w:trPr>
        <w:tc>
          <w:tcPr>
            <w:tcW w:w="2581" w:type="dxa"/>
            <w:tcBorders>
              <w:top w:val="nil"/>
              <w:left w:val="nil"/>
              <w:bottom w:val="nil"/>
              <w:right w:val="nil"/>
            </w:tcBorders>
            <w:shd w:val="clear" w:color="auto" w:fill="auto"/>
            <w:vAlign w:val="center"/>
            <w:hideMark/>
          </w:tcPr>
          <w:p w14:paraId="26EDE379"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Period realizacije</w:t>
            </w:r>
          </w:p>
        </w:tc>
        <w:tc>
          <w:tcPr>
            <w:tcW w:w="6208" w:type="dxa"/>
            <w:tcBorders>
              <w:top w:val="nil"/>
              <w:left w:val="nil"/>
              <w:bottom w:val="nil"/>
              <w:right w:val="nil"/>
            </w:tcBorders>
            <w:shd w:val="clear" w:color="auto" w:fill="auto"/>
            <w:vAlign w:val="center"/>
            <w:hideMark/>
          </w:tcPr>
          <w:p w14:paraId="0F3C6B4E" w14:textId="77777777" w:rsidR="00AB68CE" w:rsidRPr="00AB68CE" w:rsidRDefault="00AB68CE" w:rsidP="00AB68CE">
            <w:pPr>
              <w:spacing w:after="0" w:line="240" w:lineRule="auto"/>
              <w:rPr>
                <w:rFonts w:ascii="Aptos" w:eastAsia="Times New Roman" w:hAnsi="Aptos" w:cs="Calibri"/>
                <w:color w:val="000000"/>
                <w:kern w:val="0"/>
                <w:sz w:val="22"/>
                <w:szCs w:val="22"/>
                <w:lang w:eastAsia="hr-HR"/>
                <w14:ligatures w14:val="none"/>
              </w:rPr>
            </w:pPr>
            <w:r w:rsidRPr="00AB68CE">
              <w:rPr>
                <w:rFonts w:ascii="Aptos" w:eastAsia="Times New Roman" w:hAnsi="Aptos" w:cs="Calibri"/>
                <w:color w:val="000000"/>
                <w:kern w:val="0"/>
                <w:sz w:val="22"/>
                <w:szCs w:val="22"/>
                <w:lang w:eastAsia="hr-HR"/>
                <w14:ligatures w14:val="none"/>
              </w:rPr>
              <w:t>2024-2025</w:t>
            </w:r>
          </w:p>
        </w:tc>
      </w:tr>
      <w:tr w:rsidR="00AB68CE" w:rsidRPr="00AB68CE" w14:paraId="2B89FA59" w14:textId="77777777" w:rsidTr="00AB68CE">
        <w:trPr>
          <w:trHeight w:val="288"/>
        </w:trPr>
        <w:tc>
          <w:tcPr>
            <w:tcW w:w="2581" w:type="dxa"/>
            <w:tcBorders>
              <w:top w:val="nil"/>
              <w:left w:val="nil"/>
              <w:bottom w:val="single" w:sz="4" w:space="0" w:color="auto"/>
              <w:right w:val="nil"/>
            </w:tcBorders>
            <w:shd w:val="clear" w:color="auto" w:fill="auto"/>
            <w:vAlign w:val="center"/>
            <w:hideMark/>
          </w:tcPr>
          <w:p w14:paraId="7BBDEDFA" w14:textId="77777777" w:rsidR="00AB68CE" w:rsidRPr="00AB68CE" w:rsidRDefault="00AB68CE" w:rsidP="00AB68CE">
            <w:pPr>
              <w:spacing w:after="0" w:line="240" w:lineRule="auto"/>
              <w:rPr>
                <w:rFonts w:ascii="Felix Titling" w:eastAsia="Times New Roman" w:hAnsi="Felix Titling" w:cs="Calibri"/>
                <w:b/>
                <w:bCs/>
                <w:color w:val="000000"/>
                <w:kern w:val="0"/>
                <w:sz w:val="22"/>
                <w:szCs w:val="22"/>
                <w:lang w:eastAsia="hr-HR"/>
                <w14:ligatures w14:val="none"/>
              </w:rPr>
            </w:pPr>
            <w:r w:rsidRPr="00AB68CE">
              <w:rPr>
                <w:rFonts w:ascii="Felix Titling" w:eastAsia="Times New Roman" w:hAnsi="Felix Titling" w:cs="Calibri"/>
                <w:b/>
                <w:bCs/>
                <w:color w:val="000000"/>
                <w:kern w:val="0"/>
                <w:sz w:val="22"/>
                <w:szCs w:val="22"/>
                <w:lang w:eastAsia="hr-HR"/>
                <w14:ligatures w14:val="none"/>
              </w:rPr>
              <w:t>Izvor financiranja</w:t>
            </w:r>
          </w:p>
        </w:tc>
        <w:tc>
          <w:tcPr>
            <w:tcW w:w="6208" w:type="dxa"/>
            <w:tcBorders>
              <w:top w:val="nil"/>
              <w:left w:val="nil"/>
              <w:bottom w:val="single" w:sz="4" w:space="0" w:color="auto"/>
              <w:right w:val="nil"/>
            </w:tcBorders>
            <w:shd w:val="clear" w:color="auto" w:fill="auto"/>
            <w:vAlign w:val="center"/>
            <w:hideMark/>
          </w:tcPr>
          <w:p w14:paraId="06B64628"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w:t>
            </w:r>
          </w:p>
          <w:p w14:paraId="405F854F" w14:textId="09FB3F41" w:rsidR="00AB68CE" w:rsidRPr="00AB68CE" w:rsidRDefault="00AB68CE" w:rsidP="00AB68CE">
            <w:pPr>
              <w:spacing w:after="0" w:line="240" w:lineRule="auto"/>
              <w:rPr>
                <w:rFonts w:ascii="Aptos" w:eastAsia="Times New Roman" w:hAnsi="Aptos" w:cs="Calibri"/>
                <w:color w:val="000000"/>
                <w:kern w:val="0"/>
                <w:sz w:val="22"/>
                <w:szCs w:val="22"/>
                <w:lang w:eastAsia="hr-HR"/>
                <w14:ligatures w14:val="none"/>
              </w:rPr>
            </w:pPr>
          </w:p>
        </w:tc>
      </w:tr>
    </w:tbl>
    <w:p w14:paraId="3E6D9D78" w14:textId="77777777" w:rsidR="00AB68CE" w:rsidRDefault="00AB68CE">
      <w:pPr>
        <w:rPr>
          <w:rFonts w:asciiTheme="majorHAnsi" w:eastAsiaTheme="majorEastAsia" w:hAnsiTheme="majorHAnsi" w:cstheme="majorBidi"/>
          <w:color w:val="0F4761" w:themeColor="accent1" w:themeShade="BF"/>
          <w:sz w:val="40"/>
          <w:szCs w:val="40"/>
        </w:rPr>
      </w:pPr>
    </w:p>
    <w:p w14:paraId="27EE9040" w14:textId="77777777" w:rsidR="00BA770A" w:rsidRDefault="00BA770A">
      <w:pPr>
        <w:rPr>
          <w:rFonts w:asciiTheme="majorHAnsi" w:eastAsiaTheme="majorEastAsia" w:hAnsiTheme="majorHAnsi" w:cstheme="majorBidi"/>
          <w:color w:val="0F4761" w:themeColor="accent1" w:themeShade="BF"/>
          <w:sz w:val="40"/>
          <w:szCs w:val="40"/>
        </w:rPr>
      </w:pPr>
      <w:r>
        <w:br w:type="page"/>
      </w:r>
    </w:p>
    <w:p w14:paraId="35BFF08C" w14:textId="2AA33FE9" w:rsidR="00BA770A" w:rsidRDefault="00471757">
      <w:r w:rsidRPr="00A54080">
        <w:rPr>
          <w:noProof/>
          <w:color w:val="FFFFFF" w:themeColor="background1"/>
          <w:sz w:val="56"/>
          <w:szCs w:val="56"/>
          <w:lang w:eastAsia="hr-HR"/>
        </w:rPr>
        <w:lastRenderedPageBreak/>
        <mc:AlternateContent>
          <mc:Choice Requires="wps">
            <w:drawing>
              <wp:anchor distT="0" distB="0" distL="114300" distR="114300" simplePos="0" relativeHeight="251660288" behindDoc="1" locked="0" layoutInCell="1" allowOverlap="1" wp14:anchorId="555D8B1F" wp14:editId="72DB8B9F">
                <wp:simplePos x="0" y="0"/>
                <wp:positionH relativeFrom="column">
                  <wp:posOffset>-880745</wp:posOffset>
                </wp:positionH>
                <wp:positionV relativeFrom="paragraph">
                  <wp:posOffset>-887095</wp:posOffset>
                </wp:positionV>
                <wp:extent cx="7515225" cy="10810875"/>
                <wp:effectExtent l="0" t="0" r="28575" b="28575"/>
                <wp:wrapNone/>
                <wp:docPr id="1384353110" name="Rectangle 3"/>
                <wp:cNvGraphicFramePr/>
                <a:graphic xmlns:a="http://schemas.openxmlformats.org/drawingml/2006/main">
                  <a:graphicData uri="http://schemas.microsoft.com/office/word/2010/wordprocessingShape">
                    <wps:wsp>
                      <wps:cNvSpPr/>
                      <wps:spPr>
                        <a:xfrm>
                          <a:off x="0" y="0"/>
                          <a:ext cx="7515225" cy="10810875"/>
                        </a:xfrm>
                        <a:prstGeom prst="rect">
                          <a:avLst/>
                        </a:prstGeom>
                        <a:solidFill>
                          <a:schemeClr val="accent5">
                            <a:lumMod val="50000"/>
                          </a:schemeClr>
                        </a:solidFill>
                      </wps:spPr>
                      <wps:style>
                        <a:lnRef idx="2">
                          <a:schemeClr val="accent3">
                            <a:shade val="15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0E662FB" id="Rectangle 3" o:spid="_x0000_s1026" style="position:absolute;margin-left:-69.35pt;margin-top:-69.85pt;width:591.75pt;height:851.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" fillcolor="#4f1548 [1608]" strokecolor="#030f05 [486]" strokeweight="1pt"/>
            </w:pict>
          </mc:Fallback>
        </mc:AlternateContent>
      </w:r>
    </w:p>
    <w:p w14:paraId="3D40F80E" w14:textId="18FC85BC" w:rsidR="00A54080" w:rsidRDefault="00A54080" w:rsidP="00BA770A">
      <w:pPr>
        <w:pStyle w:val="Naslov1"/>
      </w:pPr>
    </w:p>
    <w:p w14:paraId="448DC41E" w14:textId="3CBE8B9D" w:rsidR="00A54080" w:rsidRPr="00C35CEA" w:rsidRDefault="00BA770A" w:rsidP="00BA770A">
      <w:pPr>
        <w:pStyle w:val="Naslov1"/>
        <w:rPr>
          <w:b/>
          <w:bCs/>
          <w:color w:val="FFFFFF" w:themeColor="background1"/>
          <w:sz w:val="48"/>
          <w:szCs w:val="48"/>
        </w:rPr>
      </w:pPr>
      <w:bookmarkStart w:id="12" w:name="_Toc163564501"/>
      <w:r w:rsidRPr="00C35CEA">
        <w:rPr>
          <w:b/>
          <w:bCs/>
          <w:color w:val="FFFFFF" w:themeColor="background1"/>
          <w:sz w:val="48"/>
          <w:szCs w:val="48"/>
        </w:rPr>
        <w:t>C3.</w:t>
      </w:r>
      <w:bookmarkEnd w:id="12"/>
      <w:r w:rsidRPr="00C35CEA">
        <w:rPr>
          <w:b/>
          <w:bCs/>
          <w:color w:val="FFFFFF" w:themeColor="background1"/>
          <w:sz w:val="48"/>
          <w:szCs w:val="48"/>
        </w:rPr>
        <w:t xml:space="preserve"> </w:t>
      </w:r>
    </w:p>
    <w:p w14:paraId="7268A8BC" w14:textId="0D13BDF9" w:rsidR="00BA770A" w:rsidRPr="00C35CEA" w:rsidRDefault="00BA770A" w:rsidP="00C35CEA">
      <w:pPr>
        <w:pStyle w:val="Naslov2"/>
        <w:rPr>
          <w:b/>
          <w:bCs/>
          <w:caps/>
          <w:color w:val="FFFFFF" w:themeColor="background1"/>
        </w:rPr>
      </w:pPr>
      <w:bookmarkStart w:id="13" w:name="_Toc163564502"/>
      <w:r w:rsidRPr="00C35CEA">
        <w:rPr>
          <w:b/>
          <w:bCs/>
          <w:caps/>
          <w:color w:val="FFFFFF" w:themeColor="background1"/>
        </w:rPr>
        <w:t>Razviti ponudu ruralnog turizma temeljenu na tradicionalnim proizvodima i kulturnoj baštini</w:t>
      </w:r>
      <w:bookmarkEnd w:id="13"/>
    </w:p>
    <w:p w14:paraId="7ADFC9A9" w14:textId="77777777" w:rsidR="00BA770A" w:rsidRDefault="00BA770A">
      <w:pPr>
        <w:rPr>
          <w:rFonts w:asciiTheme="majorHAnsi" w:eastAsiaTheme="majorEastAsia" w:hAnsiTheme="majorHAnsi" w:cstheme="majorBidi"/>
          <w:color w:val="0F4761" w:themeColor="accent1" w:themeShade="BF"/>
          <w:sz w:val="40"/>
          <w:szCs w:val="40"/>
        </w:rPr>
      </w:pPr>
      <w:r>
        <w:br w:type="page"/>
      </w:r>
    </w:p>
    <w:bookmarkStart w:id="14" w:name="_Toc163564503"/>
    <w:p w14:paraId="54A4C9F7" w14:textId="0FD66D6A" w:rsidR="00D31957" w:rsidRDefault="00063D13" w:rsidP="00BA770A">
      <w:pPr>
        <w:pStyle w:val="Naslov1"/>
      </w:pPr>
      <w:r>
        <w:rPr>
          <w:noProof/>
          <w:lang w:eastAsia="hr-HR"/>
        </w:rPr>
        <w:lastRenderedPageBreak/>
        <mc:AlternateContent>
          <mc:Choice Requires="wps">
            <w:drawing>
              <wp:anchor distT="0" distB="0" distL="114300" distR="114300" simplePos="0" relativeHeight="251672576" behindDoc="0" locked="0" layoutInCell="1" allowOverlap="1" wp14:anchorId="05035AC2" wp14:editId="6060B51A">
                <wp:simplePos x="0" y="0"/>
                <wp:positionH relativeFrom="column">
                  <wp:posOffset>-1170305</wp:posOffset>
                </wp:positionH>
                <wp:positionV relativeFrom="paragraph">
                  <wp:posOffset>2567305</wp:posOffset>
                </wp:positionV>
                <wp:extent cx="2465070" cy="3886200"/>
                <wp:effectExtent l="19050" t="19050" r="11430" b="19050"/>
                <wp:wrapNone/>
                <wp:docPr id="1632094931" name="Rectangle 1"/>
                <wp:cNvGraphicFramePr/>
                <a:graphic xmlns:a="http://schemas.openxmlformats.org/drawingml/2006/main">
                  <a:graphicData uri="http://schemas.microsoft.com/office/word/2010/wordprocessingShape">
                    <wps:wsp>
                      <wps:cNvSpPr/>
                      <wps:spPr>
                        <a:xfrm>
                          <a:off x="0" y="0"/>
                          <a:ext cx="2465070" cy="3886200"/>
                        </a:xfrm>
                        <a:prstGeom prst="rect">
                          <a:avLst/>
                        </a:prstGeom>
                        <a:noFill/>
                        <a:ln w="38100">
                          <a:solidFill>
                            <a:schemeClr val="accent5">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65B184A2" id="Rectangle 1" o:spid="_x0000_s1026" style="position:absolute;margin-left:-92.15pt;margin-top:202.15pt;width:194.1pt;height:30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" filled="f" strokecolor="#77206d [2408]" strokeweight="3pt"/>
            </w:pict>
          </mc:Fallback>
        </mc:AlternateContent>
      </w:r>
      <w:r>
        <w:rPr>
          <w:noProof/>
          <w:lang w:eastAsia="hr-HR"/>
        </w:rPr>
        <mc:AlternateContent>
          <mc:Choice Requires="wps">
            <w:drawing>
              <wp:anchor distT="0" distB="0" distL="114300" distR="114300" simplePos="0" relativeHeight="251674624" behindDoc="0" locked="0" layoutInCell="1" allowOverlap="1" wp14:anchorId="33A83EB5" wp14:editId="7D130313">
                <wp:simplePos x="0" y="0"/>
                <wp:positionH relativeFrom="column">
                  <wp:posOffset>5421630</wp:posOffset>
                </wp:positionH>
                <wp:positionV relativeFrom="paragraph">
                  <wp:posOffset>8438515</wp:posOffset>
                </wp:positionV>
                <wp:extent cx="2465070" cy="3150870"/>
                <wp:effectExtent l="19050" t="19050" r="11430" b="11430"/>
                <wp:wrapNone/>
                <wp:docPr id="1182214246" name="Rectangle 1"/>
                <wp:cNvGraphicFramePr/>
                <a:graphic xmlns:a="http://schemas.openxmlformats.org/drawingml/2006/main">
                  <a:graphicData uri="http://schemas.microsoft.com/office/word/2010/wordprocessingShape">
                    <wps:wsp>
                      <wps:cNvSpPr/>
                      <wps:spPr>
                        <a:xfrm>
                          <a:off x="0" y="0"/>
                          <a:ext cx="2465070" cy="3150870"/>
                        </a:xfrm>
                        <a:prstGeom prst="rect">
                          <a:avLst/>
                        </a:prstGeom>
                        <a:noFill/>
                        <a:ln w="38100">
                          <a:solidFill>
                            <a:schemeClr val="accent5">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18A1D695" id="Rectangle 1" o:spid="_x0000_s1026" style="position:absolute;margin-left:426.9pt;margin-top:664.45pt;width:194.1pt;height:248.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" filled="f" strokecolor="#77206d [2408]" strokeweight="3pt"/>
            </w:pict>
          </mc:Fallback>
        </mc:AlternateContent>
      </w:r>
      <w:bookmarkEnd w:id="14"/>
    </w:p>
    <w:tbl>
      <w:tblPr>
        <w:tblW w:w="9180" w:type="dxa"/>
        <w:tblLook w:val="04A0" w:firstRow="1" w:lastRow="0" w:firstColumn="1" w:lastColumn="0" w:noHBand="0" w:noVBand="1"/>
      </w:tblPr>
      <w:tblGrid>
        <w:gridCol w:w="3264"/>
        <w:gridCol w:w="5916"/>
      </w:tblGrid>
      <w:tr w:rsidR="00B04CBC" w:rsidRPr="00B04CBC" w14:paraId="729AB0C6" w14:textId="77777777" w:rsidTr="00B04CBC">
        <w:trPr>
          <w:trHeight w:val="1488"/>
        </w:trPr>
        <w:tc>
          <w:tcPr>
            <w:tcW w:w="9180" w:type="dxa"/>
            <w:gridSpan w:val="2"/>
            <w:tcBorders>
              <w:top w:val="single" w:sz="4" w:space="0" w:color="auto"/>
              <w:left w:val="nil"/>
              <w:bottom w:val="nil"/>
              <w:right w:val="nil"/>
            </w:tcBorders>
            <w:shd w:val="clear" w:color="auto" w:fill="auto"/>
            <w:vAlign w:val="center"/>
            <w:hideMark/>
          </w:tcPr>
          <w:p w14:paraId="0484B830" w14:textId="1652E11B" w:rsidR="00B04CBC" w:rsidRPr="00B04CBC" w:rsidRDefault="00B04CBC" w:rsidP="00B04CBC">
            <w:pPr>
              <w:spacing w:after="0" w:line="240" w:lineRule="auto"/>
              <w:jc w:val="center"/>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 xml:space="preserve">Cilj 3: Razviti ponudu ruralnog turizma temeljenu na tradicionalnim proizvodima i kulturnoj baštini </w:t>
            </w:r>
          </w:p>
        </w:tc>
      </w:tr>
      <w:tr w:rsidR="00B04CBC" w:rsidRPr="00B04CBC" w14:paraId="4AD2A050" w14:textId="77777777" w:rsidTr="00B04CBC">
        <w:trPr>
          <w:trHeight w:val="1272"/>
        </w:trPr>
        <w:tc>
          <w:tcPr>
            <w:tcW w:w="9180" w:type="dxa"/>
            <w:gridSpan w:val="2"/>
            <w:tcBorders>
              <w:top w:val="single" w:sz="4" w:space="0" w:color="auto"/>
              <w:left w:val="nil"/>
              <w:bottom w:val="nil"/>
              <w:right w:val="nil"/>
            </w:tcBorders>
            <w:shd w:val="clear" w:color="auto" w:fill="auto"/>
            <w:vAlign w:val="center"/>
            <w:hideMark/>
          </w:tcPr>
          <w:p w14:paraId="337C83A2" w14:textId="31EE87FF" w:rsidR="00B04CBC" w:rsidRPr="00B04CBC" w:rsidRDefault="00B04CBC" w:rsidP="00B04CBC">
            <w:pPr>
              <w:spacing w:after="0" w:line="240" w:lineRule="auto"/>
              <w:jc w:val="center"/>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Mjera 3.1.: Razvoj novih turisti</w:t>
            </w:r>
            <w:r w:rsidRPr="00B04CBC">
              <w:rPr>
                <w:rFonts w:ascii="Calibri" w:eastAsia="Times New Roman" w:hAnsi="Calibri" w:cs="Calibri"/>
                <w:b/>
                <w:bCs/>
                <w:color w:val="000000"/>
                <w:kern w:val="0"/>
                <w:sz w:val="22"/>
                <w:szCs w:val="22"/>
                <w:lang w:eastAsia="hr-HR"/>
                <w14:ligatures w14:val="none"/>
              </w:rPr>
              <w:t>č</w:t>
            </w:r>
            <w:r w:rsidRPr="00B04CBC">
              <w:rPr>
                <w:rFonts w:ascii="Felix Titling" w:eastAsia="Times New Roman" w:hAnsi="Felix Titling" w:cs="Calibri"/>
                <w:b/>
                <w:bCs/>
                <w:color w:val="000000"/>
                <w:kern w:val="0"/>
                <w:sz w:val="22"/>
                <w:szCs w:val="22"/>
                <w:lang w:eastAsia="hr-HR"/>
                <w14:ligatures w14:val="none"/>
              </w:rPr>
              <w:t>kih sadr</w:t>
            </w:r>
            <w:r w:rsidRPr="00B04CBC">
              <w:rPr>
                <w:rFonts w:ascii="Felix Titling" w:eastAsia="Times New Roman" w:hAnsi="Felix Titling" w:cs="Felix Titling"/>
                <w:b/>
                <w:bCs/>
                <w:color w:val="000000"/>
                <w:kern w:val="0"/>
                <w:sz w:val="22"/>
                <w:szCs w:val="22"/>
                <w:lang w:eastAsia="hr-HR"/>
                <w14:ligatures w14:val="none"/>
              </w:rPr>
              <w:t>ž</w:t>
            </w:r>
            <w:r w:rsidRPr="00B04CBC">
              <w:rPr>
                <w:rFonts w:ascii="Felix Titling" w:eastAsia="Times New Roman" w:hAnsi="Felix Titling" w:cs="Calibri"/>
                <w:b/>
                <w:bCs/>
                <w:color w:val="000000"/>
                <w:kern w:val="0"/>
                <w:sz w:val="22"/>
                <w:szCs w:val="22"/>
                <w:lang w:eastAsia="hr-HR"/>
                <w14:ligatures w14:val="none"/>
              </w:rPr>
              <w:t xml:space="preserve">aja </w:t>
            </w:r>
          </w:p>
        </w:tc>
      </w:tr>
      <w:tr w:rsidR="00B04CBC" w:rsidRPr="00B04CBC" w14:paraId="19AE5ACC" w14:textId="77777777" w:rsidTr="00487A15">
        <w:trPr>
          <w:trHeight w:val="7617"/>
        </w:trPr>
        <w:tc>
          <w:tcPr>
            <w:tcW w:w="3264" w:type="dxa"/>
            <w:tcBorders>
              <w:top w:val="single" w:sz="4" w:space="0" w:color="auto"/>
              <w:left w:val="nil"/>
              <w:bottom w:val="single" w:sz="4" w:space="0" w:color="auto"/>
              <w:right w:val="nil"/>
            </w:tcBorders>
            <w:shd w:val="clear" w:color="auto" w:fill="auto"/>
            <w:vAlign w:val="center"/>
            <w:hideMark/>
          </w:tcPr>
          <w:p w14:paraId="0D5CFB53" w14:textId="447FBF29" w:rsidR="00B04CBC" w:rsidRPr="00B04CBC" w:rsidRDefault="00B04CBC" w:rsidP="00B04CBC">
            <w:pPr>
              <w:spacing w:after="0" w:line="240" w:lineRule="auto"/>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Opis mjere</w:t>
            </w:r>
          </w:p>
        </w:tc>
        <w:tc>
          <w:tcPr>
            <w:tcW w:w="5916" w:type="dxa"/>
            <w:tcBorders>
              <w:top w:val="single" w:sz="4" w:space="0" w:color="auto"/>
              <w:left w:val="nil"/>
              <w:bottom w:val="nil"/>
              <w:right w:val="nil"/>
            </w:tcBorders>
            <w:shd w:val="clear" w:color="auto" w:fill="auto"/>
            <w:vAlign w:val="center"/>
            <w:hideMark/>
          </w:tcPr>
          <w:p w14:paraId="432265F6" w14:textId="7A6327DD" w:rsidR="00B04CBC" w:rsidRPr="00B04CBC" w:rsidRDefault="00B04CBC" w:rsidP="0076296D">
            <w:pPr>
              <w:spacing w:after="0" w:line="240" w:lineRule="auto"/>
              <w:jc w:val="both"/>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S obzirom da turizam nije razvijen na ovom području, potrebna su dodatna ulaganja u promidžbu i povezivanje s okolnim općinama i Gradom Zaprešićem.</w:t>
            </w:r>
            <w:r w:rsidRPr="00B04CBC">
              <w:rPr>
                <w:rFonts w:ascii="Aptos" w:eastAsia="Times New Roman" w:hAnsi="Aptos" w:cs="Calibri"/>
                <w:color w:val="000000"/>
                <w:kern w:val="0"/>
                <w:sz w:val="22"/>
                <w:szCs w:val="22"/>
                <w:lang w:eastAsia="hr-HR"/>
                <w14:ligatures w14:val="none"/>
              </w:rPr>
              <w:br/>
              <w:t xml:space="preserve">U svrhu poticanja razvoja turističke ponude, potrebna je izgradnja  sadržaja po kojem će općina biti prepoznatljiva i poželjnija za posjet turista. </w:t>
            </w:r>
            <w:r w:rsidR="003D0D7B">
              <w:rPr>
                <w:rFonts w:ascii="Aptos" w:eastAsia="Times New Roman" w:hAnsi="Aptos" w:cs="Calibri"/>
                <w:color w:val="000000"/>
                <w:kern w:val="0"/>
                <w:sz w:val="22"/>
                <w:szCs w:val="22"/>
                <w:lang w:eastAsia="hr-HR"/>
                <w14:ligatures w14:val="none"/>
              </w:rPr>
              <w:t xml:space="preserve">Predviđa se izgradnja vidikovca koji bi se </w:t>
            </w:r>
            <w:r w:rsidRPr="00B04CBC">
              <w:rPr>
                <w:rFonts w:ascii="Aptos" w:eastAsia="Times New Roman" w:hAnsi="Aptos" w:cs="Calibri"/>
                <w:color w:val="000000"/>
                <w:kern w:val="0"/>
                <w:sz w:val="22"/>
                <w:szCs w:val="22"/>
                <w:lang w:eastAsia="hr-HR"/>
                <w14:ligatures w14:val="none"/>
              </w:rPr>
              <w:t>uklapao u prirodni krajolik ovog kraja.</w:t>
            </w:r>
            <w:r w:rsidRPr="00B04CBC">
              <w:rPr>
                <w:rFonts w:ascii="Aptos" w:eastAsia="Times New Roman" w:hAnsi="Aptos" w:cs="Calibri"/>
                <w:color w:val="000000"/>
                <w:kern w:val="0"/>
                <w:sz w:val="22"/>
                <w:szCs w:val="22"/>
                <w:lang w:eastAsia="hr-HR"/>
                <w14:ligatures w14:val="none"/>
              </w:rPr>
              <w:br/>
            </w:r>
            <w:r w:rsidR="003D0D7B">
              <w:rPr>
                <w:rFonts w:ascii="Aptos" w:eastAsia="Times New Roman" w:hAnsi="Aptos" w:cs="Calibri"/>
                <w:color w:val="000000"/>
                <w:kern w:val="0"/>
                <w:sz w:val="22"/>
                <w:szCs w:val="22"/>
                <w:lang w:eastAsia="hr-HR"/>
                <w14:ligatures w14:val="none"/>
              </w:rPr>
              <w:t xml:space="preserve">Što se tiče dodatnih sadržaja, kraju je zanimljiv razvoj biciklističkih ruta. </w:t>
            </w:r>
            <w:r w:rsidR="00F616A3">
              <w:rPr>
                <w:rFonts w:ascii="Aptos" w:eastAsia="Times New Roman" w:hAnsi="Aptos" w:cs="Calibri"/>
                <w:color w:val="000000"/>
                <w:kern w:val="0"/>
                <w:sz w:val="22"/>
                <w:szCs w:val="22"/>
                <w:lang w:eastAsia="hr-HR"/>
                <w14:ligatures w14:val="none"/>
              </w:rPr>
              <w:t>Općina je projektirala</w:t>
            </w:r>
            <w:r w:rsidRPr="00B04CBC">
              <w:rPr>
                <w:rFonts w:ascii="Aptos" w:eastAsia="Times New Roman" w:hAnsi="Aptos" w:cs="Calibri"/>
                <w:color w:val="000000"/>
                <w:kern w:val="0"/>
                <w:sz w:val="22"/>
                <w:szCs w:val="22"/>
                <w:lang w:eastAsia="hr-HR"/>
                <w14:ligatures w14:val="none"/>
              </w:rPr>
              <w:t xml:space="preserve"> biciklističke staze/rute u sklopu projekta nogostupa u naseljima Pluska i  Žejinci te isto planira prijaviti na javni poziv Urbane aglomeracije Zagreb</w:t>
            </w:r>
            <w:r w:rsidR="00F616A3">
              <w:rPr>
                <w:rFonts w:ascii="Aptos" w:eastAsia="Times New Roman" w:hAnsi="Aptos" w:cs="Calibri"/>
                <w:color w:val="000000"/>
                <w:kern w:val="0"/>
                <w:sz w:val="22"/>
                <w:szCs w:val="22"/>
                <w:lang w:eastAsia="hr-HR"/>
                <w14:ligatures w14:val="none"/>
              </w:rPr>
              <w:t>.</w:t>
            </w:r>
            <w:r w:rsidRPr="00B04CBC">
              <w:rPr>
                <w:rFonts w:ascii="Aptos" w:eastAsia="Times New Roman" w:hAnsi="Aptos" w:cs="Calibri"/>
                <w:color w:val="000000"/>
                <w:kern w:val="0"/>
                <w:sz w:val="22"/>
                <w:szCs w:val="22"/>
                <w:lang w:eastAsia="hr-HR"/>
                <w14:ligatures w14:val="none"/>
              </w:rPr>
              <w:br/>
            </w:r>
            <w:r w:rsidR="00F616A3">
              <w:rPr>
                <w:rFonts w:ascii="Aptos" w:eastAsia="Times New Roman" w:hAnsi="Aptos" w:cs="Calibri"/>
                <w:color w:val="000000"/>
                <w:kern w:val="0"/>
                <w:sz w:val="22"/>
                <w:szCs w:val="22"/>
                <w:lang w:eastAsia="hr-HR"/>
                <w14:ligatures w14:val="none"/>
              </w:rPr>
              <w:t xml:space="preserve">Turistička atrakcija kraja može postati </w:t>
            </w:r>
            <w:r w:rsidR="002E5A82">
              <w:rPr>
                <w:rFonts w:ascii="Aptos" w:eastAsia="Times New Roman" w:hAnsi="Aptos" w:cs="Calibri"/>
                <w:color w:val="000000"/>
                <w:kern w:val="0"/>
                <w:sz w:val="22"/>
                <w:szCs w:val="22"/>
                <w:lang w:eastAsia="hr-HR"/>
                <w14:ligatures w14:val="none"/>
              </w:rPr>
              <w:t xml:space="preserve">tradicija drvenih kuća. </w:t>
            </w:r>
            <w:r w:rsidRPr="00B04CBC">
              <w:rPr>
                <w:rFonts w:ascii="Aptos" w:eastAsia="Times New Roman" w:hAnsi="Aptos" w:cs="Calibri"/>
                <w:color w:val="000000"/>
                <w:kern w:val="0"/>
                <w:sz w:val="22"/>
                <w:szCs w:val="22"/>
                <w:lang w:eastAsia="hr-HR"/>
                <w14:ligatures w14:val="none"/>
              </w:rPr>
              <w:t>Tradicijskih drvenih kuća sve je manje, pa bi bilo poželjno očuvati ih i napraviti određenu vrstu muzeja</w:t>
            </w:r>
            <w:r w:rsidR="002E5A82">
              <w:rPr>
                <w:rFonts w:ascii="Aptos" w:eastAsia="Times New Roman" w:hAnsi="Aptos" w:cs="Calibri"/>
                <w:color w:val="000000"/>
                <w:kern w:val="0"/>
                <w:sz w:val="22"/>
                <w:szCs w:val="22"/>
                <w:lang w:eastAsia="hr-HR"/>
                <w14:ligatures w14:val="none"/>
              </w:rPr>
              <w:t>.</w:t>
            </w:r>
            <w:r w:rsidRPr="00B04CBC">
              <w:rPr>
                <w:rFonts w:ascii="Aptos" w:eastAsia="Times New Roman" w:hAnsi="Aptos" w:cs="Calibri"/>
                <w:color w:val="000000"/>
                <w:kern w:val="0"/>
                <w:sz w:val="22"/>
                <w:szCs w:val="22"/>
                <w:lang w:eastAsia="hr-HR"/>
                <w14:ligatures w14:val="none"/>
              </w:rPr>
              <w:br/>
            </w:r>
            <w:r w:rsidRPr="00B04CBC">
              <w:rPr>
                <w:rFonts w:ascii="Aptos" w:eastAsia="Times New Roman" w:hAnsi="Aptos" w:cs="Calibri"/>
                <w:color w:val="000000"/>
                <w:kern w:val="0"/>
                <w:sz w:val="22"/>
                <w:szCs w:val="22"/>
                <w:lang w:eastAsia="hr-HR"/>
                <w14:ligatures w14:val="none"/>
              </w:rPr>
              <w:br/>
            </w:r>
            <w:r w:rsidR="00B10593">
              <w:rPr>
                <w:rFonts w:ascii="Aptos" w:eastAsia="Times New Roman" w:hAnsi="Aptos" w:cs="Calibri"/>
                <w:color w:val="000000"/>
                <w:kern w:val="0"/>
                <w:sz w:val="22"/>
                <w:szCs w:val="22"/>
                <w:lang w:eastAsia="hr-HR"/>
                <w14:ligatures w14:val="none"/>
              </w:rPr>
              <w:t>Luka cijeni lokalne manifestacije koje su, osim t</w:t>
            </w:r>
            <w:r w:rsidR="00487A15">
              <w:rPr>
                <w:rFonts w:ascii="Aptos" w:eastAsia="Times New Roman" w:hAnsi="Aptos" w:cs="Calibri"/>
                <w:color w:val="000000"/>
                <w:kern w:val="0"/>
                <w:sz w:val="22"/>
                <w:szCs w:val="22"/>
                <w:lang w:eastAsia="hr-HR"/>
                <w14:ligatures w14:val="none"/>
              </w:rPr>
              <w:t xml:space="preserve">urističke ponude, i lokacijom susreta mještana i lokalaca Općine. </w:t>
            </w:r>
            <w:r w:rsidRPr="00B04CBC">
              <w:rPr>
                <w:rFonts w:ascii="Aptos" w:eastAsia="Times New Roman" w:hAnsi="Aptos" w:cs="Calibri"/>
                <w:color w:val="000000"/>
                <w:kern w:val="0"/>
                <w:sz w:val="22"/>
                <w:szCs w:val="22"/>
                <w:lang w:eastAsia="hr-HR"/>
                <w14:ligatures w14:val="none"/>
              </w:rPr>
              <w:t xml:space="preserve">Najpoznatija manifestacija u Luki je "Posvetilo" koje se obilježava nedjelju nakon blagdana svetog Roka koji je zaštitnik župe i općine. Tada je u Luki postavljen šator u kojem se održavaju zabavne večeri.   U Luki su se ranijih godina održavale i tradicijske manifestacije poput "Čehnja perja"(priprema perja za punjenje jastuka) i "Trgatva i lupatva kuruze" (prikaz branja kukuruza na njivi, dovoženje konjskim zapregama u društveni dom, radionice OŠ i dječjeg vrtića i svih udruga) </w:t>
            </w:r>
          </w:p>
        </w:tc>
      </w:tr>
      <w:tr w:rsidR="00B04CBC" w:rsidRPr="00B04CBC" w14:paraId="29519858" w14:textId="77777777" w:rsidTr="00B04CBC">
        <w:trPr>
          <w:trHeight w:val="2534"/>
        </w:trPr>
        <w:tc>
          <w:tcPr>
            <w:tcW w:w="3264" w:type="dxa"/>
            <w:tcBorders>
              <w:top w:val="nil"/>
              <w:left w:val="nil"/>
              <w:bottom w:val="nil"/>
              <w:right w:val="nil"/>
            </w:tcBorders>
            <w:shd w:val="clear" w:color="auto" w:fill="auto"/>
            <w:vAlign w:val="center"/>
            <w:hideMark/>
          </w:tcPr>
          <w:p w14:paraId="50DE0213" w14:textId="77777777" w:rsidR="00B04CBC" w:rsidRPr="00B04CBC" w:rsidRDefault="00B04CBC" w:rsidP="00B04CBC">
            <w:pPr>
              <w:spacing w:after="0" w:line="240" w:lineRule="auto"/>
              <w:rPr>
                <w:rFonts w:ascii="Aptos" w:eastAsia="Times New Roman" w:hAnsi="Aptos" w:cs="Calibri"/>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Aktivnosti</w:t>
            </w:r>
          </w:p>
        </w:tc>
        <w:tc>
          <w:tcPr>
            <w:tcW w:w="5916" w:type="dxa"/>
            <w:tcBorders>
              <w:top w:val="single" w:sz="4" w:space="0" w:color="auto"/>
              <w:left w:val="nil"/>
              <w:bottom w:val="nil"/>
              <w:right w:val="nil"/>
            </w:tcBorders>
            <w:shd w:val="clear" w:color="auto" w:fill="auto"/>
            <w:vAlign w:val="center"/>
            <w:hideMark/>
          </w:tcPr>
          <w:p w14:paraId="60CF6973" w14:textId="2A2D77E1" w:rsidR="00B04CBC" w:rsidRDefault="00B04CBC" w:rsidP="00B04CB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Ulaganje u poticanje promidžbe turističkih potencijala Općine</w:t>
            </w:r>
          </w:p>
          <w:p w14:paraId="07A44CE8" w14:textId="6B6ACCE1" w:rsidR="00B04CBC" w:rsidRDefault="00B04CBC" w:rsidP="00B04CB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Izgradnja vidikovca</w:t>
            </w:r>
          </w:p>
          <w:p w14:paraId="5D51B3AA" w14:textId="76B8E338" w:rsidR="00B04CBC" w:rsidRDefault="00B04CBC" w:rsidP="00B04CB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Izgradnja/ unapređenje  biciklističke staze/rute</w:t>
            </w:r>
          </w:p>
          <w:p w14:paraId="2F551EA2" w14:textId="57AEEE1B" w:rsidR="00B04CBC" w:rsidRDefault="00B04CBC" w:rsidP="00B04CB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 xml:space="preserve">Izgradnja tradicijske kuće </w:t>
            </w:r>
          </w:p>
          <w:p w14:paraId="7002750E" w14:textId="1895A3D4" w:rsidR="00B04CBC" w:rsidRPr="00B04CBC" w:rsidRDefault="00B04CBC" w:rsidP="00B04CB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Poticanje lokalnih manifestacija</w:t>
            </w:r>
          </w:p>
        </w:tc>
      </w:tr>
      <w:tr w:rsidR="00B04CBC" w:rsidRPr="00B04CBC" w14:paraId="20D353AB" w14:textId="77777777" w:rsidTr="00B04CBC">
        <w:trPr>
          <w:trHeight w:val="600"/>
        </w:trPr>
        <w:tc>
          <w:tcPr>
            <w:tcW w:w="3264" w:type="dxa"/>
            <w:tcBorders>
              <w:top w:val="nil"/>
              <w:left w:val="nil"/>
              <w:bottom w:val="nil"/>
              <w:right w:val="nil"/>
            </w:tcBorders>
            <w:shd w:val="clear" w:color="auto" w:fill="auto"/>
            <w:vAlign w:val="center"/>
            <w:hideMark/>
          </w:tcPr>
          <w:p w14:paraId="3A4E1DFE" w14:textId="05D9F398" w:rsidR="00B04CBC" w:rsidRPr="00B04CBC" w:rsidRDefault="00B04CBC" w:rsidP="00B04CBC">
            <w:pPr>
              <w:spacing w:after="0" w:line="240" w:lineRule="auto"/>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lastRenderedPageBreak/>
              <w:t>Nositelj</w:t>
            </w:r>
          </w:p>
        </w:tc>
        <w:tc>
          <w:tcPr>
            <w:tcW w:w="5916" w:type="dxa"/>
            <w:tcBorders>
              <w:top w:val="nil"/>
              <w:left w:val="nil"/>
              <w:bottom w:val="nil"/>
              <w:right w:val="nil"/>
            </w:tcBorders>
            <w:shd w:val="clear" w:color="auto" w:fill="auto"/>
            <w:vAlign w:val="center"/>
            <w:hideMark/>
          </w:tcPr>
          <w:p w14:paraId="61E171B0" w14:textId="7D7C5A61" w:rsidR="00B04CBC" w:rsidRPr="00B04CBC" w:rsidRDefault="00B04CBC" w:rsidP="00B04CBC">
            <w:pPr>
              <w:spacing w:after="0" w:line="240" w:lineRule="auto"/>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Općina Luka, Zagrebačka županija</w:t>
            </w:r>
          </w:p>
        </w:tc>
      </w:tr>
      <w:tr w:rsidR="00B04CBC" w:rsidRPr="00B04CBC" w14:paraId="6AE3F85C" w14:textId="77777777" w:rsidTr="00B04CBC">
        <w:trPr>
          <w:trHeight w:val="600"/>
        </w:trPr>
        <w:tc>
          <w:tcPr>
            <w:tcW w:w="3264" w:type="dxa"/>
            <w:tcBorders>
              <w:top w:val="nil"/>
              <w:left w:val="nil"/>
              <w:bottom w:val="nil"/>
              <w:right w:val="nil"/>
            </w:tcBorders>
            <w:shd w:val="clear" w:color="auto" w:fill="auto"/>
            <w:vAlign w:val="center"/>
            <w:hideMark/>
          </w:tcPr>
          <w:p w14:paraId="663D7BB8" w14:textId="2F4FCDEB" w:rsidR="00B04CBC" w:rsidRPr="00B04CBC" w:rsidRDefault="0076296D" w:rsidP="00B04CBC">
            <w:pPr>
              <w:spacing w:after="0" w:line="240" w:lineRule="auto"/>
              <w:rPr>
                <w:rFonts w:ascii="Felix Titling" w:eastAsia="Times New Roman" w:hAnsi="Felix Titling" w:cs="Calibri"/>
                <w:b/>
                <w:bCs/>
                <w:color w:val="000000"/>
                <w:kern w:val="0"/>
                <w:sz w:val="22"/>
                <w:szCs w:val="22"/>
                <w:lang w:eastAsia="hr-HR"/>
                <w14:ligatures w14:val="none"/>
              </w:rPr>
            </w:pPr>
            <w:r>
              <w:rPr>
                <w:noProof/>
                <w:lang w:eastAsia="hr-HR"/>
              </w:rPr>
              <mc:AlternateContent>
                <mc:Choice Requires="wps">
                  <w:drawing>
                    <wp:anchor distT="0" distB="0" distL="114300" distR="114300" simplePos="0" relativeHeight="251676672" behindDoc="0" locked="0" layoutInCell="1" allowOverlap="1" wp14:anchorId="75E27D06" wp14:editId="54822C9A">
                      <wp:simplePos x="0" y="0"/>
                      <wp:positionH relativeFrom="column">
                        <wp:posOffset>-1337945</wp:posOffset>
                      </wp:positionH>
                      <wp:positionV relativeFrom="paragraph">
                        <wp:posOffset>-774065</wp:posOffset>
                      </wp:positionV>
                      <wp:extent cx="3272790" cy="8561070"/>
                      <wp:effectExtent l="19050" t="19050" r="22860" b="11430"/>
                      <wp:wrapNone/>
                      <wp:docPr id="1714246860" name="Rectangle 1"/>
                      <wp:cNvGraphicFramePr/>
                      <a:graphic xmlns:a="http://schemas.openxmlformats.org/drawingml/2006/main">
                        <a:graphicData uri="http://schemas.microsoft.com/office/word/2010/wordprocessingShape">
                          <wps:wsp>
                            <wps:cNvSpPr/>
                            <wps:spPr>
                              <a:xfrm>
                                <a:off x="0" y="0"/>
                                <a:ext cx="3272790" cy="8561070"/>
                              </a:xfrm>
                              <a:prstGeom prst="rect">
                                <a:avLst/>
                              </a:prstGeom>
                              <a:noFill/>
                              <a:ln w="38100">
                                <a:solidFill>
                                  <a:schemeClr val="accent5">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20942A7" id="Rectangle 1" o:spid="_x0000_s1026" style="position:absolute;margin-left:-105.35pt;margin-top:-60.95pt;width:257.7pt;height:674.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" filled="f" strokecolor="#77206d [2408]" strokeweight="3pt"/>
                  </w:pict>
                </mc:Fallback>
              </mc:AlternateContent>
            </w:r>
            <w:r w:rsidR="00B04CBC" w:rsidRPr="00B04CBC">
              <w:rPr>
                <w:rFonts w:ascii="Felix Titling" w:eastAsia="Times New Roman" w:hAnsi="Felix Titling" w:cs="Calibri"/>
                <w:b/>
                <w:bCs/>
                <w:color w:val="000000"/>
                <w:kern w:val="0"/>
                <w:sz w:val="22"/>
                <w:szCs w:val="22"/>
                <w:lang w:eastAsia="hr-HR"/>
                <w14:ligatures w14:val="none"/>
              </w:rPr>
              <w:t>Korisnici</w:t>
            </w:r>
          </w:p>
        </w:tc>
        <w:tc>
          <w:tcPr>
            <w:tcW w:w="5916" w:type="dxa"/>
            <w:tcBorders>
              <w:top w:val="nil"/>
              <w:left w:val="nil"/>
              <w:bottom w:val="nil"/>
              <w:right w:val="nil"/>
            </w:tcBorders>
            <w:shd w:val="clear" w:color="auto" w:fill="auto"/>
            <w:vAlign w:val="center"/>
            <w:hideMark/>
          </w:tcPr>
          <w:p w14:paraId="5FC02F50" w14:textId="77777777" w:rsidR="00B04CBC" w:rsidRPr="00B04CBC" w:rsidRDefault="00B04CBC" w:rsidP="00B04CBC">
            <w:pPr>
              <w:spacing w:after="0" w:line="240" w:lineRule="auto"/>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B04CBC" w:rsidRPr="00B04CBC" w14:paraId="154D9C1F" w14:textId="77777777" w:rsidTr="00B04CBC">
        <w:trPr>
          <w:trHeight w:val="600"/>
        </w:trPr>
        <w:tc>
          <w:tcPr>
            <w:tcW w:w="3264" w:type="dxa"/>
            <w:tcBorders>
              <w:top w:val="nil"/>
              <w:left w:val="nil"/>
              <w:bottom w:val="nil"/>
              <w:right w:val="nil"/>
            </w:tcBorders>
            <w:shd w:val="clear" w:color="auto" w:fill="auto"/>
            <w:vAlign w:val="center"/>
            <w:hideMark/>
          </w:tcPr>
          <w:p w14:paraId="46BBDBA1" w14:textId="38C6E25D" w:rsidR="00B04CBC" w:rsidRPr="00B04CBC" w:rsidRDefault="00B04CBC" w:rsidP="00B04CBC">
            <w:pPr>
              <w:spacing w:after="0" w:line="240" w:lineRule="auto"/>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Procjenjena vrijednost</w:t>
            </w:r>
          </w:p>
        </w:tc>
        <w:tc>
          <w:tcPr>
            <w:tcW w:w="5916" w:type="dxa"/>
            <w:tcBorders>
              <w:top w:val="nil"/>
              <w:left w:val="nil"/>
              <w:bottom w:val="nil"/>
              <w:right w:val="nil"/>
            </w:tcBorders>
            <w:shd w:val="clear" w:color="auto" w:fill="auto"/>
            <w:vAlign w:val="center"/>
            <w:hideMark/>
          </w:tcPr>
          <w:p w14:paraId="2FE59338" w14:textId="046FEE96" w:rsidR="00B04CBC" w:rsidRPr="00B04CBC" w:rsidRDefault="00FF01BD" w:rsidP="00B04CBC">
            <w:pPr>
              <w:spacing w:after="0" w:line="240" w:lineRule="auto"/>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1.0</w:t>
            </w:r>
            <w:r w:rsidR="00B04CBC" w:rsidRPr="00B04CBC">
              <w:rPr>
                <w:rFonts w:ascii="Aptos" w:eastAsia="Times New Roman" w:hAnsi="Aptos" w:cs="Calibri"/>
                <w:color w:val="000000"/>
                <w:kern w:val="0"/>
                <w:sz w:val="22"/>
                <w:szCs w:val="22"/>
                <w:lang w:eastAsia="hr-HR"/>
                <w14:ligatures w14:val="none"/>
              </w:rPr>
              <w:t>00.000 EUR</w:t>
            </w:r>
          </w:p>
        </w:tc>
      </w:tr>
      <w:tr w:rsidR="00B04CBC" w:rsidRPr="00B04CBC" w14:paraId="346944FC" w14:textId="77777777" w:rsidTr="00B04CBC">
        <w:trPr>
          <w:trHeight w:val="600"/>
        </w:trPr>
        <w:tc>
          <w:tcPr>
            <w:tcW w:w="3264" w:type="dxa"/>
            <w:tcBorders>
              <w:top w:val="nil"/>
              <w:left w:val="nil"/>
              <w:bottom w:val="nil"/>
              <w:right w:val="nil"/>
            </w:tcBorders>
            <w:shd w:val="clear" w:color="auto" w:fill="auto"/>
            <w:vAlign w:val="center"/>
            <w:hideMark/>
          </w:tcPr>
          <w:p w14:paraId="5D6AFD65" w14:textId="26942FBB" w:rsidR="00B04CBC" w:rsidRPr="00B04CBC" w:rsidRDefault="00B04CBC" w:rsidP="00B04CBC">
            <w:pPr>
              <w:spacing w:after="0" w:line="240" w:lineRule="auto"/>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Period realizacije</w:t>
            </w:r>
          </w:p>
        </w:tc>
        <w:tc>
          <w:tcPr>
            <w:tcW w:w="5916" w:type="dxa"/>
            <w:tcBorders>
              <w:top w:val="nil"/>
              <w:left w:val="nil"/>
              <w:bottom w:val="nil"/>
              <w:right w:val="nil"/>
            </w:tcBorders>
            <w:shd w:val="clear" w:color="auto" w:fill="auto"/>
            <w:vAlign w:val="center"/>
            <w:hideMark/>
          </w:tcPr>
          <w:p w14:paraId="6C87E501" w14:textId="77777777" w:rsidR="00B04CBC" w:rsidRPr="00B04CBC" w:rsidRDefault="00B04CBC" w:rsidP="00B04CBC">
            <w:pPr>
              <w:spacing w:after="0" w:line="240" w:lineRule="auto"/>
              <w:rPr>
                <w:rFonts w:ascii="Aptos" w:eastAsia="Times New Roman" w:hAnsi="Aptos" w:cs="Calibri"/>
                <w:color w:val="000000"/>
                <w:kern w:val="0"/>
                <w:sz w:val="22"/>
                <w:szCs w:val="22"/>
                <w:lang w:eastAsia="hr-HR"/>
                <w14:ligatures w14:val="none"/>
              </w:rPr>
            </w:pPr>
            <w:r w:rsidRPr="00B04CBC">
              <w:rPr>
                <w:rFonts w:ascii="Aptos" w:eastAsia="Times New Roman" w:hAnsi="Aptos" w:cs="Calibri"/>
                <w:color w:val="000000"/>
                <w:kern w:val="0"/>
                <w:sz w:val="22"/>
                <w:szCs w:val="22"/>
                <w:lang w:eastAsia="hr-HR"/>
                <w14:ligatures w14:val="none"/>
              </w:rPr>
              <w:t>2025-2028</w:t>
            </w:r>
          </w:p>
        </w:tc>
      </w:tr>
      <w:tr w:rsidR="00B04CBC" w:rsidRPr="00B04CBC" w14:paraId="5D80F109" w14:textId="77777777" w:rsidTr="00B04CBC">
        <w:trPr>
          <w:trHeight w:val="699"/>
        </w:trPr>
        <w:tc>
          <w:tcPr>
            <w:tcW w:w="3264" w:type="dxa"/>
            <w:tcBorders>
              <w:top w:val="nil"/>
              <w:left w:val="nil"/>
              <w:bottom w:val="single" w:sz="4" w:space="0" w:color="auto"/>
              <w:right w:val="nil"/>
            </w:tcBorders>
            <w:shd w:val="clear" w:color="auto" w:fill="auto"/>
            <w:vAlign w:val="center"/>
            <w:hideMark/>
          </w:tcPr>
          <w:p w14:paraId="4588477F" w14:textId="77777777" w:rsidR="00B04CBC" w:rsidRPr="00B04CBC" w:rsidRDefault="00B04CBC" w:rsidP="00B04CBC">
            <w:pPr>
              <w:spacing w:after="0" w:line="240" w:lineRule="auto"/>
              <w:rPr>
                <w:rFonts w:ascii="Felix Titling" w:eastAsia="Times New Roman" w:hAnsi="Felix Titling" w:cs="Calibri"/>
                <w:b/>
                <w:bCs/>
                <w:color w:val="000000"/>
                <w:kern w:val="0"/>
                <w:sz w:val="22"/>
                <w:szCs w:val="22"/>
                <w:lang w:eastAsia="hr-HR"/>
                <w14:ligatures w14:val="none"/>
              </w:rPr>
            </w:pPr>
            <w:r w:rsidRPr="00B04CBC">
              <w:rPr>
                <w:rFonts w:ascii="Felix Titling" w:eastAsia="Times New Roman" w:hAnsi="Felix Titling" w:cs="Calibri"/>
                <w:b/>
                <w:bCs/>
                <w:color w:val="000000"/>
                <w:kern w:val="0"/>
                <w:sz w:val="22"/>
                <w:szCs w:val="22"/>
                <w:lang w:eastAsia="hr-HR"/>
                <w14:ligatures w14:val="none"/>
              </w:rPr>
              <w:t>Izvor financiranja</w:t>
            </w:r>
          </w:p>
        </w:tc>
        <w:tc>
          <w:tcPr>
            <w:tcW w:w="5916" w:type="dxa"/>
            <w:tcBorders>
              <w:top w:val="nil"/>
              <w:left w:val="nil"/>
              <w:bottom w:val="single" w:sz="4" w:space="0" w:color="auto"/>
              <w:right w:val="nil"/>
            </w:tcBorders>
            <w:shd w:val="clear" w:color="auto" w:fill="auto"/>
            <w:vAlign w:val="center"/>
            <w:hideMark/>
          </w:tcPr>
          <w:p w14:paraId="48119E45"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w:t>
            </w:r>
          </w:p>
          <w:p w14:paraId="182BA5B6" w14:textId="19AE2016" w:rsidR="00B04CBC" w:rsidRPr="00B04CBC" w:rsidRDefault="00B04CBC" w:rsidP="00B04CBC">
            <w:pPr>
              <w:spacing w:after="0" w:line="240" w:lineRule="auto"/>
              <w:rPr>
                <w:rFonts w:ascii="Aptos" w:eastAsia="Times New Roman" w:hAnsi="Aptos" w:cs="Calibri"/>
                <w:color w:val="000000"/>
                <w:kern w:val="0"/>
                <w:sz w:val="22"/>
                <w:szCs w:val="22"/>
                <w:lang w:eastAsia="hr-HR"/>
                <w14:ligatures w14:val="none"/>
              </w:rPr>
            </w:pPr>
          </w:p>
        </w:tc>
      </w:tr>
    </w:tbl>
    <w:p w14:paraId="1D15EC09" w14:textId="52A216C1" w:rsidR="00B04CBC" w:rsidRPr="00B04CBC" w:rsidRDefault="00B04CBC" w:rsidP="00B04CBC"/>
    <w:p w14:paraId="022901AA" w14:textId="4589FF7C" w:rsidR="00D31957" w:rsidRDefault="00D31957">
      <w:pPr>
        <w:rPr>
          <w:rFonts w:asciiTheme="majorHAnsi" w:eastAsiaTheme="majorEastAsia" w:hAnsiTheme="majorHAnsi" w:cstheme="majorBidi"/>
          <w:color w:val="0F4761" w:themeColor="accent1" w:themeShade="BF"/>
          <w:sz w:val="40"/>
          <w:szCs w:val="40"/>
        </w:rPr>
      </w:pPr>
      <w:r>
        <w:br w:type="page"/>
      </w:r>
    </w:p>
    <w:p w14:paraId="7CA964F9" w14:textId="325DFC44" w:rsidR="00D31957" w:rsidRDefault="00D31957" w:rsidP="00BA770A">
      <w:pPr>
        <w:pStyle w:val="Naslov1"/>
      </w:pPr>
    </w:p>
    <w:tbl>
      <w:tblPr>
        <w:tblW w:w="9180" w:type="dxa"/>
        <w:tblLook w:val="04A0" w:firstRow="1" w:lastRow="0" w:firstColumn="1" w:lastColumn="0" w:noHBand="0" w:noVBand="1"/>
      </w:tblPr>
      <w:tblGrid>
        <w:gridCol w:w="3264"/>
        <w:gridCol w:w="5916"/>
      </w:tblGrid>
      <w:tr w:rsidR="00633F0E" w:rsidRPr="00633F0E" w14:paraId="0427248E" w14:textId="77777777" w:rsidTr="00633F0E">
        <w:trPr>
          <w:trHeight w:val="1152"/>
        </w:trPr>
        <w:tc>
          <w:tcPr>
            <w:tcW w:w="9180" w:type="dxa"/>
            <w:gridSpan w:val="2"/>
            <w:tcBorders>
              <w:top w:val="single" w:sz="4" w:space="0" w:color="auto"/>
              <w:left w:val="nil"/>
              <w:bottom w:val="nil"/>
              <w:right w:val="nil"/>
            </w:tcBorders>
            <w:shd w:val="clear" w:color="auto" w:fill="auto"/>
            <w:vAlign w:val="center"/>
            <w:hideMark/>
          </w:tcPr>
          <w:p w14:paraId="5B09058F" w14:textId="77777777" w:rsidR="00633F0E" w:rsidRPr="00633F0E" w:rsidRDefault="00633F0E" w:rsidP="00633F0E">
            <w:pPr>
              <w:spacing w:after="0" w:line="240" w:lineRule="auto"/>
              <w:jc w:val="center"/>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 xml:space="preserve">Cilj 3: Razviti ponudu ruralnog turizma temeljenu na tradicionalnim proizvodima i kulturnoj baštini </w:t>
            </w:r>
          </w:p>
        </w:tc>
      </w:tr>
      <w:tr w:rsidR="00633F0E" w:rsidRPr="00633F0E" w14:paraId="07B91650" w14:textId="77777777" w:rsidTr="00633F0E">
        <w:trPr>
          <w:trHeight w:val="1344"/>
        </w:trPr>
        <w:tc>
          <w:tcPr>
            <w:tcW w:w="9180" w:type="dxa"/>
            <w:gridSpan w:val="2"/>
            <w:tcBorders>
              <w:top w:val="single" w:sz="4" w:space="0" w:color="auto"/>
              <w:left w:val="nil"/>
              <w:bottom w:val="nil"/>
              <w:right w:val="nil"/>
            </w:tcBorders>
            <w:shd w:val="clear" w:color="auto" w:fill="auto"/>
            <w:vAlign w:val="center"/>
            <w:hideMark/>
          </w:tcPr>
          <w:p w14:paraId="6CB21AC0" w14:textId="77777777" w:rsidR="00633F0E" w:rsidRPr="00633F0E" w:rsidRDefault="00633F0E" w:rsidP="00633F0E">
            <w:pPr>
              <w:spacing w:after="0" w:line="240" w:lineRule="auto"/>
              <w:jc w:val="center"/>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Mjera 3.2.: Rekonstrukcija i adaptacija stambenih i gospodarskih objekata tradicijske arhitekture u svrhu turisti</w:t>
            </w:r>
            <w:r w:rsidRPr="00633F0E">
              <w:rPr>
                <w:rFonts w:ascii="Calibri" w:eastAsia="Times New Roman" w:hAnsi="Calibri" w:cs="Calibri"/>
                <w:b/>
                <w:bCs/>
                <w:color w:val="000000"/>
                <w:kern w:val="0"/>
                <w:sz w:val="22"/>
                <w:szCs w:val="22"/>
                <w:lang w:eastAsia="hr-HR"/>
                <w14:ligatures w14:val="none"/>
              </w:rPr>
              <w:t>č</w:t>
            </w:r>
            <w:r w:rsidRPr="00633F0E">
              <w:rPr>
                <w:rFonts w:ascii="Felix Titling" w:eastAsia="Times New Roman" w:hAnsi="Felix Titling" w:cs="Calibri"/>
                <w:b/>
                <w:bCs/>
                <w:color w:val="000000"/>
                <w:kern w:val="0"/>
                <w:sz w:val="22"/>
                <w:szCs w:val="22"/>
                <w:lang w:eastAsia="hr-HR"/>
                <w14:ligatures w14:val="none"/>
              </w:rPr>
              <w:t xml:space="preserve">ke ponude </w:t>
            </w:r>
          </w:p>
        </w:tc>
      </w:tr>
      <w:tr w:rsidR="00633F0E" w:rsidRPr="00633F0E" w14:paraId="52521C1B" w14:textId="77777777" w:rsidTr="00633F0E">
        <w:trPr>
          <w:trHeight w:val="2071"/>
        </w:trPr>
        <w:tc>
          <w:tcPr>
            <w:tcW w:w="3264" w:type="dxa"/>
            <w:tcBorders>
              <w:top w:val="single" w:sz="4" w:space="0" w:color="auto"/>
              <w:left w:val="nil"/>
              <w:bottom w:val="single" w:sz="4" w:space="0" w:color="auto"/>
              <w:right w:val="nil"/>
            </w:tcBorders>
            <w:shd w:val="clear" w:color="auto" w:fill="auto"/>
            <w:vAlign w:val="center"/>
            <w:hideMark/>
          </w:tcPr>
          <w:p w14:paraId="6299B787"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Opis mjere</w:t>
            </w:r>
          </w:p>
        </w:tc>
        <w:tc>
          <w:tcPr>
            <w:tcW w:w="5916" w:type="dxa"/>
            <w:tcBorders>
              <w:top w:val="single" w:sz="4" w:space="0" w:color="auto"/>
              <w:left w:val="nil"/>
              <w:bottom w:val="nil"/>
              <w:right w:val="nil"/>
            </w:tcBorders>
            <w:shd w:val="clear" w:color="auto" w:fill="auto"/>
            <w:vAlign w:val="center"/>
            <w:hideMark/>
          </w:tcPr>
          <w:p w14:paraId="3E22A649" w14:textId="57D317CE" w:rsidR="00633F0E" w:rsidRPr="00633F0E" w:rsidRDefault="00633F0E" w:rsidP="00633F0E">
            <w:pPr>
              <w:spacing w:after="0" w:line="240" w:lineRule="auto"/>
              <w:rPr>
                <w:rFonts w:ascii="Aptos" w:eastAsia="Times New Roman" w:hAnsi="Aptos" w:cs="Calibri"/>
                <w:color w:val="000000"/>
                <w:kern w:val="0"/>
                <w:sz w:val="22"/>
                <w:szCs w:val="22"/>
                <w:lang w:eastAsia="hr-HR"/>
                <w14:ligatures w14:val="none"/>
              </w:rPr>
            </w:pPr>
            <w:r w:rsidRPr="00633F0E">
              <w:rPr>
                <w:rFonts w:ascii="Aptos" w:eastAsia="Times New Roman" w:hAnsi="Aptos" w:cs="Calibri"/>
                <w:color w:val="000000"/>
                <w:kern w:val="0"/>
                <w:sz w:val="22"/>
                <w:szCs w:val="22"/>
                <w:lang w:eastAsia="hr-HR"/>
                <w14:ligatures w14:val="none"/>
              </w:rPr>
              <w:t>Turizam nije razvijen te je potrebno obnoviti sadržaje vezene na povijest ovog kraja (mlin, tradicijska kuća) i osmisliti manifestacije koje bi mogle privu</w:t>
            </w:r>
            <w:r w:rsidR="008B0247">
              <w:rPr>
                <w:rFonts w:ascii="Aptos" w:eastAsia="Times New Roman" w:hAnsi="Aptos" w:cs="Calibri"/>
                <w:color w:val="000000"/>
                <w:kern w:val="0"/>
                <w:sz w:val="22"/>
                <w:szCs w:val="22"/>
                <w:lang w:eastAsia="hr-HR"/>
                <w14:ligatures w14:val="none"/>
              </w:rPr>
              <w:t>ć</w:t>
            </w:r>
            <w:r w:rsidRPr="00633F0E">
              <w:rPr>
                <w:rFonts w:ascii="Aptos" w:eastAsia="Times New Roman" w:hAnsi="Aptos" w:cs="Calibri"/>
                <w:color w:val="000000"/>
                <w:kern w:val="0"/>
                <w:sz w:val="22"/>
                <w:szCs w:val="22"/>
                <w:lang w:eastAsia="hr-HR"/>
                <w14:ligatures w14:val="none"/>
              </w:rPr>
              <w:t>i turiste.</w:t>
            </w:r>
          </w:p>
        </w:tc>
      </w:tr>
      <w:tr w:rsidR="00633F0E" w:rsidRPr="00633F0E" w14:paraId="1D8B3F8A" w14:textId="77777777" w:rsidTr="00633F0E">
        <w:trPr>
          <w:trHeight w:val="1104"/>
        </w:trPr>
        <w:tc>
          <w:tcPr>
            <w:tcW w:w="3264" w:type="dxa"/>
            <w:tcBorders>
              <w:top w:val="nil"/>
              <w:left w:val="nil"/>
              <w:bottom w:val="nil"/>
              <w:right w:val="nil"/>
            </w:tcBorders>
            <w:shd w:val="clear" w:color="auto" w:fill="auto"/>
            <w:vAlign w:val="center"/>
            <w:hideMark/>
          </w:tcPr>
          <w:p w14:paraId="330D0CA1"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Aktivnosti</w:t>
            </w:r>
          </w:p>
        </w:tc>
        <w:tc>
          <w:tcPr>
            <w:tcW w:w="5916" w:type="dxa"/>
            <w:tcBorders>
              <w:top w:val="single" w:sz="4" w:space="0" w:color="auto"/>
              <w:left w:val="nil"/>
              <w:bottom w:val="nil"/>
              <w:right w:val="nil"/>
            </w:tcBorders>
            <w:shd w:val="clear" w:color="auto" w:fill="auto"/>
            <w:vAlign w:val="center"/>
            <w:hideMark/>
          </w:tcPr>
          <w:p w14:paraId="088F1187" w14:textId="77777777" w:rsidR="00373107" w:rsidRDefault="00633F0E" w:rsidP="00633F0E">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633F0E">
              <w:rPr>
                <w:rFonts w:ascii="Aptos" w:eastAsia="Times New Roman" w:hAnsi="Aptos" w:cs="Calibri"/>
                <w:color w:val="000000"/>
                <w:kern w:val="0"/>
                <w:sz w:val="22"/>
                <w:szCs w:val="22"/>
                <w:lang w:eastAsia="hr-HR"/>
                <w14:ligatures w14:val="none"/>
              </w:rPr>
              <w:t>Rekonstrukcija starog mlina i vodenice</w:t>
            </w:r>
          </w:p>
          <w:p w14:paraId="16AA47A5" w14:textId="74098C3B" w:rsidR="00633F0E" w:rsidRPr="00633F0E" w:rsidRDefault="00ED2A58" w:rsidP="00633F0E">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organizacija man</w:t>
            </w:r>
            <w:r w:rsidR="00373107">
              <w:rPr>
                <w:rFonts w:ascii="Aptos" w:eastAsia="Times New Roman" w:hAnsi="Aptos" w:cs="Calibri"/>
                <w:color w:val="000000"/>
                <w:kern w:val="0"/>
                <w:sz w:val="22"/>
                <w:szCs w:val="22"/>
                <w:lang w:eastAsia="hr-HR"/>
                <w14:ligatures w14:val="none"/>
              </w:rPr>
              <w:t>ifestacije objekata tradicijske arhitekture</w:t>
            </w:r>
          </w:p>
        </w:tc>
      </w:tr>
      <w:tr w:rsidR="00633F0E" w:rsidRPr="00633F0E" w14:paraId="6B7BB0F4" w14:textId="77777777" w:rsidTr="00633F0E">
        <w:trPr>
          <w:trHeight w:val="600"/>
        </w:trPr>
        <w:tc>
          <w:tcPr>
            <w:tcW w:w="3264" w:type="dxa"/>
            <w:tcBorders>
              <w:top w:val="nil"/>
              <w:left w:val="nil"/>
              <w:bottom w:val="nil"/>
              <w:right w:val="nil"/>
            </w:tcBorders>
            <w:shd w:val="clear" w:color="auto" w:fill="auto"/>
            <w:vAlign w:val="center"/>
            <w:hideMark/>
          </w:tcPr>
          <w:p w14:paraId="02114643"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Nositelj</w:t>
            </w:r>
          </w:p>
        </w:tc>
        <w:tc>
          <w:tcPr>
            <w:tcW w:w="5916" w:type="dxa"/>
            <w:tcBorders>
              <w:top w:val="nil"/>
              <w:left w:val="nil"/>
              <w:bottom w:val="nil"/>
              <w:right w:val="nil"/>
            </w:tcBorders>
            <w:shd w:val="clear" w:color="auto" w:fill="auto"/>
            <w:vAlign w:val="center"/>
            <w:hideMark/>
          </w:tcPr>
          <w:p w14:paraId="6BC1237F" w14:textId="77777777" w:rsidR="00633F0E" w:rsidRPr="00633F0E" w:rsidRDefault="00633F0E" w:rsidP="00633F0E">
            <w:pPr>
              <w:spacing w:after="0" w:line="240" w:lineRule="auto"/>
              <w:rPr>
                <w:rFonts w:ascii="Aptos" w:eastAsia="Times New Roman" w:hAnsi="Aptos" w:cs="Calibri"/>
                <w:color w:val="000000"/>
                <w:kern w:val="0"/>
                <w:sz w:val="22"/>
                <w:szCs w:val="22"/>
                <w:lang w:eastAsia="hr-HR"/>
                <w14:ligatures w14:val="none"/>
              </w:rPr>
            </w:pPr>
            <w:r w:rsidRPr="00633F0E">
              <w:rPr>
                <w:rFonts w:ascii="Aptos" w:eastAsia="Times New Roman" w:hAnsi="Aptos" w:cs="Calibri"/>
                <w:color w:val="000000"/>
                <w:kern w:val="0"/>
                <w:sz w:val="22"/>
                <w:szCs w:val="22"/>
                <w:lang w:eastAsia="hr-HR"/>
                <w14:ligatures w14:val="none"/>
              </w:rPr>
              <w:t>Općina Luka, Zagrebačka županija</w:t>
            </w:r>
          </w:p>
        </w:tc>
      </w:tr>
      <w:tr w:rsidR="00633F0E" w:rsidRPr="00633F0E" w14:paraId="2B00A5AD" w14:textId="77777777" w:rsidTr="00633F0E">
        <w:trPr>
          <w:trHeight w:val="600"/>
        </w:trPr>
        <w:tc>
          <w:tcPr>
            <w:tcW w:w="3264" w:type="dxa"/>
            <w:tcBorders>
              <w:top w:val="nil"/>
              <w:left w:val="nil"/>
              <w:bottom w:val="nil"/>
              <w:right w:val="nil"/>
            </w:tcBorders>
            <w:shd w:val="clear" w:color="auto" w:fill="auto"/>
            <w:vAlign w:val="center"/>
            <w:hideMark/>
          </w:tcPr>
          <w:p w14:paraId="03406E1D"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Korisnici</w:t>
            </w:r>
          </w:p>
        </w:tc>
        <w:tc>
          <w:tcPr>
            <w:tcW w:w="5916" w:type="dxa"/>
            <w:tcBorders>
              <w:top w:val="nil"/>
              <w:left w:val="nil"/>
              <w:bottom w:val="nil"/>
              <w:right w:val="nil"/>
            </w:tcBorders>
            <w:shd w:val="clear" w:color="auto" w:fill="auto"/>
            <w:vAlign w:val="center"/>
            <w:hideMark/>
          </w:tcPr>
          <w:p w14:paraId="59CD108C" w14:textId="77777777" w:rsidR="00633F0E" w:rsidRPr="00633F0E" w:rsidRDefault="00633F0E" w:rsidP="00633F0E">
            <w:pPr>
              <w:spacing w:after="0" w:line="240" w:lineRule="auto"/>
              <w:rPr>
                <w:rFonts w:ascii="Aptos" w:eastAsia="Times New Roman" w:hAnsi="Aptos" w:cs="Calibri"/>
                <w:color w:val="000000"/>
                <w:kern w:val="0"/>
                <w:sz w:val="22"/>
                <w:szCs w:val="22"/>
                <w:lang w:eastAsia="hr-HR"/>
                <w14:ligatures w14:val="none"/>
              </w:rPr>
            </w:pPr>
            <w:r w:rsidRPr="00633F0E">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633F0E" w:rsidRPr="00633F0E" w14:paraId="3AB65A2B" w14:textId="77777777" w:rsidTr="00633F0E">
        <w:trPr>
          <w:trHeight w:val="600"/>
        </w:trPr>
        <w:tc>
          <w:tcPr>
            <w:tcW w:w="3264" w:type="dxa"/>
            <w:tcBorders>
              <w:top w:val="nil"/>
              <w:left w:val="nil"/>
              <w:bottom w:val="nil"/>
              <w:right w:val="nil"/>
            </w:tcBorders>
            <w:shd w:val="clear" w:color="auto" w:fill="auto"/>
            <w:vAlign w:val="center"/>
            <w:hideMark/>
          </w:tcPr>
          <w:p w14:paraId="52E0AE05"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Procjenjena vrijednost</w:t>
            </w:r>
          </w:p>
        </w:tc>
        <w:tc>
          <w:tcPr>
            <w:tcW w:w="5916" w:type="dxa"/>
            <w:tcBorders>
              <w:top w:val="nil"/>
              <w:left w:val="nil"/>
              <w:bottom w:val="nil"/>
              <w:right w:val="nil"/>
            </w:tcBorders>
            <w:shd w:val="clear" w:color="auto" w:fill="auto"/>
            <w:vAlign w:val="center"/>
            <w:hideMark/>
          </w:tcPr>
          <w:p w14:paraId="1080DD4C" w14:textId="6443B6E7" w:rsidR="00633F0E" w:rsidRPr="00633F0E" w:rsidRDefault="00633F0E" w:rsidP="00633F0E">
            <w:pPr>
              <w:spacing w:after="0" w:line="240" w:lineRule="auto"/>
              <w:rPr>
                <w:rFonts w:ascii="Aptos" w:eastAsia="Times New Roman" w:hAnsi="Aptos" w:cs="Calibri"/>
                <w:color w:val="000000"/>
                <w:kern w:val="0"/>
                <w:sz w:val="22"/>
                <w:szCs w:val="22"/>
                <w:lang w:eastAsia="hr-HR"/>
                <w14:ligatures w14:val="none"/>
              </w:rPr>
            </w:pPr>
            <w:r w:rsidRPr="00633F0E">
              <w:rPr>
                <w:rFonts w:ascii="Aptos" w:eastAsia="Times New Roman" w:hAnsi="Aptos" w:cs="Calibri"/>
                <w:color w:val="000000"/>
                <w:kern w:val="0"/>
                <w:sz w:val="22"/>
                <w:szCs w:val="22"/>
                <w:lang w:eastAsia="hr-HR"/>
                <w14:ligatures w14:val="none"/>
              </w:rPr>
              <w:t>100.000</w:t>
            </w:r>
            <w:r>
              <w:rPr>
                <w:rFonts w:ascii="Aptos" w:eastAsia="Times New Roman" w:hAnsi="Aptos" w:cs="Calibri"/>
                <w:color w:val="000000"/>
                <w:kern w:val="0"/>
                <w:sz w:val="22"/>
                <w:szCs w:val="22"/>
                <w:lang w:eastAsia="hr-HR"/>
                <w14:ligatures w14:val="none"/>
              </w:rPr>
              <w:t>,00</w:t>
            </w:r>
            <w:r w:rsidRPr="00633F0E">
              <w:rPr>
                <w:rFonts w:ascii="Aptos" w:eastAsia="Times New Roman" w:hAnsi="Aptos" w:cs="Calibri"/>
                <w:color w:val="000000"/>
                <w:kern w:val="0"/>
                <w:sz w:val="22"/>
                <w:szCs w:val="22"/>
                <w:lang w:eastAsia="hr-HR"/>
                <w14:ligatures w14:val="none"/>
              </w:rPr>
              <w:t xml:space="preserve"> EUR</w:t>
            </w:r>
          </w:p>
        </w:tc>
      </w:tr>
      <w:tr w:rsidR="00633F0E" w:rsidRPr="00633F0E" w14:paraId="2C638C04" w14:textId="77777777" w:rsidTr="00633F0E">
        <w:trPr>
          <w:trHeight w:val="600"/>
        </w:trPr>
        <w:tc>
          <w:tcPr>
            <w:tcW w:w="3264" w:type="dxa"/>
            <w:tcBorders>
              <w:top w:val="nil"/>
              <w:left w:val="nil"/>
              <w:bottom w:val="nil"/>
              <w:right w:val="nil"/>
            </w:tcBorders>
            <w:shd w:val="clear" w:color="auto" w:fill="auto"/>
            <w:vAlign w:val="center"/>
            <w:hideMark/>
          </w:tcPr>
          <w:p w14:paraId="00ADE7E3"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Period realizacije</w:t>
            </w:r>
          </w:p>
        </w:tc>
        <w:tc>
          <w:tcPr>
            <w:tcW w:w="5916" w:type="dxa"/>
            <w:tcBorders>
              <w:top w:val="nil"/>
              <w:left w:val="nil"/>
              <w:bottom w:val="nil"/>
              <w:right w:val="nil"/>
            </w:tcBorders>
            <w:shd w:val="clear" w:color="auto" w:fill="auto"/>
            <w:vAlign w:val="center"/>
            <w:hideMark/>
          </w:tcPr>
          <w:p w14:paraId="2AA58EC9" w14:textId="6C80A661"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Aptos" w:eastAsia="Times New Roman" w:hAnsi="Aptos" w:cs="Calibri"/>
                <w:color w:val="000000"/>
                <w:kern w:val="0"/>
                <w:sz w:val="22"/>
                <w:szCs w:val="22"/>
                <w:lang w:eastAsia="hr-HR"/>
                <w14:ligatures w14:val="none"/>
              </w:rPr>
              <w:t>2026. – 2028.</w:t>
            </w:r>
          </w:p>
        </w:tc>
      </w:tr>
      <w:tr w:rsidR="00633F0E" w:rsidRPr="00633F0E" w14:paraId="2CF37C6A" w14:textId="77777777" w:rsidTr="00633F0E">
        <w:trPr>
          <w:trHeight w:val="732"/>
        </w:trPr>
        <w:tc>
          <w:tcPr>
            <w:tcW w:w="3264" w:type="dxa"/>
            <w:tcBorders>
              <w:top w:val="nil"/>
              <w:left w:val="nil"/>
              <w:bottom w:val="single" w:sz="4" w:space="0" w:color="auto"/>
              <w:right w:val="nil"/>
            </w:tcBorders>
            <w:shd w:val="clear" w:color="auto" w:fill="auto"/>
            <w:vAlign w:val="center"/>
            <w:hideMark/>
          </w:tcPr>
          <w:p w14:paraId="01FF3004" w14:textId="77777777" w:rsidR="00633F0E" w:rsidRPr="00633F0E" w:rsidRDefault="00633F0E" w:rsidP="00633F0E">
            <w:pPr>
              <w:spacing w:after="0" w:line="240" w:lineRule="auto"/>
              <w:rPr>
                <w:rFonts w:ascii="Felix Titling" w:eastAsia="Times New Roman" w:hAnsi="Felix Titling" w:cs="Calibri"/>
                <w:b/>
                <w:bCs/>
                <w:color w:val="000000"/>
                <w:kern w:val="0"/>
                <w:sz w:val="22"/>
                <w:szCs w:val="22"/>
                <w:lang w:eastAsia="hr-HR"/>
                <w14:ligatures w14:val="none"/>
              </w:rPr>
            </w:pPr>
            <w:r w:rsidRPr="00633F0E">
              <w:rPr>
                <w:rFonts w:ascii="Felix Titling" w:eastAsia="Times New Roman" w:hAnsi="Felix Titling" w:cs="Calibri"/>
                <w:b/>
                <w:bCs/>
                <w:color w:val="000000"/>
                <w:kern w:val="0"/>
                <w:sz w:val="22"/>
                <w:szCs w:val="22"/>
                <w:lang w:eastAsia="hr-HR"/>
                <w14:ligatures w14:val="none"/>
              </w:rPr>
              <w:t>Izvor financiranja</w:t>
            </w:r>
          </w:p>
        </w:tc>
        <w:tc>
          <w:tcPr>
            <w:tcW w:w="5916" w:type="dxa"/>
            <w:tcBorders>
              <w:top w:val="nil"/>
              <w:left w:val="nil"/>
              <w:bottom w:val="single" w:sz="4" w:space="0" w:color="auto"/>
              <w:right w:val="nil"/>
            </w:tcBorders>
            <w:shd w:val="clear" w:color="auto" w:fill="auto"/>
            <w:vAlign w:val="center"/>
            <w:hideMark/>
          </w:tcPr>
          <w:p w14:paraId="5C87BBD7"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w:t>
            </w:r>
          </w:p>
          <w:p w14:paraId="35E1A7EA" w14:textId="66F19255" w:rsidR="00633F0E" w:rsidRPr="00633F0E" w:rsidRDefault="00633F0E" w:rsidP="00633F0E">
            <w:pPr>
              <w:spacing w:after="0" w:line="240" w:lineRule="auto"/>
              <w:rPr>
                <w:rFonts w:ascii="Aptos" w:eastAsia="Times New Roman" w:hAnsi="Aptos" w:cs="Calibri"/>
                <w:color w:val="000000"/>
                <w:kern w:val="0"/>
                <w:sz w:val="22"/>
                <w:szCs w:val="22"/>
                <w:lang w:eastAsia="hr-HR"/>
                <w14:ligatures w14:val="none"/>
              </w:rPr>
            </w:pPr>
          </w:p>
        </w:tc>
      </w:tr>
    </w:tbl>
    <w:p w14:paraId="6334E6C7" w14:textId="4418CE5A" w:rsidR="00633F0E" w:rsidRPr="00633F0E" w:rsidRDefault="00633F0E" w:rsidP="00633F0E"/>
    <w:p w14:paraId="40185DEC" w14:textId="06B1262B" w:rsidR="00747711" w:rsidRDefault="0076296D">
      <w:r>
        <w:rPr>
          <w:noProof/>
          <w:lang w:eastAsia="hr-HR"/>
        </w:rPr>
        <mc:AlternateContent>
          <mc:Choice Requires="wps">
            <w:drawing>
              <wp:anchor distT="0" distB="0" distL="114300" distR="114300" simplePos="0" relativeHeight="251678720" behindDoc="0" locked="0" layoutInCell="1" allowOverlap="1" wp14:anchorId="1A99C26F" wp14:editId="414BB813">
                <wp:simplePos x="0" y="0"/>
                <wp:positionH relativeFrom="column">
                  <wp:posOffset>-934085</wp:posOffset>
                </wp:positionH>
                <wp:positionV relativeFrom="paragraph">
                  <wp:posOffset>886460</wp:posOffset>
                </wp:positionV>
                <wp:extent cx="8126730" cy="3150870"/>
                <wp:effectExtent l="19050" t="19050" r="26670" b="11430"/>
                <wp:wrapNone/>
                <wp:docPr id="1043756391" name="Rectangle 1"/>
                <wp:cNvGraphicFramePr/>
                <a:graphic xmlns:a="http://schemas.openxmlformats.org/drawingml/2006/main">
                  <a:graphicData uri="http://schemas.microsoft.com/office/word/2010/wordprocessingShape">
                    <wps:wsp>
                      <wps:cNvSpPr/>
                      <wps:spPr>
                        <a:xfrm>
                          <a:off x="0" y="0"/>
                          <a:ext cx="8126730" cy="3150870"/>
                        </a:xfrm>
                        <a:prstGeom prst="rect">
                          <a:avLst/>
                        </a:prstGeom>
                        <a:noFill/>
                        <a:ln w="38100">
                          <a:solidFill>
                            <a:schemeClr val="accent5">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00394AEE" id="Rectangle 1" o:spid="_x0000_s1026" style="position:absolute;margin-left:-73.55pt;margin-top:69.8pt;width:639.9pt;height:248.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" filled="f" strokecolor="#77206d [2408]" strokeweight="3pt"/>
            </w:pict>
          </mc:Fallback>
        </mc:AlternateContent>
      </w:r>
      <w:r w:rsidR="00D31957">
        <w:br w:type="page"/>
      </w:r>
    </w:p>
    <w:p w14:paraId="6494F3AA" w14:textId="4B3A857B" w:rsidR="006F5747" w:rsidRDefault="00063D13">
      <w:r>
        <w:rPr>
          <w:noProof/>
          <w:lang w:eastAsia="hr-HR"/>
        </w:rPr>
        <w:lastRenderedPageBreak/>
        <mc:AlternateContent>
          <mc:Choice Requires="wps">
            <w:drawing>
              <wp:anchor distT="0" distB="0" distL="114300" distR="114300" simplePos="0" relativeHeight="251680768" behindDoc="0" locked="0" layoutInCell="1" allowOverlap="1" wp14:anchorId="2EA780BC" wp14:editId="1F041CDD">
                <wp:simplePos x="0" y="0"/>
                <wp:positionH relativeFrom="column">
                  <wp:posOffset>-979805</wp:posOffset>
                </wp:positionH>
                <wp:positionV relativeFrom="paragraph">
                  <wp:posOffset>4338955</wp:posOffset>
                </wp:positionV>
                <wp:extent cx="3028950" cy="5810250"/>
                <wp:effectExtent l="19050" t="19050" r="19050" b="19050"/>
                <wp:wrapNone/>
                <wp:docPr id="1149152910" name="Rectangle 1"/>
                <wp:cNvGraphicFramePr/>
                <a:graphic xmlns:a="http://schemas.openxmlformats.org/drawingml/2006/main">
                  <a:graphicData uri="http://schemas.microsoft.com/office/word/2010/wordprocessingShape">
                    <wps:wsp>
                      <wps:cNvSpPr/>
                      <wps:spPr>
                        <a:xfrm>
                          <a:off x="0" y="0"/>
                          <a:ext cx="3028950" cy="5810250"/>
                        </a:xfrm>
                        <a:prstGeom prst="rect">
                          <a:avLst/>
                        </a:prstGeom>
                        <a:noFill/>
                        <a:ln w="38100">
                          <a:solidFill>
                            <a:schemeClr val="accent5">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D566518" id="Rectangle 1" o:spid="_x0000_s1026" style="position:absolute;margin-left:-77.15pt;margin-top:341.65pt;width:238.5pt;height:45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" filled="f" strokecolor="#77206d [2408]" strokeweight="3pt"/>
            </w:pict>
          </mc:Fallback>
        </mc:AlternateContent>
      </w:r>
    </w:p>
    <w:tbl>
      <w:tblPr>
        <w:tblW w:w="9180" w:type="dxa"/>
        <w:tblLook w:val="04A0" w:firstRow="1" w:lastRow="0" w:firstColumn="1" w:lastColumn="0" w:noHBand="0" w:noVBand="1"/>
      </w:tblPr>
      <w:tblGrid>
        <w:gridCol w:w="3264"/>
        <w:gridCol w:w="5916"/>
      </w:tblGrid>
      <w:tr w:rsidR="00747711" w:rsidRPr="00747711" w14:paraId="56C31743" w14:textId="77777777" w:rsidTr="00747711">
        <w:trPr>
          <w:trHeight w:val="1200"/>
        </w:trPr>
        <w:tc>
          <w:tcPr>
            <w:tcW w:w="9180" w:type="dxa"/>
            <w:gridSpan w:val="2"/>
            <w:tcBorders>
              <w:top w:val="single" w:sz="4" w:space="0" w:color="auto"/>
              <w:left w:val="nil"/>
              <w:bottom w:val="nil"/>
              <w:right w:val="nil"/>
            </w:tcBorders>
            <w:shd w:val="clear" w:color="auto" w:fill="auto"/>
            <w:vAlign w:val="center"/>
            <w:hideMark/>
          </w:tcPr>
          <w:p w14:paraId="01D801A0" w14:textId="77777777" w:rsidR="00747711" w:rsidRPr="00747711" w:rsidRDefault="00747711" w:rsidP="00747711">
            <w:pPr>
              <w:spacing w:after="0" w:line="240" w:lineRule="auto"/>
              <w:jc w:val="center"/>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 xml:space="preserve">Cilj 3: Razviti ponudu ruralnog turizma temeljenu na tradicionalnim proizvodima i kulturnoj baštini </w:t>
            </w:r>
          </w:p>
        </w:tc>
      </w:tr>
      <w:tr w:rsidR="00747711" w:rsidRPr="00747711" w14:paraId="2B2D9051" w14:textId="77777777" w:rsidTr="00747711">
        <w:trPr>
          <w:trHeight w:val="1068"/>
        </w:trPr>
        <w:tc>
          <w:tcPr>
            <w:tcW w:w="9180" w:type="dxa"/>
            <w:gridSpan w:val="2"/>
            <w:tcBorders>
              <w:top w:val="single" w:sz="4" w:space="0" w:color="auto"/>
              <w:left w:val="nil"/>
              <w:bottom w:val="nil"/>
              <w:right w:val="nil"/>
            </w:tcBorders>
            <w:shd w:val="clear" w:color="auto" w:fill="auto"/>
            <w:vAlign w:val="center"/>
            <w:hideMark/>
          </w:tcPr>
          <w:p w14:paraId="156051C4" w14:textId="77777777" w:rsidR="00747711" w:rsidRPr="00747711" w:rsidRDefault="00747711" w:rsidP="00747711">
            <w:pPr>
              <w:spacing w:after="0" w:line="240" w:lineRule="auto"/>
              <w:jc w:val="center"/>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Mjera 3.3.: Zaštita materijalne i nematerijalne kulturne baštine</w:t>
            </w:r>
          </w:p>
        </w:tc>
      </w:tr>
      <w:tr w:rsidR="00747711" w:rsidRPr="00747711" w14:paraId="7A683702" w14:textId="77777777" w:rsidTr="00747711">
        <w:trPr>
          <w:trHeight w:val="3079"/>
        </w:trPr>
        <w:tc>
          <w:tcPr>
            <w:tcW w:w="3264" w:type="dxa"/>
            <w:tcBorders>
              <w:top w:val="single" w:sz="4" w:space="0" w:color="auto"/>
              <w:left w:val="nil"/>
              <w:bottom w:val="single" w:sz="4" w:space="0" w:color="auto"/>
              <w:right w:val="nil"/>
            </w:tcBorders>
            <w:shd w:val="clear" w:color="auto" w:fill="auto"/>
            <w:vAlign w:val="center"/>
            <w:hideMark/>
          </w:tcPr>
          <w:p w14:paraId="0E062B2D" w14:textId="77777777"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Opis mjere</w:t>
            </w:r>
          </w:p>
        </w:tc>
        <w:tc>
          <w:tcPr>
            <w:tcW w:w="5916" w:type="dxa"/>
            <w:tcBorders>
              <w:top w:val="single" w:sz="4" w:space="0" w:color="auto"/>
              <w:left w:val="nil"/>
              <w:bottom w:val="nil"/>
              <w:right w:val="nil"/>
            </w:tcBorders>
            <w:shd w:val="clear" w:color="auto" w:fill="auto"/>
            <w:vAlign w:val="center"/>
            <w:hideMark/>
          </w:tcPr>
          <w:p w14:paraId="1DB31638" w14:textId="77777777" w:rsidR="00747711" w:rsidRPr="00747711" w:rsidRDefault="00747711" w:rsidP="00747711">
            <w:pPr>
              <w:spacing w:after="0" w:line="240" w:lineRule="auto"/>
              <w:rPr>
                <w:rFonts w:ascii="Aptos" w:eastAsia="Times New Roman" w:hAnsi="Aptos" w:cs="Calibri"/>
                <w:color w:val="000000"/>
                <w:kern w:val="0"/>
                <w:sz w:val="22"/>
                <w:szCs w:val="22"/>
                <w:lang w:eastAsia="hr-HR"/>
                <w14:ligatures w14:val="none"/>
              </w:rPr>
            </w:pPr>
            <w:r w:rsidRPr="00747711">
              <w:rPr>
                <w:rFonts w:ascii="Aptos" w:eastAsia="Times New Roman" w:hAnsi="Aptos" w:cs="Calibri"/>
                <w:color w:val="000000"/>
                <w:kern w:val="0"/>
                <w:sz w:val="22"/>
                <w:szCs w:val="22"/>
                <w:lang w:eastAsia="hr-HR"/>
                <w14:ligatures w14:val="none"/>
              </w:rPr>
              <w:t>U naselju Vadina u ulici Andrije Peteka postoje ostaci nekadašnje kurije "Vadina" koja je u privatnom vlasništvu, ali koju bi bilo lijepo obnoviti zbog povijesti ovog kraja koja bi se ujedno iskoristila u turističke svrhe.</w:t>
            </w:r>
            <w:r w:rsidRPr="00747711">
              <w:rPr>
                <w:rFonts w:ascii="Aptos" w:eastAsia="Times New Roman" w:hAnsi="Aptos" w:cs="Calibri"/>
                <w:color w:val="000000"/>
                <w:kern w:val="0"/>
                <w:sz w:val="22"/>
                <w:szCs w:val="22"/>
                <w:lang w:eastAsia="hr-HR"/>
                <w14:ligatures w14:val="none"/>
              </w:rPr>
              <w:br/>
            </w:r>
            <w:r w:rsidRPr="00747711">
              <w:rPr>
                <w:rFonts w:ascii="Aptos" w:eastAsia="Times New Roman" w:hAnsi="Aptos" w:cs="Calibri"/>
                <w:color w:val="000000"/>
                <w:kern w:val="0"/>
                <w:sz w:val="22"/>
                <w:szCs w:val="22"/>
                <w:lang w:eastAsia="hr-HR"/>
                <w14:ligatures w14:val="none"/>
              </w:rPr>
              <w:br/>
              <w:t xml:space="preserve">Crkva svetog Roka u Luki, kapelica u Krajskoj Vesi, Kapelica u Žejincima - radi se o posebno vrijednim objektima jer su župna crkva i župni dvor u Luki sagrađeni 1856. godine proglašeni kulturnim dobrima, a potrebno ih je obnoviti posebno nakon potresa </w:t>
            </w:r>
          </w:p>
        </w:tc>
      </w:tr>
      <w:tr w:rsidR="00747711" w:rsidRPr="00747711" w14:paraId="14696267" w14:textId="77777777" w:rsidTr="00747711">
        <w:trPr>
          <w:trHeight w:val="1138"/>
        </w:trPr>
        <w:tc>
          <w:tcPr>
            <w:tcW w:w="3264" w:type="dxa"/>
            <w:tcBorders>
              <w:top w:val="nil"/>
              <w:left w:val="nil"/>
              <w:bottom w:val="nil"/>
              <w:right w:val="nil"/>
            </w:tcBorders>
            <w:shd w:val="clear" w:color="auto" w:fill="auto"/>
            <w:vAlign w:val="center"/>
            <w:hideMark/>
          </w:tcPr>
          <w:p w14:paraId="0B1351AC" w14:textId="0D090A4A"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Aktivnosti</w:t>
            </w:r>
          </w:p>
        </w:tc>
        <w:tc>
          <w:tcPr>
            <w:tcW w:w="5916" w:type="dxa"/>
            <w:tcBorders>
              <w:top w:val="single" w:sz="4" w:space="0" w:color="auto"/>
              <w:left w:val="nil"/>
              <w:bottom w:val="nil"/>
              <w:right w:val="nil"/>
            </w:tcBorders>
            <w:shd w:val="clear" w:color="auto" w:fill="auto"/>
            <w:vAlign w:val="center"/>
            <w:hideMark/>
          </w:tcPr>
          <w:p w14:paraId="4846EC2F" w14:textId="69D70560" w:rsidR="00747711" w:rsidRDefault="00747711" w:rsidP="006F5747">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747711">
              <w:rPr>
                <w:rFonts w:ascii="Aptos" w:eastAsia="Times New Roman" w:hAnsi="Aptos" w:cs="Calibri"/>
                <w:color w:val="000000"/>
                <w:kern w:val="0"/>
                <w:sz w:val="22"/>
                <w:szCs w:val="22"/>
                <w:lang w:eastAsia="hr-HR"/>
                <w14:ligatures w14:val="none"/>
              </w:rPr>
              <w:t>Obnova kurije Vadina</w:t>
            </w:r>
            <w:r>
              <w:rPr>
                <w:rFonts w:ascii="Aptos" w:eastAsia="Times New Roman" w:hAnsi="Aptos" w:cs="Calibri"/>
                <w:color w:val="000000"/>
                <w:kern w:val="0"/>
                <w:sz w:val="22"/>
                <w:szCs w:val="22"/>
                <w:lang w:eastAsia="hr-HR"/>
                <w14:ligatures w14:val="none"/>
              </w:rPr>
              <w:t>,</w:t>
            </w:r>
          </w:p>
          <w:p w14:paraId="7F30F664" w14:textId="78F627C9" w:rsidR="00747711" w:rsidRPr="00747711" w:rsidRDefault="00747711" w:rsidP="006F5747">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747711">
              <w:rPr>
                <w:rFonts w:ascii="Aptos" w:eastAsia="Times New Roman" w:hAnsi="Aptos" w:cs="Calibri"/>
                <w:color w:val="000000"/>
                <w:kern w:val="0"/>
                <w:sz w:val="22"/>
                <w:szCs w:val="22"/>
                <w:lang w:eastAsia="hr-HR"/>
                <w14:ligatures w14:val="none"/>
              </w:rPr>
              <w:t>Obnova sakralnih objekata</w:t>
            </w:r>
            <w:r>
              <w:rPr>
                <w:rFonts w:ascii="Aptos" w:eastAsia="Times New Roman" w:hAnsi="Aptos" w:cs="Calibri"/>
                <w:color w:val="000000"/>
                <w:kern w:val="0"/>
                <w:sz w:val="22"/>
                <w:szCs w:val="22"/>
                <w:lang w:eastAsia="hr-HR"/>
                <w14:ligatures w14:val="none"/>
              </w:rPr>
              <w:t>,</w:t>
            </w:r>
          </w:p>
        </w:tc>
      </w:tr>
      <w:tr w:rsidR="00747711" w:rsidRPr="00747711" w14:paraId="635B258C" w14:textId="77777777" w:rsidTr="00747711">
        <w:trPr>
          <w:trHeight w:val="699"/>
        </w:trPr>
        <w:tc>
          <w:tcPr>
            <w:tcW w:w="3264" w:type="dxa"/>
            <w:tcBorders>
              <w:top w:val="nil"/>
              <w:left w:val="nil"/>
              <w:bottom w:val="nil"/>
              <w:right w:val="nil"/>
            </w:tcBorders>
            <w:shd w:val="clear" w:color="auto" w:fill="auto"/>
            <w:vAlign w:val="center"/>
            <w:hideMark/>
          </w:tcPr>
          <w:p w14:paraId="29F0B780" w14:textId="38596A62"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Nositelj</w:t>
            </w:r>
          </w:p>
        </w:tc>
        <w:tc>
          <w:tcPr>
            <w:tcW w:w="5916" w:type="dxa"/>
            <w:tcBorders>
              <w:top w:val="nil"/>
              <w:left w:val="nil"/>
              <w:bottom w:val="nil"/>
              <w:right w:val="nil"/>
            </w:tcBorders>
            <w:shd w:val="clear" w:color="auto" w:fill="auto"/>
            <w:vAlign w:val="center"/>
            <w:hideMark/>
          </w:tcPr>
          <w:p w14:paraId="12BC782E" w14:textId="77777777" w:rsidR="00747711" w:rsidRPr="00747711" w:rsidRDefault="00747711" w:rsidP="00373107">
            <w:pPr>
              <w:spacing w:after="0" w:line="240" w:lineRule="auto"/>
              <w:rPr>
                <w:rFonts w:ascii="Aptos" w:eastAsia="Times New Roman" w:hAnsi="Aptos" w:cs="Calibri"/>
                <w:color w:val="000000"/>
                <w:kern w:val="0"/>
                <w:sz w:val="22"/>
                <w:szCs w:val="22"/>
                <w:lang w:eastAsia="hr-HR"/>
                <w14:ligatures w14:val="none"/>
              </w:rPr>
            </w:pPr>
            <w:r w:rsidRPr="00747711">
              <w:rPr>
                <w:rFonts w:ascii="Aptos" w:eastAsia="Times New Roman" w:hAnsi="Aptos" w:cs="Calibri"/>
                <w:color w:val="000000"/>
                <w:kern w:val="0"/>
                <w:sz w:val="22"/>
                <w:szCs w:val="22"/>
                <w:lang w:eastAsia="hr-HR"/>
                <w14:ligatures w14:val="none"/>
              </w:rPr>
              <w:t>Općina Luka, Zagrebačka županija</w:t>
            </w:r>
          </w:p>
        </w:tc>
      </w:tr>
      <w:tr w:rsidR="00747711" w:rsidRPr="00747711" w14:paraId="27D62FBF" w14:textId="77777777" w:rsidTr="00747711">
        <w:trPr>
          <w:trHeight w:val="699"/>
        </w:trPr>
        <w:tc>
          <w:tcPr>
            <w:tcW w:w="3264" w:type="dxa"/>
            <w:tcBorders>
              <w:top w:val="nil"/>
              <w:left w:val="nil"/>
              <w:bottom w:val="nil"/>
              <w:right w:val="nil"/>
            </w:tcBorders>
            <w:shd w:val="clear" w:color="auto" w:fill="auto"/>
            <w:vAlign w:val="center"/>
            <w:hideMark/>
          </w:tcPr>
          <w:p w14:paraId="3ABC4579" w14:textId="16383E62"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Korisnici</w:t>
            </w:r>
          </w:p>
        </w:tc>
        <w:tc>
          <w:tcPr>
            <w:tcW w:w="5916" w:type="dxa"/>
            <w:tcBorders>
              <w:top w:val="nil"/>
              <w:left w:val="nil"/>
              <w:bottom w:val="nil"/>
              <w:right w:val="nil"/>
            </w:tcBorders>
            <w:shd w:val="clear" w:color="auto" w:fill="auto"/>
            <w:vAlign w:val="center"/>
            <w:hideMark/>
          </w:tcPr>
          <w:p w14:paraId="63C21616" w14:textId="77777777" w:rsidR="00747711" w:rsidRPr="00747711" w:rsidRDefault="00747711" w:rsidP="00373107">
            <w:pPr>
              <w:spacing w:after="0" w:line="240" w:lineRule="auto"/>
              <w:rPr>
                <w:rFonts w:ascii="Aptos" w:eastAsia="Times New Roman" w:hAnsi="Aptos" w:cs="Calibri"/>
                <w:color w:val="000000"/>
                <w:kern w:val="0"/>
                <w:sz w:val="22"/>
                <w:szCs w:val="22"/>
                <w:lang w:eastAsia="hr-HR"/>
                <w14:ligatures w14:val="none"/>
              </w:rPr>
            </w:pPr>
            <w:r w:rsidRPr="00747711">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747711" w:rsidRPr="00747711" w14:paraId="7A4F26FF" w14:textId="77777777" w:rsidTr="00747711">
        <w:trPr>
          <w:trHeight w:val="699"/>
        </w:trPr>
        <w:tc>
          <w:tcPr>
            <w:tcW w:w="3264" w:type="dxa"/>
            <w:tcBorders>
              <w:top w:val="nil"/>
              <w:left w:val="nil"/>
              <w:bottom w:val="nil"/>
              <w:right w:val="nil"/>
            </w:tcBorders>
            <w:shd w:val="clear" w:color="auto" w:fill="auto"/>
            <w:vAlign w:val="center"/>
            <w:hideMark/>
          </w:tcPr>
          <w:p w14:paraId="5EF27F7D" w14:textId="49C71C5A"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Procjenjena vrijednost</w:t>
            </w:r>
          </w:p>
        </w:tc>
        <w:tc>
          <w:tcPr>
            <w:tcW w:w="5916" w:type="dxa"/>
            <w:tcBorders>
              <w:top w:val="nil"/>
              <w:left w:val="nil"/>
              <w:bottom w:val="nil"/>
              <w:right w:val="nil"/>
            </w:tcBorders>
            <w:shd w:val="clear" w:color="auto" w:fill="auto"/>
            <w:vAlign w:val="center"/>
            <w:hideMark/>
          </w:tcPr>
          <w:p w14:paraId="1811B4BB" w14:textId="77777777" w:rsidR="00747711" w:rsidRPr="00747711" w:rsidRDefault="00747711" w:rsidP="00373107">
            <w:pPr>
              <w:spacing w:after="0" w:line="240" w:lineRule="auto"/>
              <w:rPr>
                <w:rFonts w:ascii="Aptos" w:eastAsia="Times New Roman" w:hAnsi="Aptos" w:cs="Calibri"/>
                <w:color w:val="000000"/>
                <w:kern w:val="0"/>
                <w:sz w:val="22"/>
                <w:szCs w:val="22"/>
                <w:lang w:eastAsia="hr-HR"/>
                <w14:ligatures w14:val="none"/>
              </w:rPr>
            </w:pPr>
            <w:r w:rsidRPr="00747711">
              <w:rPr>
                <w:rFonts w:ascii="Aptos" w:eastAsia="Times New Roman" w:hAnsi="Aptos" w:cs="Calibri"/>
                <w:color w:val="000000"/>
                <w:kern w:val="0"/>
                <w:sz w:val="22"/>
                <w:szCs w:val="22"/>
                <w:lang w:eastAsia="hr-HR"/>
                <w14:ligatures w14:val="none"/>
              </w:rPr>
              <w:t>550.000 EUR</w:t>
            </w:r>
          </w:p>
        </w:tc>
      </w:tr>
      <w:tr w:rsidR="00747711" w:rsidRPr="00747711" w14:paraId="586BB058" w14:textId="77777777" w:rsidTr="00747711">
        <w:trPr>
          <w:trHeight w:val="699"/>
        </w:trPr>
        <w:tc>
          <w:tcPr>
            <w:tcW w:w="3264" w:type="dxa"/>
            <w:tcBorders>
              <w:top w:val="nil"/>
              <w:left w:val="nil"/>
              <w:bottom w:val="nil"/>
              <w:right w:val="nil"/>
            </w:tcBorders>
            <w:shd w:val="clear" w:color="auto" w:fill="auto"/>
            <w:vAlign w:val="center"/>
            <w:hideMark/>
          </w:tcPr>
          <w:p w14:paraId="49980643" w14:textId="44DF37AA"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Period realizacije</w:t>
            </w:r>
          </w:p>
        </w:tc>
        <w:tc>
          <w:tcPr>
            <w:tcW w:w="5916" w:type="dxa"/>
            <w:tcBorders>
              <w:top w:val="nil"/>
              <w:left w:val="nil"/>
              <w:bottom w:val="nil"/>
              <w:right w:val="nil"/>
            </w:tcBorders>
            <w:shd w:val="clear" w:color="auto" w:fill="auto"/>
            <w:vAlign w:val="center"/>
            <w:hideMark/>
          </w:tcPr>
          <w:p w14:paraId="68351B78" w14:textId="55A7F94F" w:rsidR="00747711" w:rsidRPr="00747711" w:rsidRDefault="006F5747" w:rsidP="00747711">
            <w:pPr>
              <w:spacing w:after="0" w:line="240" w:lineRule="auto"/>
              <w:rPr>
                <w:rFonts w:ascii="Felix Titling" w:eastAsia="Times New Roman" w:hAnsi="Felix Titling" w:cs="Calibri"/>
                <w:b/>
                <w:bCs/>
                <w:color w:val="000000"/>
                <w:kern w:val="0"/>
                <w:sz w:val="22"/>
                <w:szCs w:val="22"/>
                <w:lang w:eastAsia="hr-HR"/>
                <w14:ligatures w14:val="none"/>
              </w:rPr>
            </w:pPr>
            <w:r w:rsidRPr="006F5747">
              <w:rPr>
                <w:rFonts w:ascii="Aptos" w:eastAsia="Times New Roman" w:hAnsi="Aptos" w:cs="Calibri"/>
                <w:color w:val="000000"/>
                <w:kern w:val="0"/>
                <w:sz w:val="22"/>
                <w:szCs w:val="22"/>
                <w:lang w:eastAsia="hr-HR"/>
                <w14:ligatures w14:val="none"/>
              </w:rPr>
              <w:t>2026.-2028.</w:t>
            </w:r>
          </w:p>
        </w:tc>
      </w:tr>
      <w:tr w:rsidR="00747711" w:rsidRPr="00747711" w14:paraId="70A0FA01" w14:textId="77777777" w:rsidTr="00747711">
        <w:trPr>
          <w:trHeight w:val="699"/>
        </w:trPr>
        <w:tc>
          <w:tcPr>
            <w:tcW w:w="3264" w:type="dxa"/>
            <w:tcBorders>
              <w:top w:val="nil"/>
              <w:left w:val="nil"/>
              <w:bottom w:val="single" w:sz="4" w:space="0" w:color="auto"/>
              <w:right w:val="nil"/>
            </w:tcBorders>
            <w:shd w:val="clear" w:color="auto" w:fill="auto"/>
            <w:vAlign w:val="center"/>
            <w:hideMark/>
          </w:tcPr>
          <w:p w14:paraId="3659136F" w14:textId="20BE9A84" w:rsidR="00747711" w:rsidRPr="00747711" w:rsidRDefault="00747711" w:rsidP="00747711">
            <w:pPr>
              <w:spacing w:after="0" w:line="240" w:lineRule="auto"/>
              <w:rPr>
                <w:rFonts w:ascii="Felix Titling" w:eastAsia="Times New Roman" w:hAnsi="Felix Titling" w:cs="Calibri"/>
                <w:b/>
                <w:bCs/>
                <w:color w:val="000000"/>
                <w:kern w:val="0"/>
                <w:sz w:val="22"/>
                <w:szCs w:val="22"/>
                <w:lang w:eastAsia="hr-HR"/>
                <w14:ligatures w14:val="none"/>
              </w:rPr>
            </w:pPr>
            <w:r w:rsidRPr="00747711">
              <w:rPr>
                <w:rFonts w:ascii="Felix Titling" w:eastAsia="Times New Roman" w:hAnsi="Felix Titling" w:cs="Calibri"/>
                <w:b/>
                <w:bCs/>
                <w:color w:val="000000"/>
                <w:kern w:val="0"/>
                <w:sz w:val="22"/>
                <w:szCs w:val="22"/>
                <w:lang w:eastAsia="hr-HR"/>
                <w14:ligatures w14:val="none"/>
              </w:rPr>
              <w:t>Izvor financiranja</w:t>
            </w:r>
          </w:p>
        </w:tc>
        <w:tc>
          <w:tcPr>
            <w:tcW w:w="5916" w:type="dxa"/>
            <w:tcBorders>
              <w:top w:val="nil"/>
              <w:left w:val="nil"/>
              <w:bottom w:val="single" w:sz="4" w:space="0" w:color="auto"/>
              <w:right w:val="nil"/>
            </w:tcBorders>
            <w:shd w:val="clear" w:color="auto" w:fill="auto"/>
            <w:vAlign w:val="center"/>
            <w:hideMark/>
          </w:tcPr>
          <w:p w14:paraId="0ED351C4"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w:t>
            </w:r>
          </w:p>
          <w:p w14:paraId="124B5FA5" w14:textId="5E3E15B3" w:rsidR="00747711" w:rsidRPr="00747711" w:rsidRDefault="00747711" w:rsidP="006F5747">
            <w:pPr>
              <w:spacing w:after="0" w:line="240" w:lineRule="auto"/>
              <w:rPr>
                <w:rFonts w:ascii="Aptos" w:eastAsia="Times New Roman" w:hAnsi="Aptos" w:cs="Calibri"/>
                <w:color w:val="000000"/>
                <w:kern w:val="0"/>
                <w:sz w:val="22"/>
                <w:szCs w:val="22"/>
                <w:lang w:eastAsia="hr-HR"/>
                <w14:ligatures w14:val="none"/>
              </w:rPr>
            </w:pPr>
          </w:p>
        </w:tc>
      </w:tr>
    </w:tbl>
    <w:p w14:paraId="5AA390EC" w14:textId="62DF978C" w:rsidR="00747711" w:rsidRDefault="00747711">
      <w:r>
        <w:br w:type="page"/>
      </w:r>
    </w:p>
    <w:p w14:paraId="28AD0258" w14:textId="18A5FA82" w:rsidR="00D31957" w:rsidRDefault="006F5747">
      <w:pPr>
        <w:rPr>
          <w:rFonts w:asciiTheme="majorHAnsi" w:eastAsiaTheme="majorEastAsia" w:hAnsiTheme="majorHAnsi" w:cstheme="majorBidi"/>
          <w:color w:val="0F4761" w:themeColor="accent1" w:themeShade="BF"/>
          <w:sz w:val="40"/>
          <w:szCs w:val="40"/>
        </w:rPr>
      </w:pPr>
      <w:r w:rsidRPr="00A54080">
        <w:rPr>
          <w:noProof/>
          <w:color w:val="FFFFFF" w:themeColor="background1"/>
          <w:sz w:val="56"/>
          <w:szCs w:val="56"/>
          <w:lang w:eastAsia="hr-HR"/>
        </w:rPr>
        <w:lastRenderedPageBreak/>
        <mc:AlternateContent>
          <mc:Choice Requires="wps">
            <w:drawing>
              <wp:anchor distT="0" distB="0" distL="114300" distR="114300" simplePos="0" relativeHeight="251661312" behindDoc="1" locked="0" layoutInCell="1" allowOverlap="1" wp14:anchorId="3E7C2AD9" wp14:editId="2C295324">
                <wp:simplePos x="0" y="0"/>
                <wp:positionH relativeFrom="column">
                  <wp:posOffset>-899795</wp:posOffset>
                </wp:positionH>
                <wp:positionV relativeFrom="paragraph">
                  <wp:posOffset>-876935</wp:posOffset>
                </wp:positionV>
                <wp:extent cx="7629525" cy="10706100"/>
                <wp:effectExtent l="0" t="0" r="28575" b="19050"/>
                <wp:wrapNone/>
                <wp:docPr id="1113133802" name="Rectangle 4"/>
                <wp:cNvGraphicFramePr/>
                <a:graphic xmlns:a="http://schemas.openxmlformats.org/drawingml/2006/main">
                  <a:graphicData uri="http://schemas.microsoft.com/office/word/2010/wordprocessingShape">
                    <wps:wsp>
                      <wps:cNvSpPr/>
                      <wps:spPr>
                        <a:xfrm>
                          <a:off x="0" y="0"/>
                          <a:ext cx="7629525" cy="10706100"/>
                        </a:xfrm>
                        <a:prstGeom prst="rect">
                          <a:avLst/>
                        </a:prstGeom>
                        <a:solidFill>
                          <a:srgbClr val="2F0074"/>
                        </a:solidFill>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FC12AA0" id="Rectangle 4" o:spid="_x0000_s1026" style="position:absolute;margin-left:-70.85pt;margin-top:-69.05pt;width:600.75pt;height:84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" fillcolor="#2f0074" strokecolor="#a02b93 [3208]" strokeweight=".5pt"/>
            </w:pict>
          </mc:Fallback>
        </mc:AlternateContent>
      </w:r>
    </w:p>
    <w:p w14:paraId="6D48D668" w14:textId="67B4A835" w:rsidR="0073398F" w:rsidRDefault="0073398F" w:rsidP="00BA770A">
      <w:pPr>
        <w:pStyle w:val="Naslov1"/>
        <w:rPr>
          <w:color w:val="FFFFFF" w:themeColor="background1"/>
          <w:sz w:val="56"/>
          <w:szCs w:val="56"/>
        </w:rPr>
      </w:pPr>
    </w:p>
    <w:p w14:paraId="32026171" w14:textId="07EA04D8" w:rsidR="00A54080" w:rsidRPr="00C35CEA" w:rsidRDefault="0073398F" w:rsidP="00C35CEA">
      <w:pPr>
        <w:pStyle w:val="Naslov2"/>
        <w:rPr>
          <w:b/>
          <w:bCs/>
          <w:color w:val="FFFFFF" w:themeColor="background1"/>
          <w:sz w:val="56"/>
          <w:szCs w:val="56"/>
        </w:rPr>
      </w:pPr>
      <w:bookmarkStart w:id="15" w:name="_Toc163564504"/>
      <w:r w:rsidRPr="00C35CEA">
        <w:rPr>
          <w:b/>
          <w:bCs/>
          <w:color w:val="FFFFFF" w:themeColor="background1"/>
        </w:rPr>
        <w:t>C4</w:t>
      </w:r>
      <w:r w:rsidRPr="00C35CEA">
        <w:rPr>
          <w:b/>
          <w:bCs/>
          <w:color w:val="FFFFFF" w:themeColor="background1"/>
          <w:sz w:val="56"/>
          <w:szCs w:val="56"/>
        </w:rPr>
        <w:t>.</w:t>
      </w:r>
      <w:bookmarkEnd w:id="15"/>
    </w:p>
    <w:p w14:paraId="1FBD0B0F" w14:textId="0FA46D50" w:rsidR="00BA770A" w:rsidRPr="00C35CEA" w:rsidRDefault="00D31957" w:rsidP="00C35CEA">
      <w:pPr>
        <w:pStyle w:val="Naslov2"/>
        <w:rPr>
          <w:b/>
          <w:bCs/>
          <w:caps/>
          <w:color w:val="FFFFFF" w:themeColor="background1"/>
        </w:rPr>
      </w:pPr>
      <w:bookmarkStart w:id="16" w:name="_Toc163564505"/>
      <w:r w:rsidRPr="00C35CEA">
        <w:rPr>
          <w:b/>
          <w:bCs/>
          <w:caps/>
          <w:color w:val="FFFFFF" w:themeColor="background1"/>
        </w:rPr>
        <w:t>Osigurati društvene sadržaje i infrastrukturu za bolju kvalitetu života stanovnika Općine Luka</w:t>
      </w:r>
      <w:bookmarkEnd w:id="16"/>
    </w:p>
    <w:p w14:paraId="3CCCBD4C" w14:textId="274F3185" w:rsidR="00D31957" w:rsidRDefault="00D31957">
      <w:r>
        <w:br w:type="page"/>
      </w:r>
    </w:p>
    <w:p w14:paraId="242B7131" w14:textId="7479D3FF" w:rsidR="00D31957" w:rsidRDefault="005B1A26" w:rsidP="00D31957">
      <w:r>
        <w:rPr>
          <w:noProof/>
          <w:lang w:eastAsia="hr-HR"/>
        </w:rPr>
        <w:lastRenderedPageBreak/>
        <mc:AlternateContent>
          <mc:Choice Requires="wps">
            <w:drawing>
              <wp:anchor distT="0" distB="0" distL="114300" distR="114300" simplePos="0" relativeHeight="251682816" behindDoc="0" locked="0" layoutInCell="1" allowOverlap="1" wp14:anchorId="5BAE304D" wp14:editId="4ED7D6C3">
                <wp:simplePos x="0" y="0"/>
                <wp:positionH relativeFrom="column">
                  <wp:posOffset>6141085</wp:posOffset>
                </wp:positionH>
                <wp:positionV relativeFrom="paragraph">
                  <wp:posOffset>-1452245</wp:posOffset>
                </wp:positionV>
                <wp:extent cx="784860" cy="11090910"/>
                <wp:effectExtent l="19050" t="19050" r="15240" b="15240"/>
                <wp:wrapNone/>
                <wp:docPr id="730463740" name="Rectangle 1"/>
                <wp:cNvGraphicFramePr/>
                <a:graphic xmlns:a="http://schemas.openxmlformats.org/drawingml/2006/main">
                  <a:graphicData uri="http://schemas.microsoft.com/office/word/2010/wordprocessingShape">
                    <wps:wsp>
                      <wps:cNvSpPr/>
                      <wps:spPr>
                        <a:xfrm>
                          <a:off x="0" y="0"/>
                          <a:ext cx="784860" cy="11090910"/>
                        </a:xfrm>
                        <a:prstGeom prst="rect">
                          <a:avLst/>
                        </a:prstGeom>
                        <a:noFill/>
                        <a:ln w="38100">
                          <a:solidFill>
                            <a:srgbClr val="3E009A"/>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5D5F1007" id="Rectangle 1" o:spid="_x0000_s1026" style="position:absolute;margin-left:483.55pt;margin-top:-114.35pt;width:61.8pt;height:873.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" filled="f" strokecolor="#3e009a" strokeweight="3pt"/>
            </w:pict>
          </mc:Fallback>
        </mc:AlternateContent>
      </w:r>
    </w:p>
    <w:p w14:paraId="715531B1" w14:textId="4B4FFD38" w:rsidR="00D31957" w:rsidRDefault="00D31957" w:rsidP="00D31957"/>
    <w:tbl>
      <w:tblPr>
        <w:tblW w:w="8960" w:type="dxa"/>
        <w:tblLook w:val="04A0" w:firstRow="1" w:lastRow="0" w:firstColumn="1" w:lastColumn="0" w:noHBand="0" w:noVBand="1"/>
      </w:tblPr>
      <w:tblGrid>
        <w:gridCol w:w="3301"/>
        <w:gridCol w:w="5659"/>
      </w:tblGrid>
      <w:tr w:rsidR="003664AD" w:rsidRPr="003664AD" w14:paraId="301D4828" w14:textId="77777777" w:rsidTr="003664AD">
        <w:trPr>
          <w:trHeight w:val="1488"/>
        </w:trPr>
        <w:tc>
          <w:tcPr>
            <w:tcW w:w="8960" w:type="dxa"/>
            <w:gridSpan w:val="2"/>
            <w:tcBorders>
              <w:top w:val="single" w:sz="4" w:space="0" w:color="auto"/>
              <w:left w:val="nil"/>
              <w:bottom w:val="nil"/>
              <w:right w:val="nil"/>
            </w:tcBorders>
            <w:shd w:val="clear" w:color="auto" w:fill="auto"/>
            <w:vAlign w:val="center"/>
            <w:hideMark/>
          </w:tcPr>
          <w:p w14:paraId="4E5864BB" w14:textId="77777777" w:rsidR="003664AD" w:rsidRPr="003664AD" w:rsidRDefault="003664AD" w:rsidP="003664AD">
            <w:pPr>
              <w:spacing w:after="0" w:line="240" w:lineRule="auto"/>
              <w:jc w:val="center"/>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Cilj 4: Osigurati društvene sadržaje i infrastrukturu za bolju kvalitetu života stanovnika Op</w:t>
            </w:r>
            <w:r w:rsidRPr="003664AD">
              <w:rPr>
                <w:rFonts w:ascii="Calibri" w:eastAsia="Times New Roman" w:hAnsi="Calibri" w:cs="Calibri"/>
                <w:b/>
                <w:bCs/>
                <w:color w:val="000000"/>
                <w:kern w:val="0"/>
                <w:sz w:val="22"/>
                <w:szCs w:val="22"/>
                <w:lang w:eastAsia="hr-HR"/>
                <w14:ligatures w14:val="none"/>
              </w:rPr>
              <w:t>ć</w:t>
            </w:r>
            <w:r w:rsidRPr="003664AD">
              <w:rPr>
                <w:rFonts w:ascii="Felix Titling" w:eastAsia="Times New Roman" w:hAnsi="Felix Titling" w:cs="Calibri"/>
                <w:b/>
                <w:bCs/>
                <w:color w:val="000000"/>
                <w:kern w:val="0"/>
                <w:sz w:val="22"/>
                <w:szCs w:val="22"/>
                <w:lang w:eastAsia="hr-HR"/>
                <w14:ligatures w14:val="none"/>
              </w:rPr>
              <w:t xml:space="preserve">ine Luka </w:t>
            </w:r>
          </w:p>
        </w:tc>
      </w:tr>
      <w:tr w:rsidR="003664AD" w:rsidRPr="003664AD" w14:paraId="5585E398" w14:textId="77777777" w:rsidTr="003664AD">
        <w:trPr>
          <w:trHeight w:val="1272"/>
        </w:trPr>
        <w:tc>
          <w:tcPr>
            <w:tcW w:w="8960" w:type="dxa"/>
            <w:gridSpan w:val="2"/>
            <w:tcBorders>
              <w:top w:val="single" w:sz="4" w:space="0" w:color="auto"/>
              <w:left w:val="nil"/>
              <w:bottom w:val="nil"/>
              <w:right w:val="nil"/>
            </w:tcBorders>
            <w:shd w:val="clear" w:color="auto" w:fill="auto"/>
            <w:vAlign w:val="center"/>
            <w:hideMark/>
          </w:tcPr>
          <w:p w14:paraId="6E65E16C" w14:textId="77777777" w:rsidR="003664AD" w:rsidRPr="003664AD" w:rsidRDefault="003664AD" w:rsidP="003664AD">
            <w:pPr>
              <w:spacing w:after="0" w:line="240" w:lineRule="auto"/>
              <w:jc w:val="center"/>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 xml:space="preserve">Mjera 4.1.: Razvoj sporta i sportske infrastrukture </w:t>
            </w:r>
          </w:p>
        </w:tc>
      </w:tr>
      <w:tr w:rsidR="003664AD" w:rsidRPr="003664AD" w14:paraId="2BEBCBC1" w14:textId="77777777" w:rsidTr="003664AD">
        <w:trPr>
          <w:trHeight w:val="2307"/>
        </w:trPr>
        <w:tc>
          <w:tcPr>
            <w:tcW w:w="3301" w:type="dxa"/>
            <w:tcBorders>
              <w:top w:val="single" w:sz="4" w:space="0" w:color="auto"/>
              <w:left w:val="nil"/>
              <w:bottom w:val="single" w:sz="4" w:space="0" w:color="auto"/>
              <w:right w:val="nil"/>
            </w:tcBorders>
            <w:shd w:val="clear" w:color="auto" w:fill="auto"/>
            <w:vAlign w:val="center"/>
            <w:hideMark/>
          </w:tcPr>
          <w:p w14:paraId="0C7925B3"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Opis mjere</w:t>
            </w:r>
          </w:p>
        </w:tc>
        <w:tc>
          <w:tcPr>
            <w:tcW w:w="5659" w:type="dxa"/>
            <w:tcBorders>
              <w:top w:val="single" w:sz="4" w:space="0" w:color="auto"/>
              <w:left w:val="nil"/>
              <w:bottom w:val="nil"/>
              <w:right w:val="nil"/>
            </w:tcBorders>
            <w:shd w:val="clear" w:color="auto" w:fill="auto"/>
            <w:vAlign w:val="center"/>
            <w:hideMark/>
          </w:tcPr>
          <w:p w14:paraId="1EA7F196" w14:textId="2428E032" w:rsidR="003664AD" w:rsidRPr="003664AD" w:rsidRDefault="003664AD" w:rsidP="003664AD">
            <w:pPr>
              <w:spacing w:after="0" w:line="240" w:lineRule="auto"/>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Na području općine Luka postoji nogometni klub sa infrastrukturom. Postojeće nogometno igralište potrebno je urediti, a etrenutnu zgradu nogometnog kluba rekonstruirati. Zgrada je pod upravljačkim vodstvom Općine Luka koja je započela proces upisa u zemljišne knjige i legalizaciju objekta.</w:t>
            </w:r>
          </w:p>
        </w:tc>
      </w:tr>
      <w:tr w:rsidR="003664AD" w:rsidRPr="003664AD" w14:paraId="7907CFDC" w14:textId="77777777" w:rsidTr="003664AD">
        <w:trPr>
          <w:trHeight w:val="1262"/>
        </w:trPr>
        <w:tc>
          <w:tcPr>
            <w:tcW w:w="3301" w:type="dxa"/>
            <w:tcBorders>
              <w:top w:val="nil"/>
              <w:left w:val="nil"/>
              <w:bottom w:val="nil"/>
              <w:right w:val="nil"/>
            </w:tcBorders>
            <w:shd w:val="clear" w:color="auto" w:fill="auto"/>
            <w:vAlign w:val="center"/>
            <w:hideMark/>
          </w:tcPr>
          <w:p w14:paraId="0FF470CD"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Aktivnosti</w:t>
            </w:r>
          </w:p>
        </w:tc>
        <w:tc>
          <w:tcPr>
            <w:tcW w:w="5659" w:type="dxa"/>
            <w:tcBorders>
              <w:top w:val="single" w:sz="4" w:space="0" w:color="auto"/>
              <w:left w:val="nil"/>
              <w:bottom w:val="nil"/>
              <w:right w:val="nil"/>
            </w:tcBorders>
            <w:shd w:val="clear" w:color="auto" w:fill="auto"/>
            <w:vAlign w:val="center"/>
            <w:hideMark/>
          </w:tcPr>
          <w:p w14:paraId="547784F6" w14:textId="042197DF" w:rsidR="003664AD" w:rsidRDefault="003664AD" w:rsidP="003664AD">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Uređenje nogometnog igrališta</w:t>
            </w:r>
            <w:r>
              <w:rPr>
                <w:rFonts w:ascii="Aptos" w:eastAsia="Times New Roman" w:hAnsi="Aptos" w:cs="Calibri"/>
                <w:color w:val="000000"/>
                <w:kern w:val="0"/>
                <w:sz w:val="22"/>
                <w:szCs w:val="22"/>
                <w:lang w:eastAsia="hr-HR"/>
                <w14:ligatures w14:val="none"/>
              </w:rPr>
              <w:t>,</w:t>
            </w:r>
          </w:p>
          <w:p w14:paraId="2F98191A" w14:textId="6F6C1757" w:rsidR="003664AD" w:rsidRPr="003664AD" w:rsidRDefault="003664AD" w:rsidP="003664AD">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Rekonstrukcija upravne zgrade nogmetnog kluba</w:t>
            </w:r>
            <w:r>
              <w:rPr>
                <w:rFonts w:ascii="Aptos" w:eastAsia="Times New Roman" w:hAnsi="Aptos" w:cs="Calibri"/>
                <w:color w:val="000000"/>
                <w:kern w:val="0"/>
                <w:sz w:val="22"/>
                <w:szCs w:val="22"/>
                <w:lang w:eastAsia="hr-HR"/>
                <w14:ligatures w14:val="none"/>
              </w:rPr>
              <w:t>.</w:t>
            </w:r>
          </w:p>
        </w:tc>
      </w:tr>
      <w:tr w:rsidR="003664AD" w:rsidRPr="003664AD" w14:paraId="72C4CCEE" w14:textId="77777777" w:rsidTr="003664AD">
        <w:trPr>
          <w:trHeight w:val="600"/>
        </w:trPr>
        <w:tc>
          <w:tcPr>
            <w:tcW w:w="3301" w:type="dxa"/>
            <w:tcBorders>
              <w:top w:val="nil"/>
              <w:left w:val="nil"/>
              <w:bottom w:val="nil"/>
              <w:right w:val="nil"/>
            </w:tcBorders>
            <w:shd w:val="clear" w:color="auto" w:fill="auto"/>
            <w:vAlign w:val="center"/>
            <w:hideMark/>
          </w:tcPr>
          <w:p w14:paraId="3BBE2DD2"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Nositelj</w:t>
            </w:r>
          </w:p>
        </w:tc>
        <w:tc>
          <w:tcPr>
            <w:tcW w:w="5659" w:type="dxa"/>
            <w:tcBorders>
              <w:top w:val="nil"/>
              <w:left w:val="nil"/>
              <w:bottom w:val="nil"/>
              <w:right w:val="nil"/>
            </w:tcBorders>
            <w:shd w:val="clear" w:color="auto" w:fill="auto"/>
            <w:vAlign w:val="center"/>
            <w:hideMark/>
          </w:tcPr>
          <w:p w14:paraId="09F0B7B8" w14:textId="77777777" w:rsidR="003664AD" w:rsidRPr="003664AD" w:rsidRDefault="003664AD" w:rsidP="003664AD">
            <w:pPr>
              <w:spacing w:after="0" w:line="240" w:lineRule="auto"/>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Općina Luka, Zagrebačka županija</w:t>
            </w:r>
          </w:p>
        </w:tc>
      </w:tr>
      <w:tr w:rsidR="003664AD" w:rsidRPr="003664AD" w14:paraId="78DA8180" w14:textId="77777777" w:rsidTr="003664AD">
        <w:trPr>
          <w:trHeight w:val="600"/>
        </w:trPr>
        <w:tc>
          <w:tcPr>
            <w:tcW w:w="3301" w:type="dxa"/>
            <w:tcBorders>
              <w:top w:val="nil"/>
              <w:left w:val="nil"/>
              <w:bottom w:val="nil"/>
              <w:right w:val="nil"/>
            </w:tcBorders>
            <w:shd w:val="clear" w:color="auto" w:fill="auto"/>
            <w:vAlign w:val="center"/>
            <w:hideMark/>
          </w:tcPr>
          <w:p w14:paraId="02F6C46B"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Korisnici</w:t>
            </w:r>
          </w:p>
        </w:tc>
        <w:tc>
          <w:tcPr>
            <w:tcW w:w="5659" w:type="dxa"/>
            <w:tcBorders>
              <w:top w:val="nil"/>
              <w:left w:val="nil"/>
              <w:bottom w:val="nil"/>
              <w:right w:val="nil"/>
            </w:tcBorders>
            <w:shd w:val="clear" w:color="auto" w:fill="auto"/>
            <w:vAlign w:val="center"/>
            <w:hideMark/>
          </w:tcPr>
          <w:p w14:paraId="4FD9FD62" w14:textId="77777777" w:rsidR="003664AD" w:rsidRPr="003664AD" w:rsidRDefault="003664AD" w:rsidP="003664AD">
            <w:pPr>
              <w:spacing w:after="0" w:line="240" w:lineRule="auto"/>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3664AD" w:rsidRPr="003664AD" w14:paraId="505E74D0" w14:textId="77777777" w:rsidTr="003664AD">
        <w:trPr>
          <w:trHeight w:val="600"/>
        </w:trPr>
        <w:tc>
          <w:tcPr>
            <w:tcW w:w="3301" w:type="dxa"/>
            <w:tcBorders>
              <w:top w:val="nil"/>
              <w:left w:val="nil"/>
              <w:bottom w:val="nil"/>
              <w:right w:val="nil"/>
            </w:tcBorders>
            <w:shd w:val="clear" w:color="auto" w:fill="auto"/>
            <w:vAlign w:val="center"/>
            <w:hideMark/>
          </w:tcPr>
          <w:p w14:paraId="71A707BA"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Procjenjena vrijednost</w:t>
            </w:r>
          </w:p>
        </w:tc>
        <w:tc>
          <w:tcPr>
            <w:tcW w:w="5659" w:type="dxa"/>
            <w:tcBorders>
              <w:top w:val="nil"/>
              <w:left w:val="nil"/>
              <w:bottom w:val="nil"/>
              <w:right w:val="nil"/>
            </w:tcBorders>
            <w:shd w:val="clear" w:color="auto" w:fill="auto"/>
            <w:vAlign w:val="center"/>
            <w:hideMark/>
          </w:tcPr>
          <w:p w14:paraId="2FE07111" w14:textId="172F31A5" w:rsidR="003664AD" w:rsidRPr="003664AD" w:rsidRDefault="003664AD" w:rsidP="003664AD">
            <w:pPr>
              <w:spacing w:after="0" w:line="240" w:lineRule="auto"/>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1</w:t>
            </w:r>
            <w:r>
              <w:rPr>
                <w:rFonts w:ascii="Aptos" w:eastAsia="Times New Roman" w:hAnsi="Aptos" w:cs="Calibri"/>
                <w:color w:val="000000"/>
                <w:kern w:val="0"/>
                <w:sz w:val="22"/>
                <w:szCs w:val="22"/>
                <w:lang w:eastAsia="hr-HR"/>
                <w14:ligatures w14:val="none"/>
              </w:rPr>
              <w:t>.</w:t>
            </w:r>
            <w:r w:rsidRPr="003664AD">
              <w:rPr>
                <w:rFonts w:ascii="Aptos" w:eastAsia="Times New Roman" w:hAnsi="Aptos" w:cs="Calibri"/>
                <w:color w:val="000000"/>
                <w:kern w:val="0"/>
                <w:sz w:val="22"/>
                <w:szCs w:val="22"/>
                <w:lang w:eastAsia="hr-HR"/>
                <w14:ligatures w14:val="none"/>
              </w:rPr>
              <w:t>000</w:t>
            </w:r>
            <w:r>
              <w:rPr>
                <w:rFonts w:ascii="Aptos" w:eastAsia="Times New Roman" w:hAnsi="Aptos" w:cs="Calibri"/>
                <w:color w:val="000000"/>
                <w:kern w:val="0"/>
                <w:sz w:val="22"/>
                <w:szCs w:val="22"/>
                <w:lang w:eastAsia="hr-HR"/>
                <w14:ligatures w14:val="none"/>
              </w:rPr>
              <w:t>.</w:t>
            </w:r>
            <w:r w:rsidRPr="003664AD">
              <w:rPr>
                <w:rFonts w:ascii="Aptos" w:eastAsia="Times New Roman" w:hAnsi="Aptos" w:cs="Calibri"/>
                <w:color w:val="000000"/>
                <w:kern w:val="0"/>
                <w:sz w:val="22"/>
                <w:szCs w:val="22"/>
                <w:lang w:eastAsia="hr-HR"/>
                <w14:ligatures w14:val="none"/>
              </w:rPr>
              <w:t>000</w:t>
            </w:r>
            <w:r>
              <w:rPr>
                <w:rFonts w:ascii="Aptos" w:eastAsia="Times New Roman" w:hAnsi="Aptos" w:cs="Calibri"/>
                <w:color w:val="000000"/>
                <w:kern w:val="0"/>
                <w:sz w:val="22"/>
                <w:szCs w:val="22"/>
                <w:lang w:eastAsia="hr-HR"/>
                <w14:ligatures w14:val="none"/>
              </w:rPr>
              <w:t>,00 EUR</w:t>
            </w:r>
          </w:p>
        </w:tc>
      </w:tr>
      <w:tr w:rsidR="003664AD" w:rsidRPr="003664AD" w14:paraId="7D541F8B" w14:textId="77777777" w:rsidTr="003664AD">
        <w:trPr>
          <w:trHeight w:val="600"/>
        </w:trPr>
        <w:tc>
          <w:tcPr>
            <w:tcW w:w="3301" w:type="dxa"/>
            <w:tcBorders>
              <w:top w:val="nil"/>
              <w:left w:val="nil"/>
              <w:bottom w:val="nil"/>
              <w:right w:val="nil"/>
            </w:tcBorders>
            <w:shd w:val="clear" w:color="auto" w:fill="auto"/>
            <w:vAlign w:val="center"/>
            <w:hideMark/>
          </w:tcPr>
          <w:p w14:paraId="52B42F05"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Period realizacije</w:t>
            </w:r>
          </w:p>
        </w:tc>
        <w:tc>
          <w:tcPr>
            <w:tcW w:w="5659" w:type="dxa"/>
            <w:tcBorders>
              <w:top w:val="nil"/>
              <w:left w:val="nil"/>
              <w:bottom w:val="nil"/>
              <w:right w:val="nil"/>
            </w:tcBorders>
            <w:shd w:val="clear" w:color="auto" w:fill="auto"/>
            <w:vAlign w:val="center"/>
            <w:hideMark/>
          </w:tcPr>
          <w:p w14:paraId="657CBC63" w14:textId="77777777" w:rsidR="003664AD" w:rsidRPr="003664AD" w:rsidRDefault="003664AD" w:rsidP="003664AD">
            <w:pPr>
              <w:spacing w:after="0" w:line="240" w:lineRule="auto"/>
              <w:rPr>
                <w:rFonts w:ascii="Aptos" w:eastAsia="Times New Roman" w:hAnsi="Aptos" w:cs="Calibri"/>
                <w:color w:val="000000"/>
                <w:kern w:val="0"/>
                <w:sz w:val="22"/>
                <w:szCs w:val="22"/>
                <w:lang w:eastAsia="hr-HR"/>
                <w14:ligatures w14:val="none"/>
              </w:rPr>
            </w:pPr>
            <w:r w:rsidRPr="003664AD">
              <w:rPr>
                <w:rFonts w:ascii="Aptos" w:eastAsia="Times New Roman" w:hAnsi="Aptos" w:cs="Calibri"/>
                <w:color w:val="000000"/>
                <w:kern w:val="0"/>
                <w:sz w:val="22"/>
                <w:szCs w:val="22"/>
                <w:lang w:eastAsia="hr-HR"/>
                <w14:ligatures w14:val="none"/>
              </w:rPr>
              <w:t>2026-2028</w:t>
            </w:r>
          </w:p>
        </w:tc>
      </w:tr>
      <w:tr w:rsidR="003664AD" w:rsidRPr="003664AD" w14:paraId="3D886737" w14:textId="77777777" w:rsidTr="003664AD">
        <w:trPr>
          <w:trHeight w:val="699"/>
        </w:trPr>
        <w:tc>
          <w:tcPr>
            <w:tcW w:w="3301" w:type="dxa"/>
            <w:tcBorders>
              <w:top w:val="nil"/>
              <w:left w:val="nil"/>
              <w:bottom w:val="single" w:sz="4" w:space="0" w:color="auto"/>
              <w:right w:val="nil"/>
            </w:tcBorders>
            <w:shd w:val="clear" w:color="auto" w:fill="auto"/>
            <w:vAlign w:val="center"/>
            <w:hideMark/>
          </w:tcPr>
          <w:p w14:paraId="1F4B01D2" w14:textId="77777777" w:rsidR="003664AD" w:rsidRPr="003664AD" w:rsidRDefault="003664AD" w:rsidP="003664AD">
            <w:pPr>
              <w:spacing w:after="0" w:line="240" w:lineRule="auto"/>
              <w:rPr>
                <w:rFonts w:ascii="Felix Titling" w:eastAsia="Times New Roman" w:hAnsi="Felix Titling" w:cs="Calibri"/>
                <w:b/>
                <w:bCs/>
                <w:color w:val="000000"/>
                <w:kern w:val="0"/>
                <w:sz w:val="22"/>
                <w:szCs w:val="22"/>
                <w:lang w:eastAsia="hr-HR"/>
                <w14:ligatures w14:val="none"/>
              </w:rPr>
            </w:pPr>
            <w:r w:rsidRPr="003664AD">
              <w:rPr>
                <w:rFonts w:ascii="Felix Titling" w:eastAsia="Times New Roman" w:hAnsi="Felix Titling" w:cs="Calibri"/>
                <w:b/>
                <w:bCs/>
                <w:color w:val="000000"/>
                <w:kern w:val="0"/>
                <w:sz w:val="22"/>
                <w:szCs w:val="22"/>
                <w:lang w:eastAsia="hr-HR"/>
                <w14:ligatures w14:val="none"/>
              </w:rPr>
              <w:t>Izvor financiranja</w:t>
            </w:r>
          </w:p>
        </w:tc>
        <w:tc>
          <w:tcPr>
            <w:tcW w:w="5659" w:type="dxa"/>
            <w:tcBorders>
              <w:top w:val="nil"/>
              <w:left w:val="nil"/>
              <w:bottom w:val="single" w:sz="4" w:space="0" w:color="auto"/>
              <w:right w:val="nil"/>
            </w:tcBorders>
            <w:shd w:val="clear" w:color="auto" w:fill="auto"/>
            <w:vAlign w:val="center"/>
            <w:hideMark/>
          </w:tcPr>
          <w:p w14:paraId="4F29187E"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w:t>
            </w:r>
          </w:p>
          <w:p w14:paraId="1B91A58A" w14:textId="5BF48898" w:rsidR="003664AD" w:rsidRPr="003664AD" w:rsidRDefault="003664AD" w:rsidP="003664AD">
            <w:pPr>
              <w:spacing w:after="0" w:line="240" w:lineRule="auto"/>
              <w:rPr>
                <w:rFonts w:ascii="Aptos" w:eastAsia="Times New Roman" w:hAnsi="Aptos" w:cs="Calibri"/>
                <w:color w:val="000000"/>
                <w:kern w:val="0"/>
                <w:sz w:val="22"/>
                <w:szCs w:val="22"/>
                <w:lang w:eastAsia="hr-HR"/>
                <w14:ligatures w14:val="none"/>
              </w:rPr>
            </w:pPr>
          </w:p>
        </w:tc>
      </w:tr>
    </w:tbl>
    <w:p w14:paraId="6C337590" w14:textId="77777777" w:rsidR="003664AD" w:rsidRDefault="003664AD" w:rsidP="00D31957"/>
    <w:p w14:paraId="35FCA5C3" w14:textId="77777777" w:rsidR="00D31957" w:rsidRDefault="00D31957">
      <w:r>
        <w:br w:type="page"/>
      </w:r>
    </w:p>
    <w:p w14:paraId="5CD6ACC9" w14:textId="77777777" w:rsidR="00383796" w:rsidRDefault="00383796"/>
    <w:tbl>
      <w:tblPr>
        <w:tblW w:w="8960" w:type="dxa"/>
        <w:tblLook w:val="04A0" w:firstRow="1" w:lastRow="0" w:firstColumn="1" w:lastColumn="0" w:noHBand="0" w:noVBand="1"/>
      </w:tblPr>
      <w:tblGrid>
        <w:gridCol w:w="3301"/>
        <w:gridCol w:w="5659"/>
      </w:tblGrid>
      <w:tr w:rsidR="00383796" w:rsidRPr="00383796" w14:paraId="673DAA73" w14:textId="77777777" w:rsidTr="00383796">
        <w:trPr>
          <w:trHeight w:val="1152"/>
        </w:trPr>
        <w:tc>
          <w:tcPr>
            <w:tcW w:w="8960" w:type="dxa"/>
            <w:gridSpan w:val="2"/>
            <w:tcBorders>
              <w:top w:val="single" w:sz="4" w:space="0" w:color="auto"/>
              <w:left w:val="nil"/>
              <w:bottom w:val="nil"/>
              <w:right w:val="nil"/>
            </w:tcBorders>
            <w:shd w:val="clear" w:color="auto" w:fill="auto"/>
            <w:vAlign w:val="center"/>
            <w:hideMark/>
          </w:tcPr>
          <w:p w14:paraId="0F2A5CFA" w14:textId="77777777" w:rsidR="00383796" w:rsidRPr="00383796" w:rsidRDefault="00383796" w:rsidP="0038379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Cilj 4: Osigurati društvene sadržaje i infrastrukturu za bolju kvalitetu života stanovnika Op</w:t>
            </w:r>
            <w:r w:rsidRPr="00383796">
              <w:rPr>
                <w:rFonts w:ascii="Calibri" w:eastAsia="Times New Roman" w:hAnsi="Calibri" w:cs="Calibri"/>
                <w:b/>
                <w:bCs/>
                <w:color w:val="000000"/>
                <w:kern w:val="0"/>
                <w:sz w:val="22"/>
                <w:szCs w:val="22"/>
                <w:lang w:eastAsia="hr-HR"/>
                <w14:ligatures w14:val="none"/>
              </w:rPr>
              <w:t>ć</w:t>
            </w:r>
            <w:r w:rsidRPr="00383796">
              <w:rPr>
                <w:rFonts w:ascii="Felix Titling" w:eastAsia="Times New Roman" w:hAnsi="Felix Titling" w:cs="Calibri"/>
                <w:b/>
                <w:bCs/>
                <w:color w:val="000000"/>
                <w:kern w:val="0"/>
                <w:sz w:val="22"/>
                <w:szCs w:val="22"/>
                <w:lang w:eastAsia="hr-HR"/>
                <w14:ligatures w14:val="none"/>
              </w:rPr>
              <w:t xml:space="preserve">ine Luka </w:t>
            </w:r>
          </w:p>
        </w:tc>
      </w:tr>
      <w:tr w:rsidR="00383796" w:rsidRPr="00383796" w14:paraId="5BD6EF22" w14:textId="77777777" w:rsidTr="00383796">
        <w:trPr>
          <w:trHeight w:val="1344"/>
        </w:trPr>
        <w:tc>
          <w:tcPr>
            <w:tcW w:w="8960" w:type="dxa"/>
            <w:gridSpan w:val="2"/>
            <w:tcBorders>
              <w:top w:val="single" w:sz="4" w:space="0" w:color="auto"/>
              <w:left w:val="nil"/>
              <w:bottom w:val="nil"/>
              <w:right w:val="nil"/>
            </w:tcBorders>
            <w:shd w:val="clear" w:color="auto" w:fill="auto"/>
            <w:vAlign w:val="center"/>
            <w:hideMark/>
          </w:tcPr>
          <w:p w14:paraId="43C0F07E" w14:textId="77777777" w:rsidR="00383796" w:rsidRPr="00383796" w:rsidRDefault="00383796" w:rsidP="00383796">
            <w:pPr>
              <w:spacing w:after="0" w:line="240" w:lineRule="auto"/>
              <w:jc w:val="center"/>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Mjera 4.2.: Poboljšanje društvene infrastrukture</w:t>
            </w:r>
          </w:p>
        </w:tc>
      </w:tr>
      <w:tr w:rsidR="00383796" w:rsidRPr="00383796" w14:paraId="32DC3733" w14:textId="77777777" w:rsidTr="00383796">
        <w:trPr>
          <w:trHeight w:val="5045"/>
        </w:trPr>
        <w:tc>
          <w:tcPr>
            <w:tcW w:w="3301" w:type="dxa"/>
            <w:tcBorders>
              <w:top w:val="single" w:sz="4" w:space="0" w:color="auto"/>
              <w:left w:val="nil"/>
              <w:bottom w:val="single" w:sz="4" w:space="0" w:color="auto"/>
              <w:right w:val="nil"/>
            </w:tcBorders>
            <w:shd w:val="clear" w:color="auto" w:fill="auto"/>
            <w:vAlign w:val="center"/>
            <w:hideMark/>
          </w:tcPr>
          <w:p w14:paraId="5FA0D1A1" w14:textId="5F5593D0" w:rsidR="00383796" w:rsidRPr="00383796" w:rsidRDefault="00EC03C2" w:rsidP="00383796">
            <w:pPr>
              <w:spacing w:after="0" w:line="240" w:lineRule="auto"/>
              <w:rPr>
                <w:rFonts w:ascii="Felix Titling" w:eastAsia="Times New Roman" w:hAnsi="Felix Titling" w:cs="Calibri"/>
                <w:b/>
                <w:bCs/>
                <w:color w:val="000000"/>
                <w:kern w:val="0"/>
                <w:sz w:val="22"/>
                <w:szCs w:val="22"/>
                <w:lang w:eastAsia="hr-HR"/>
                <w14:ligatures w14:val="none"/>
              </w:rPr>
            </w:pPr>
            <w:r>
              <w:rPr>
                <w:rFonts w:ascii="Felix Titling" w:eastAsia="Times New Roman" w:hAnsi="Felix Titling" w:cs="Calibri"/>
                <w:b/>
                <w:bCs/>
                <w:noProof/>
                <w:color w:val="000000"/>
                <w:kern w:val="0"/>
                <w:sz w:val="22"/>
                <w:szCs w:val="22"/>
                <w:lang w:eastAsia="hr-HR"/>
              </w:rPr>
              <mc:AlternateContent>
                <mc:Choice Requires="wps">
                  <w:drawing>
                    <wp:anchor distT="0" distB="0" distL="114300" distR="114300" simplePos="0" relativeHeight="251683840" behindDoc="0" locked="0" layoutInCell="1" allowOverlap="1" wp14:anchorId="71146AFA" wp14:editId="2D65EB29">
                      <wp:simplePos x="0" y="0"/>
                      <wp:positionH relativeFrom="column">
                        <wp:posOffset>-1212215</wp:posOffset>
                      </wp:positionH>
                      <wp:positionV relativeFrom="paragraph">
                        <wp:posOffset>543560</wp:posOffset>
                      </wp:positionV>
                      <wp:extent cx="2606040" cy="1196340"/>
                      <wp:effectExtent l="19050" t="19050" r="22860" b="22860"/>
                      <wp:wrapNone/>
                      <wp:docPr id="9147762" name="Rectangle 1"/>
                      <wp:cNvGraphicFramePr/>
                      <a:graphic xmlns:a="http://schemas.openxmlformats.org/drawingml/2006/main">
                        <a:graphicData uri="http://schemas.microsoft.com/office/word/2010/wordprocessingShape">
                          <wps:wsp>
                            <wps:cNvSpPr/>
                            <wps:spPr>
                              <a:xfrm>
                                <a:off x="0" y="0"/>
                                <a:ext cx="2606040" cy="1196340"/>
                              </a:xfrm>
                              <a:prstGeom prst="rect">
                                <a:avLst/>
                              </a:prstGeom>
                              <a:noFill/>
                              <a:ln w="28575">
                                <a:solidFill>
                                  <a:srgbClr val="2F0074"/>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DC0A6A1" id="Rectangle 1" o:spid="_x0000_s1026" style="position:absolute;margin-left:-95.45pt;margin-top:42.8pt;width:205.2pt;height:94.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" filled="f" strokecolor="#2f0074" strokeweight="2.25pt"/>
                  </w:pict>
                </mc:Fallback>
              </mc:AlternateContent>
            </w:r>
            <w:r w:rsidR="00383796" w:rsidRPr="00383796">
              <w:rPr>
                <w:rFonts w:ascii="Felix Titling" w:eastAsia="Times New Roman" w:hAnsi="Felix Titling" w:cs="Calibri"/>
                <w:b/>
                <w:bCs/>
                <w:color w:val="000000"/>
                <w:kern w:val="0"/>
                <w:sz w:val="22"/>
                <w:szCs w:val="22"/>
                <w:lang w:eastAsia="hr-HR"/>
                <w14:ligatures w14:val="none"/>
              </w:rPr>
              <w:t>Opis mjere</w:t>
            </w:r>
          </w:p>
        </w:tc>
        <w:tc>
          <w:tcPr>
            <w:tcW w:w="5659" w:type="dxa"/>
            <w:tcBorders>
              <w:top w:val="single" w:sz="4" w:space="0" w:color="auto"/>
              <w:left w:val="nil"/>
              <w:bottom w:val="nil"/>
              <w:right w:val="nil"/>
            </w:tcBorders>
            <w:shd w:val="clear" w:color="auto" w:fill="auto"/>
            <w:vAlign w:val="center"/>
            <w:hideMark/>
          </w:tcPr>
          <w:p w14:paraId="3796E501" w14:textId="77777777" w:rsidR="00383796" w:rsidRPr="00383796" w:rsidRDefault="00383796" w:rsidP="00383796">
            <w:pPr>
              <w:spacing w:after="0" w:line="240" w:lineRule="auto"/>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U općini postoji niz društvenih sadržaja koje je potreno obnoviti i realizirati. Oni u fokusu trenutne strategije jesu: dječje igralište, nasip uz rijeku Krapinu i prateće biciklističke staze, vatrogasni dom.</w:t>
            </w:r>
            <w:r w:rsidRPr="00383796">
              <w:rPr>
                <w:rFonts w:ascii="Aptos" w:eastAsia="Times New Roman" w:hAnsi="Aptos" w:cs="Calibri"/>
                <w:color w:val="000000"/>
                <w:kern w:val="0"/>
                <w:sz w:val="22"/>
                <w:szCs w:val="22"/>
                <w:lang w:eastAsia="hr-HR"/>
                <w14:ligatures w14:val="none"/>
              </w:rPr>
              <w:br/>
              <w:t xml:space="preserve">Dječji parkić nalazi se u centru Luke, no potrebno izgraditi novi dječji park na novoj lokaciji ili eventualno njegovu izgradnju u drugim naseljima općine. Što se tiče nasipa, predviđena je njegova izgradnja, sa pripadajućom biciklističkom stazom, u dogovoru s Hrvatskim vodama. Od opće društvene infrastrukture od iznimne važnosti detektiran je vatrogasni dom. Trenutno stanje je da je postojeća zgrada vatrogasnog doma nadograđena prema projektima DVD-a Luka te je napravljen krov. Daljnji koraci uključuju potpunu renovaciju unutrašnjosti doma, izradu fasade te uređenje dvorišta.  </w:t>
            </w:r>
            <w:r w:rsidRPr="00383796">
              <w:rPr>
                <w:rFonts w:ascii="Aptos" w:eastAsia="Times New Roman" w:hAnsi="Aptos" w:cs="Calibri"/>
                <w:color w:val="000000"/>
                <w:kern w:val="0"/>
                <w:sz w:val="22"/>
                <w:szCs w:val="22"/>
                <w:lang w:eastAsia="hr-HR"/>
                <w14:ligatures w14:val="none"/>
              </w:rPr>
              <w:br/>
              <w:t>Od ostalih društvenih sadržaja  predviđa se prenamjena stare osnovnoškolske zgrade u nove funkcije.</w:t>
            </w:r>
          </w:p>
        </w:tc>
      </w:tr>
      <w:tr w:rsidR="00383796" w:rsidRPr="00383796" w14:paraId="609FE1D6" w14:textId="77777777" w:rsidTr="00383796">
        <w:trPr>
          <w:trHeight w:val="2127"/>
        </w:trPr>
        <w:tc>
          <w:tcPr>
            <w:tcW w:w="3301" w:type="dxa"/>
            <w:tcBorders>
              <w:top w:val="nil"/>
              <w:left w:val="nil"/>
              <w:bottom w:val="nil"/>
              <w:right w:val="nil"/>
            </w:tcBorders>
            <w:shd w:val="clear" w:color="auto" w:fill="auto"/>
            <w:vAlign w:val="center"/>
            <w:hideMark/>
          </w:tcPr>
          <w:p w14:paraId="453E5F37" w14:textId="77777777" w:rsidR="00383796" w:rsidRPr="00383796" w:rsidRDefault="00383796" w:rsidP="00383796">
            <w:pPr>
              <w:spacing w:after="0" w:line="240" w:lineRule="auto"/>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Aktivnosti</w:t>
            </w:r>
          </w:p>
        </w:tc>
        <w:tc>
          <w:tcPr>
            <w:tcW w:w="5659" w:type="dxa"/>
            <w:tcBorders>
              <w:top w:val="single" w:sz="4" w:space="0" w:color="auto"/>
              <w:left w:val="nil"/>
              <w:bottom w:val="nil"/>
              <w:right w:val="nil"/>
            </w:tcBorders>
            <w:shd w:val="clear" w:color="auto" w:fill="auto"/>
            <w:vAlign w:val="center"/>
            <w:hideMark/>
          </w:tcPr>
          <w:p w14:paraId="6F96053E" w14:textId="77777777" w:rsidR="00F32A2B" w:rsidRDefault="00383796" w:rsidP="0038379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Izgradnja novog dječjeg parka</w:t>
            </w:r>
          </w:p>
          <w:p w14:paraId="56F0795C" w14:textId="69541222" w:rsidR="00383796" w:rsidRDefault="00F32A2B" w:rsidP="00383796">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I</w:t>
            </w:r>
            <w:r w:rsidR="00383796" w:rsidRPr="00383796">
              <w:rPr>
                <w:rFonts w:ascii="Aptos" w:eastAsia="Times New Roman" w:hAnsi="Aptos" w:cs="Calibri"/>
                <w:color w:val="000000"/>
                <w:kern w:val="0"/>
                <w:sz w:val="22"/>
                <w:szCs w:val="22"/>
                <w:lang w:eastAsia="hr-HR"/>
                <w14:ligatures w14:val="none"/>
              </w:rPr>
              <w:t>zgradnja nasipa na rijeci Krapini te izgradnja pripadajuće biciklističke staze</w:t>
            </w:r>
          </w:p>
          <w:p w14:paraId="2DE7D045" w14:textId="77777777" w:rsidR="00383796" w:rsidRDefault="00383796" w:rsidP="0038379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 xml:space="preserve">Renovacija unutrašnjosti vatrogasnog doma, </w:t>
            </w:r>
          </w:p>
          <w:p w14:paraId="04D7A9F5" w14:textId="43B2655F" w:rsidR="00383796" w:rsidRPr="00383796" w:rsidRDefault="00383796" w:rsidP="00383796">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Izrada fasade i uređenje dvorišta</w:t>
            </w:r>
          </w:p>
        </w:tc>
      </w:tr>
      <w:tr w:rsidR="00383796" w:rsidRPr="00383796" w14:paraId="01CE22D6" w14:textId="77777777" w:rsidTr="00383796">
        <w:trPr>
          <w:trHeight w:val="600"/>
        </w:trPr>
        <w:tc>
          <w:tcPr>
            <w:tcW w:w="3301" w:type="dxa"/>
            <w:tcBorders>
              <w:top w:val="nil"/>
              <w:left w:val="nil"/>
              <w:bottom w:val="nil"/>
              <w:right w:val="nil"/>
            </w:tcBorders>
            <w:shd w:val="clear" w:color="auto" w:fill="auto"/>
            <w:vAlign w:val="center"/>
            <w:hideMark/>
          </w:tcPr>
          <w:p w14:paraId="70A7B3AB" w14:textId="77777777" w:rsidR="00383796" w:rsidRPr="00383796" w:rsidRDefault="00383796" w:rsidP="00383796">
            <w:pPr>
              <w:spacing w:after="0" w:line="240" w:lineRule="auto"/>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Nositelj</w:t>
            </w:r>
          </w:p>
        </w:tc>
        <w:tc>
          <w:tcPr>
            <w:tcW w:w="5659" w:type="dxa"/>
            <w:tcBorders>
              <w:top w:val="nil"/>
              <w:left w:val="nil"/>
              <w:bottom w:val="nil"/>
              <w:right w:val="nil"/>
            </w:tcBorders>
            <w:shd w:val="clear" w:color="auto" w:fill="auto"/>
            <w:vAlign w:val="center"/>
            <w:hideMark/>
          </w:tcPr>
          <w:p w14:paraId="6CA49AA8" w14:textId="77777777" w:rsidR="00383796" w:rsidRPr="00383796" w:rsidRDefault="00383796" w:rsidP="00383796">
            <w:pPr>
              <w:spacing w:after="0" w:line="240" w:lineRule="auto"/>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Općina Luka, Zagrebačka županija</w:t>
            </w:r>
          </w:p>
        </w:tc>
      </w:tr>
      <w:tr w:rsidR="00383796" w:rsidRPr="00383796" w14:paraId="02A44267" w14:textId="77777777" w:rsidTr="00383796">
        <w:trPr>
          <w:trHeight w:val="600"/>
        </w:trPr>
        <w:tc>
          <w:tcPr>
            <w:tcW w:w="3301" w:type="dxa"/>
            <w:tcBorders>
              <w:top w:val="nil"/>
              <w:left w:val="nil"/>
              <w:bottom w:val="nil"/>
              <w:right w:val="nil"/>
            </w:tcBorders>
            <w:shd w:val="clear" w:color="auto" w:fill="auto"/>
            <w:vAlign w:val="center"/>
            <w:hideMark/>
          </w:tcPr>
          <w:p w14:paraId="5C1B0C56" w14:textId="77777777" w:rsidR="00383796" w:rsidRPr="00383796" w:rsidRDefault="00383796" w:rsidP="00383796">
            <w:pPr>
              <w:spacing w:after="0" w:line="240" w:lineRule="auto"/>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Korisnici</w:t>
            </w:r>
          </w:p>
        </w:tc>
        <w:tc>
          <w:tcPr>
            <w:tcW w:w="5659" w:type="dxa"/>
            <w:tcBorders>
              <w:top w:val="nil"/>
              <w:left w:val="nil"/>
              <w:bottom w:val="nil"/>
              <w:right w:val="nil"/>
            </w:tcBorders>
            <w:shd w:val="clear" w:color="auto" w:fill="auto"/>
            <w:vAlign w:val="center"/>
            <w:hideMark/>
          </w:tcPr>
          <w:p w14:paraId="14B5199C" w14:textId="77777777" w:rsidR="00383796" w:rsidRPr="00383796" w:rsidRDefault="00383796" w:rsidP="00383796">
            <w:pPr>
              <w:spacing w:after="0" w:line="240" w:lineRule="auto"/>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383796" w:rsidRPr="00383796" w14:paraId="2D4F64C1" w14:textId="77777777" w:rsidTr="00383796">
        <w:trPr>
          <w:trHeight w:val="600"/>
        </w:trPr>
        <w:tc>
          <w:tcPr>
            <w:tcW w:w="3301" w:type="dxa"/>
            <w:tcBorders>
              <w:top w:val="nil"/>
              <w:left w:val="nil"/>
              <w:bottom w:val="nil"/>
              <w:right w:val="nil"/>
            </w:tcBorders>
            <w:shd w:val="clear" w:color="auto" w:fill="auto"/>
            <w:vAlign w:val="center"/>
            <w:hideMark/>
          </w:tcPr>
          <w:p w14:paraId="72941CE4" w14:textId="77777777" w:rsidR="00383796" w:rsidRPr="00383796" w:rsidRDefault="00383796" w:rsidP="00383796">
            <w:pPr>
              <w:spacing w:after="0" w:line="240" w:lineRule="auto"/>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Procjenjena vrijednost</w:t>
            </w:r>
          </w:p>
        </w:tc>
        <w:tc>
          <w:tcPr>
            <w:tcW w:w="5659" w:type="dxa"/>
            <w:tcBorders>
              <w:top w:val="nil"/>
              <w:left w:val="nil"/>
              <w:bottom w:val="nil"/>
              <w:right w:val="nil"/>
            </w:tcBorders>
            <w:shd w:val="clear" w:color="auto" w:fill="auto"/>
            <w:vAlign w:val="center"/>
            <w:hideMark/>
          </w:tcPr>
          <w:p w14:paraId="37254EDE" w14:textId="57FB95CD" w:rsidR="00383796" w:rsidRPr="00383796" w:rsidRDefault="00383796" w:rsidP="00383796">
            <w:pPr>
              <w:spacing w:after="0" w:line="240" w:lineRule="auto"/>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2</w:t>
            </w:r>
            <w:r>
              <w:rPr>
                <w:rFonts w:ascii="Aptos" w:eastAsia="Times New Roman" w:hAnsi="Aptos" w:cs="Calibri"/>
                <w:color w:val="000000"/>
                <w:kern w:val="0"/>
                <w:sz w:val="22"/>
                <w:szCs w:val="22"/>
                <w:lang w:eastAsia="hr-HR"/>
                <w14:ligatures w14:val="none"/>
              </w:rPr>
              <w:t>.</w:t>
            </w:r>
            <w:r w:rsidRPr="00383796">
              <w:rPr>
                <w:rFonts w:ascii="Aptos" w:eastAsia="Times New Roman" w:hAnsi="Aptos" w:cs="Calibri"/>
                <w:color w:val="000000"/>
                <w:kern w:val="0"/>
                <w:sz w:val="22"/>
                <w:szCs w:val="22"/>
                <w:lang w:eastAsia="hr-HR"/>
                <w14:ligatures w14:val="none"/>
              </w:rPr>
              <w:t>060</w:t>
            </w:r>
            <w:r>
              <w:rPr>
                <w:rFonts w:ascii="Aptos" w:eastAsia="Times New Roman" w:hAnsi="Aptos" w:cs="Calibri"/>
                <w:color w:val="000000"/>
                <w:kern w:val="0"/>
                <w:sz w:val="22"/>
                <w:szCs w:val="22"/>
                <w:lang w:eastAsia="hr-HR"/>
                <w14:ligatures w14:val="none"/>
              </w:rPr>
              <w:t>.</w:t>
            </w:r>
            <w:r w:rsidRPr="00383796">
              <w:rPr>
                <w:rFonts w:ascii="Aptos" w:eastAsia="Times New Roman" w:hAnsi="Aptos" w:cs="Calibri"/>
                <w:color w:val="000000"/>
                <w:kern w:val="0"/>
                <w:sz w:val="22"/>
                <w:szCs w:val="22"/>
                <w:lang w:eastAsia="hr-HR"/>
                <w14:ligatures w14:val="none"/>
              </w:rPr>
              <w:t>000</w:t>
            </w:r>
            <w:r>
              <w:rPr>
                <w:rFonts w:ascii="Aptos" w:eastAsia="Times New Roman" w:hAnsi="Aptos" w:cs="Calibri"/>
                <w:color w:val="000000"/>
                <w:kern w:val="0"/>
                <w:sz w:val="22"/>
                <w:szCs w:val="22"/>
                <w:lang w:eastAsia="hr-HR"/>
                <w14:ligatures w14:val="none"/>
              </w:rPr>
              <w:t>,00 EUR</w:t>
            </w:r>
          </w:p>
        </w:tc>
      </w:tr>
      <w:tr w:rsidR="00383796" w:rsidRPr="00383796" w14:paraId="76295F75" w14:textId="77777777" w:rsidTr="00383796">
        <w:trPr>
          <w:trHeight w:val="600"/>
        </w:trPr>
        <w:tc>
          <w:tcPr>
            <w:tcW w:w="3301" w:type="dxa"/>
            <w:tcBorders>
              <w:top w:val="nil"/>
              <w:left w:val="nil"/>
              <w:bottom w:val="nil"/>
              <w:right w:val="nil"/>
            </w:tcBorders>
            <w:shd w:val="clear" w:color="auto" w:fill="auto"/>
            <w:vAlign w:val="center"/>
            <w:hideMark/>
          </w:tcPr>
          <w:p w14:paraId="59D90C3D" w14:textId="77777777" w:rsidR="00383796" w:rsidRPr="00383796" w:rsidRDefault="00383796" w:rsidP="00383796">
            <w:pPr>
              <w:spacing w:after="0" w:line="240" w:lineRule="auto"/>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Period realizacije</w:t>
            </w:r>
          </w:p>
        </w:tc>
        <w:tc>
          <w:tcPr>
            <w:tcW w:w="5659" w:type="dxa"/>
            <w:tcBorders>
              <w:top w:val="nil"/>
              <w:left w:val="nil"/>
              <w:bottom w:val="nil"/>
              <w:right w:val="nil"/>
            </w:tcBorders>
            <w:shd w:val="clear" w:color="auto" w:fill="auto"/>
            <w:vAlign w:val="center"/>
            <w:hideMark/>
          </w:tcPr>
          <w:p w14:paraId="76B76EFA" w14:textId="583C79E1" w:rsidR="00383796" w:rsidRPr="00383796" w:rsidRDefault="00383796" w:rsidP="00383796">
            <w:pPr>
              <w:spacing w:after="0" w:line="240" w:lineRule="auto"/>
              <w:rPr>
                <w:rFonts w:ascii="Aptos" w:eastAsia="Times New Roman" w:hAnsi="Aptos" w:cs="Calibri"/>
                <w:color w:val="000000"/>
                <w:kern w:val="0"/>
                <w:sz w:val="22"/>
                <w:szCs w:val="22"/>
                <w:lang w:eastAsia="hr-HR"/>
                <w14:ligatures w14:val="none"/>
              </w:rPr>
            </w:pPr>
            <w:r w:rsidRPr="00383796">
              <w:rPr>
                <w:rFonts w:ascii="Aptos" w:eastAsia="Times New Roman" w:hAnsi="Aptos" w:cs="Calibri"/>
                <w:color w:val="000000"/>
                <w:kern w:val="0"/>
                <w:sz w:val="22"/>
                <w:szCs w:val="22"/>
                <w:lang w:eastAsia="hr-HR"/>
                <w14:ligatures w14:val="none"/>
              </w:rPr>
              <w:t>2025</w:t>
            </w:r>
            <w:r>
              <w:rPr>
                <w:rFonts w:ascii="Aptos" w:eastAsia="Times New Roman" w:hAnsi="Aptos" w:cs="Calibri"/>
                <w:color w:val="000000"/>
                <w:kern w:val="0"/>
                <w:sz w:val="22"/>
                <w:szCs w:val="22"/>
                <w:lang w:eastAsia="hr-HR"/>
                <w14:ligatures w14:val="none"/>
              </w:rPr>
              <w:t>.</w:t>
            </w:r>
            <w:r w:rsidRPr="00383796">
              <w:rPr>
                <w:rFonts w:ascii="Aptos" w:eastAsia="Times New Roman" w:hAnsi="Aptos" w:cs="Calibri"/>
                <w:color w:val="000000"/>
                <w:kern w:val="0"/>
                <w:sz w:val="22"/>
                <w:szCs w:val="22"/>
                <w:lang w:eastAsia="hr-HR"/>
                <w14:ligatures w14:val="none"/>
              </w:rPr>
              <w:t xml:space="preserve"> </w:t>
            </w:r>
            <w:r>
              <w:rPr>
                <w:rFonts w:ascii="Aptos" w:eastAsia="Times New Roman" w:hAnsi="Aptos" w:cs="Calibri"/>
                <w:color w:val="000000"/>
                <w:kern w:val="0"/>
                <w:sz w:val="22"/>
                <w:szCs w:val="22"/>
                <w:lang w:eastAsia="hr-HR"/>
                <w14:ligatures w14:val="none"/>
              </w:rPr>
              <w:t>–</w:t>
            </w:r>
            <w:r w:rsidRPr="00383796">
              <w:rPr>
                <w:rFonts w:ascii="Aptos" w:eastAsia="Times New Roman" w:hAnsi="Aptos" w:cs="Calibri"/>
                <w:color w:val="000000"/>
                <w:kern w:val="0"/>
                <w:sz w:val="22"/>
                <w:szCs w:val="22"/>
                <w:lang w:eastAsia="hr-HR"/>
                <w14:ligatures w14:val="none"/>
              </w:rPr>
              <w:t xml:space="preserve"> 2028</w:t>
            </w:r>
            <w:r>
              <w:rPr>
                <w:rFonts w:ascii="Aptos" w:eastAsia="Times New Roman" w:hAnsi="Aptos" w:cs="Calibri"/>
                <w:color w:val="000000"/>
                <w:kern w:val="0"/>
                <w:sz w:val="22"/>
                <w:szCs w:val="22"/>
                <w:lang w:eastAsia="hr-HR"/>
                <w14:ligatures w14:val="none"/>
              </w:rPr>
              <w:t>.</w:t>
            </w:r>
          </w:p>
        </w:tc>
      </w:tr>
      <w:tr w:rsidR="00383796" w:rsidRPr="00383796" w14:paraId="2DB60BAC" w14:textId="77777777" w:rsidTr="00383796">
        <w:trPr>
          <w:trHeight w:val="732"/>
        </w:trPr>
        <w:tc>
          <w:tcPr>
            <w:tcW w:w="3301" w:type="dxa"/>
            <w:tcBorders>
              <w:top w:val="nil"/>
              <w:left w:val="nil"/>
              <w:bottom w:val="single" w:sz="4" w:space="0" w:color="auto"/>
              <w:right w:val="nil"/>
            </w:tcBorders>
            <w:shd w:val="clear" w:color="auto" w:fill="auto"/>
            <w:vAlign w:val="center"/>
            <w:hideMark/>
          </w:tcPr>
          <w:p w14:paraId="2C400869" w14:textId="77777777" w:rsidR="00383796" w:rsidRPr="00383796" w:rsidRDefault="00383796" w:rsidP="00383796">
            <w:pPr>
              <w:spacing w:after="0" w:line="240" w:lineRule="auto"/>
              <w:rPr>
                <w:rFonts w:ascii="Felix Titling" w:eastAsia="Times New Roman" w:hAnsi="Felix Titling" w:cs="Calibri"/>
                <w:b/>
                <w:bCs/>
                <w:color w:val="000000"/>
                <w:kern w:val="0"/>
                <w:sz w:val="22"/>
                <w:szCs w:val="22"/>
                <w:lang w:eastAsia="hr-HR"/>
                <w14:ligatures w14:val="none"/>
              </w:rPr>
            </w:pPr>
            <w:r w:rsidRPr="00383796">
              <w:rPr>
                <w:rFonts w:ascii="Felix Titling" w:eastAsia="Times New Roman" w:hAnsi="Felix Titling" w:cs="Calibri"/>
                <w:b/>
                <w:bCs/>
                <w:color w:val="000000"/>
                <w:kern w:val="0"/>
                <w:sz w:val="22"/>
                <w:szCs w:val="22"/>
                <w:lang w:eastAsia="hr-HR"/>
                <w14:ligatures w14:val="none"/>
              </w:rPr>
              <w:t>Izvor financiranja</w:t>
            </w:r>
          </w:p>
        </w:tc>
        <w:tc>
          <w:tcPr>
            <w:tcW w:w="5659" w:type="dxa"/>
            <w:tcBorders>
              <w:top w:val="nil"/>
              <w:left w:val="nil"/>
              <w:bottom w:val="single" w:sz="4" w:space="0" w:color="auto"/>
              <w:right w:val="nil"/>
            </w:tcBorders>
            <w:shd w:val="clear" w:color="auto" w:fill="auto"/>
            <w:vAlign w:val="center"/>
            <w:hideMark/>
          </w:tcPr>
          <w:p w14:paraId="1296F222" w14:textId="2867A99D"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Općina Luka, Zagrebačka županija, nadležna ministarstva, EU fondovi</w:t>
            </w:r>
            <w:r>
              <w:rPr>
                <w:rFonts w:ascii="Aptos" w:eastAsia="Times New Roman" w:hAnsi="Aptos" w:cs="Calibri"/>
                <w:color w:val="000000"/>
                <w:kern w:val="0"/>
                <w:sz w:val="22"/>
                <w:szCs w:val="22"/>
                <w:lang w:eastAsia="hr-HR"/>
                <w14:ligatures w14:val="none"/>
              </w:rPr>
              <w:t>, Komunano društvo</w:t>
            </w:r>
          </w:p>
          <w:p w14:paraId="2F8F7631" w14:textId="769D7B7A" w:rsidR="00383796" w:rsidRPr="00383796" w:rsidRDefault="00383796" w:rsidP="00383796">
            <w:pPr>
              <w:spacing w:after="0" w:line="240" w:lineRule="auto"/>
              <w:rPr>
                <w:rFonts w:ascii="Aptos" w:eastAsia="Times New Roman" w:hAnsi="Aptos" w:cs="Calibri"/>
                <w:color w:val="000000"/>
                <w:kern w:val="0"/>
                <w:sz w:val="22"/>
                <w:szCs w:val="22"/>
                <w:lang w:eastAsia="hr-HR"/>
                <w14:ligatures w14:val="none"/>
              </w:rPr>
            </w:pPr>
          </w:p>
        </w:tc>
      </w:tr>
    </w:tbl>
    <w:p w14:paraId="0554F532" w14:textId="393FBA31" w:rsidR="00D31957" w:rsidRDefault="00D31957">
      <w:r>
        <w:t xml:space="preserve"> </w:t>
      </w:r>
      <w:r>
        <w:br w:type="page"/>
      </w:r>
    </w:p>
    <w:bookmarkStart w:id="17" w:name="_Toc163564506"/>
    <w:p w14:paraId="5C278AA4" w14:textId="77777777" w:rsidR="007616DC" w:rsidRDefault="0073398F" w:rsidP="00D31957">
      <w:pPr>
        <w:pStyle w:val="Naslov1"/>
      </w:pPr>
      <w:r>
        <w:rPr>
          <w:noProof/>
          <w:lang w:eastAsia="hr-HR"/>
        </w:rPr>
        <w:lastRenderedPageBreak/>
        <mc:AlternateContent>
          <mc:Choice Requires="wps">
            <w:drawing>
              <wp:anchor distT="0" distB="0" distL="114300" distR="114300" simplePos="0" relativeHeight="251657215" behindDoc="1" locked="0" layoutInCell="1" allowOverlap="1" wp14:anchorId="26DE123A" wp14:editId="670348EF">
                <wp:simplePos x="0" y="0"/>
                <wp:positionH relativeFrom="column">
                  <wp:posOffset>-909320</wp:posOffset>
                </wp:positionH>
                <wp:positionV relativeFrom="paragraph">
                  <wp:posOffset>-880745</wp:posOffset>
                </wp:positionV>
                <wp:extent cx="7543800" cy="10648950"/>
                <wp:effectExtent l="0" t="0" r="19050" b="19050"/>
                <wp:wrapNone/>
                <wp:docPr id="1501693246" name="Rectangle 5"/>
                <wp:cNvGraphicFramePr/>
                <a:graphic xmlns:a="http://schemas.openxmlformats.org/drawingml/2006/main">
                  <a:graphicData uri="http://schemas.microsoft.com/office/word/2010/wordprocessingShape">
                    <wps:wsp>
                      <wps:cNvSpPr/>
                      <wps:spPr>
                        <a:xfrm>
                          <a:off x="0" y="0"/>
                          <a:ext cx="7543800" cy="10648950"/>
                        </a:xfrm>
                        <a:prstGeom prst="rect">
                          <a:avLst/>
                        </a:prstGeom>
                        <a:solidFill>
                          <a:srgbClr val="520E52"/>
                        </a:solidFill>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153EC874" id="Rectangle 5" o:spid="_x0000_s1026" style="position:absolute;margin-left:-71.6pt;margin-top:-69.35pt;width:594pt;height:838.5pt;z-index:-251659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" fillcolor="#520e52" strokecolor="#e97132 [3205]" strokeweight=".5pt"/>
            </w:pict>
          </mc:Fallback>
        </mc:AlternateContent>
      </w:r>
      <w:bookmarkEnd w:id="17"/>
    </w:p>
    <w:p w14:paraId="36DA2810" w14:textId="3A7BDEDD" w:rsidR="0073398F" w:rsidRPr="00C35CEA" w:rsidRDefault="007616DC" w:rsidP="00C35CEA">
      <w:pPr>
        <w:pStyle w:val="Naslov2"/>
        <w:rPr>
          <w:b/>
          <w:bCs/>
          <w:color w:val="FFFFFF" w:themeColor="background1"/>
          <w:sz w:val="48"/>
          <w:szCs w:val="40"/>
        </w:rPr>
      </w:pPr>
      <w:bookmarkStart w:id="18" w:name="_Toc163564507"/>
      <w:r w:rsidRPr="00C35CEA">
        <w:rPr>
          <w:b/>
          <w:bCs/>
          <w:color w:val="FFFFFF" w:themeColor="background1"/>
          <w:sz w:val="48"/>
          <w:szCs w:val="40"/>
        </w:rPr>
        <w:t>C5.</w:t>
      </w:r>
      <w:bookmarkEnd w:id="18"/>
      <w:r w:rsidR="00D31957" w:rsidRPr="00C35CEA">
        <w:rPr>
          <w:b/>
          <w:bCs/>
          <w:color w:val="FFFFFF" w:themeColor="background1"/>
          <w:sz w:val="48"/>
          <w:szCs w:val="40"/>
        </w:rPr>
        <w:t xml:space="preserve"> </w:t>
      </w:r>
    </w:p>
    <w:p w14:paraId="398756F2" w14:textId="1FF28B63" w:rsidR="00D31957" w:rsidRPr="00C35CEA" w:rsidRDefault="00D31957" w:rsidP="00C35CEA">
      <w:pPr>
        <w:pStyle w:val="Naslov2"/>
        <w:rPr>
          <w:b/>
          <w:bCs/>
          <w:caps/>
          <w:color w:val="FFFFFF" w:themeColor="background1"/>
        </w:rPr>
      </w:pPr>
      <w:bookmarkStart w:id="19" w:name="_Toc163564508"/>
      <w:r w:rsidRPr="00C35CEA">
        <w:rPr>
          <w:b/>
          <w:bCs/>
          <w:caps/>
          <w:color w:val="FFFFFF" w:themeColor="background1"/>
        </w:rPr>
        <w:t>Poboljšati kvalitetu obrazovanja te omogućiti stjecanje znanja i vještina kroz čitav život</w:t>
      </w:r>
      <w:bookmarkEnd w:id="19"/>
    </w:p>
    <w:p w14:paraId="6E8EEFAC" w14:textId="77777777" w:rsidR="00D31957" w:rsidRDefault="00D31957">
      <w:pPr>
        <w:rPr>
          <w:rFonts w:asciiTheme="majorHAnsi" w:eastAsiaTheme="majorEastAsia" w:hAnsiTheme="majorHAnsi" w:cstheme="majorBidi"/>
          <w:color w:val="0F4761" w:themeColor="accent1" w:themeShade="BF"/>
          <w:sz w:val="40"/>
          <w:szCs w:val="40"/>
        </w:rPr>
      </w:pPr>
      <w:r>
        <w:br w:type="page"/>
      </w:r>
    </w:p>
    <w:p w14:paraId="58D766A3" w14:textId="77777777" w:rsidR="00D31957" w:rsidRDefault="00D31957" w:rsidP="00D31957">
      <w:pPr>
        <w:spacing w:after="0" w:line="240" w:lineRule="auto"/>
        <w:rPr>
          <w:rFonts w:ascii="Times New Roman" w:eastAsia="Times New Roman" w:hAnsi="Times New Roman" w:cs="Times New Roman"/>
          <w:kern w:val="0"/>
          <w:lang w:eastAsia="hr-HR"/>
          <w14:ligatures w14:val="none"/>
        </w:rPr>
      </w:pPr>
    </w:p>
    <w:p w14:paraId="65C80CE3" w14:textId="69400B09" w:rsidR="00B90177" w:rsidRPr="00D31957" w:rsidRDefault="00B90177" w:rsidP="00D31957">
      <w:pPr>
        <w:spacing w:after="0" w:line="240" w:lineRule="auto"/>
        <w:rPr>
          <w:rFonts w:ascii="Times New Roman" w:eastAsia="Times New Roman" w:hAnsi="Times New Roman" w:cs="Times New Roman"/>
          <w:kern w:val="0"/>
          <w:lang w:eastAsia="hr-HR"/>
          <w14:ligatures w14:val="none"/>
        </w:rPr>
      </w:pPr>
    </w:p>
    <w:tbl>
      <w:tblPr>
        <w:tblW w:w="9214" w:type="dxa"/>
        <w:tblLook w:val="04A0" w:firstRow="1" w:lastRow="0" w:firstColumn="1" w:lastColumn="0" w:noHBand="0" w:noVBand="1"/>
      </w:tblPr>
      <w:tblGrid>
        <w:gridCol w:w="2782"/>
        <w:gridCol w:w="6432"/>
      </w:tblGrid>
      <w:tr w:rsidR="00E62B72" w:rsidRPr="00E62B72" w14:paraId="4701D0C7" w14:textId="77777777" w:rsidTr="00773DB9">
        <w:trPr>
          <w:trHeight w:val="1488"/>
        </w:trPr>
        <w:tc>
          <w:tcPr>
            <w:tcW w:w="9214" w:type="dxa"/>
            <w:gridSpan w:val="2"/>
            <w:tcBorders>
              <w:top w:val="single" w:sz="4" w:space="0" w:color="auto"/>
              <w:left w:val="nil"/>
              <w:bottom w:val="nil"/>
              <w:right w:val="nil"/>
            </w:tcBorders>
            <w:shd w:val="clear" w:color="auto" w:fill="auto"/>
            <w:vAlign w:val="center"/>
            <w:hideMark/>
          </w:tcPr>
          <w:p w14:paraId="53BAF97B" w14:textId="0E621E9E" w:rsidR="00E62B72" w:rsidRPr="00E62B72" w:rsidRDefault="00E62B72" w:rsidP="00E62B72">
            <w:pPr>
              <w:spacing w:after="0" w:line="240" w:lineRule="auto"/>
              <w:jc w:val="center"/>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Cilj 5: Poboljšati kvalitetu obrazovanja te omogu</w:t>
            </w:r>
            <w:r w:rsidR="00660656">
              <w:rPr>
                <w:rFonts w:ascii="Calibri" w:eastAsia="Times New Roman" w:hAnsi="Calibri" w:cs="Calibri"/>
                <w:b/>
                <w:bCs/>
                <w:color w:val="000000"/>
                <w:kern w:val="0"/>
                <w:sz w:val="22"/>
                <w:szCs w:val="22"/>
                <w:lang w:eastAsia="hr-HR"/>
                <w14:ligatures w14:val="none"/>
              </w:rPr>
              <w:t>Ć</w:t>
            </w:r>
            <w:r w:rsidRPr="00E62B72">
              <w:rPr>
                <w:rFonts w:ascii="Felix Titling" w:eastAsia="Times New Roman" w:hAnsi="Felix Titling" w:cs="Calibri"/>
                <w:b/>
                <w:bCs/>
                <w:color w:val="000000"/>
                <w:kern w:val="0"/>
                <w:sz w:val="22"/>
                <w:szCs w:val="22"/>
                <w:lang w:eastAsia="hr-HR"/>
                <w14:ligatures w14:val="none"/>
              </w:rPr>
              <w:t xml:space="preserve">iti stjecanje znanja i vještina kroz </w:t>
            </w:r>
            <w:r w:rsidR="00623948">
              <w:rPr>
                <w:rFonts w:ascii="Calibri" w:eastAsia="Times New Roman" w:hAnsi="Calibri" w:cs="Calibri"/>
                <w:b/>
                <w:bCs/>
                <w:color w:val="000000"/>
                <w:kern w:val="0"/>
                <w:sz w:val="22"/>
                <w:szCs w:val="22"/>
                <w:lang w:eastAsia="hr-HR"/>
                <w14:ligatures w14:val="none"/>
              </w:rPr>
              <w:t>Č</w:t>
            </w:r>
            <w:r w:rsidRPr="00E62B72">
              <w:rPr>
                <w:rFonts w:ascii="Felix Titling" w:eastAsia="Times New Roman" w:hAnsi="Felix Titling" w:cs="Calibri"/>
                <w:b/>
                <w:bCs/>
                <w:color w:val="000000"/>
                <w:kern w:val="0"/>
                <w:sz w:val="22"/>
                <w:szCs w:val="22"/>
                <w:lang w:eastAsia="hr-HR"/>
                <w14:ligatures w14:val="none"/>
              </w:rPr>
              <w:t xml:space="preserve">itav </w:t>
            </w:r>
            <w:r w:rsidRPr="00E62B72">
              <w:rPr>
                <w:rFonts w:ascii="Felix Titling" w:eastAsia="Times New Roman" w:hAnsi="Felix Titling" w:cs="Felix Titling"/>
                <w:b/>
                <w:bCs/>
                <w:color w:val="000000"/>
                <w:kern w:val="0"/>
                <w:sz w:val="22"/>
                <w:szCs w:val="22"/>
                <w:lang w:eastAsia="hr-HR"/>
                <w14:ligatures w14:val="none"/>
              </w:rPr>
              <w:t>ž</w:t>
            </w:r>
            <w:r w:rsidRPr="00E62B72">
              <w:rPr>
                <w:rFonts w:ascii="Felix Titling" w:eastAsia="Times New Roman" w:hAnsi="Felix Titling" w:cs="Calibri"/>
                <w:b/>
                <w:bCs/>
                <w:color w:val="000000"/>
                <w:kern w:val="0"/>
                <w:sz w:val="22"/>
                <w:szCs w:val="22"/>
                <w:lang w:eastAsia="hr-HR"/>
                <w14:ligatures w14:val="none"/>
              </w:rPr>
              <w:t xml:space="preserve">ivot </w:t>
            </w:r>
          </w:p>
        </w:tc>
      </w:tr>
      <w:tr w:rsidR="00E62B72" w:rsidRPr="00E62B72" w14:paraId="18C896FD" w14:textId="77777777" w:rsidTr="00773DB9">
        <w:trPr>
          <w:trHeight w:val="1272"/>
        </w:trPr>
        <w:tc>
          <w:tcPr>
            <w:tcW w:w="9214" w:type="dxa"/>
            <w:gridSpan w:val="2"/>
            <w:tcBorders>
              <w:top w:val="single" w:sz="4" w:space="0" w:color="auto"/>
              <w:left w:val="nil"/>
              <w:bottom w:val="nil"/>
              <w:right w:val="nil"/>
            </w:tcBorders>
            <w:shd w:val="clear" w:color="auto" w:fill="auto"/>
            <w:vAlign w:val="center"/>
            <w:hideMark/>
          </w:tcPr>
          <w:p w14:paraId="2BB34E1E" w14:textId="77777777" w:rsidR="00E62B72" w:rsidRPr="00E62B72" w:rsidRDefault="00E62B72" w:rsidP="00E62B72">
            <w:pPr>
              <w:spacing w:after="0" w:line="240" w:lineRule="auto"/>
              <w:jc w:val="center"/>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Mjera 5.1.: Modernizacija i proširenje odgojno – obrazovnih ustanova</w:t>
            </w:r>
          </w:p>
        </w:tc>
      </w:tr>
      <w:tr w:rsidR="00E62B72" w:rsidRPr="00E62B72" w14:paraId="66E3FD03" w14:textId="77777777" w:rsidTr="00773DB9">
        <w:trPr>
          <w:trHeight w:val="3316"/>
        </w:trPr>
        <w:tc>
          <w:tcPr>
            <w:tcW w:w="2782" w:type="dxa"/>
            <w:tcBorders>
              <w:top w:val="single" w:sz="4" w:space="0" w:color="auto"/>
              <w:left w:val="nil"/>
              <w:bottom w:val="single" w:sz="4" w:space="0" w:color="auto"/>
              <w:right w:val="nil"/>
            </w:tcBorders>
            <w:shd w:val="clear" w:color="auto" w:fill="auto"/>
            <w:vAlign w:val="center"/>
            <w:hideMark/>
          </w:tcPr>
          <w:p w14:paraId="62552354"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Opis mjere</w:t>
            </w:r>
          </w:p>
        </w:tc>
        <w:tc>
          <w:tcPr>
            <w:tcW w:w="6432" w:type="dxa"/>
            <w:tcBorders>
              <w:top w:val="single" w:sz="4" w:space="0" w:color="auto"/>
              <w:left w:val="nil"/>
              <w:bottom w:val="nil"/>
              <w:right w:val="nil"/>
            </w:tcBorders>
            <w:shd w:val="clear" w:color="auto" w:fill="auto"/>
            <w:vAlign w:val="center"/>
            <w:hideMark/>
          </w:tcPr>
          <w:p w14:paraId="773928ED" w14:textId="77777777" w:rsidR="00E62B72" w:rsidRPr="00E62B72" w:rsidRDefault="00E62B72" w:rsidP="00E62B72">
            <w:pPr>
              <w:spacing w:after="0" w:line="240" w:lineRule="auto"/>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 xml:space="preserve">Postojeći dječji vrtić izgrađen je i uređen 2007. godine, a 2022. godine rekonstruiran kako bi se uskladio s državnim pedagoškim standardima. Trenutno je potrebno izgraditi dječje igralište. Također, uU svrhu omogućavanja smještaja u predškolskoj ustanovi sve djece s područja općine Luka, potrebno je započeti s procesom planiranja buduće odgojno-obrazovne ustanove. </w:t>
            </w:r>
            <w:r w:rsidRPr="00E62B72">
              <w:rPr>
                <w:rFonts w:ascii="Aptos" w:eastAsia="Times New Roman" w:hAnsi="Aptos" w:cs="Calibri"/>
                <w:color w:val="000000"/>
                <w:kern w:val="0"/>
                <w:sz w:val="22"/>
                <w:szCs w:val="22"/>
                <w:lang w:eastAsia="hr-HR"/>
                <w14:ligatures w14:val="none"/>
              </w:rPr>
              <w:br/>
              <w:t>Što se tiče školske infrastrukture, na području općine postoji osnovna škola koja je donedavno djelovala u staroj zgradi. Izgradnjom nove školske ustanove, stara zgrada ostala je prazna te je potrbno prenamijeniti njezinu ulogu.</w:t>
            </w:r>
          </w:p>
        </w:tc>
      </w:tr>
      <w:tr w:rsidR="00E62B72" w:rsidRPr="00E62B72" w14:paraId="0F2B21A2" w14:textId="77777777" w:rsidTr="00773DB9">
        <w:trPr>
          <w:trHeight w:val="1271"/>
        </w:trPr>
        <w:tc>
          <w:tcPr>
            <w:tcW w:w="2782" w:type="dxa"/>
            <w:tcBorders>
              <w:top w:val="nil"/>
              <w:left w:val="nil"/>
              <w:bottom w:val="nil"/>
              <w:right w:val="nil"/>
            </w:tcBorders>
            <w:shd w:val="clear" w:color="auto" w:fill="auto"/>
            <w:vAlign w:val="center"/>
            <w:hideMark/>
          </w:tcPr>
          <w:p w14:paraId="536E521A"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Aktivnosti</w:t>
            </w:r>
          </w:p>
        </w:tc>
        <w:tc>
          <w:tcPr>
            <w:tcW w:w="6432" w:type="dxa"/>
            <w:tcBorders>
              <w:top w:val="single" w:sz="4" w:space="0" w:color="auto"/>
              <w:left w:val="nil"/>
              <w:bottom w:val="nil"/>
              <w:right w:val="nil"/>
            </w:tcBorders>
            <w:shd w:val="clear" w:color="auto" w:fill="auto"/>
            <w:vAlign w:val="center"/>
            <w:hideMark/>
          </w:tcPr>
          <w:p w14:paraId="2E04ABBE" w14:textId="77777777" w:rsidR="00B90177" w:rsidRDefault="00E62B72" w:rsidP="00B90177">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Izradnja dječjeg igrališta kod vrtića</w:t>
            </w:r>
          </w:p>
          <w:p w14:paraId="4A508C82" w14:textId="7188F3FA" w:rsidR="00E62B72" w:rsidRPr="00E62B72" w:rsidRDefault="00E62B72" w:rsidP="00B90177">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Započeti proces planiranja novog vrtića</w:t>
            </w:r>
          </w:p>
        </w:tc>
      </w:tr>
      <w:tr w:rsidR="00E62B72" w:rsidRPr="00E62B72" w14:paraId="75F4EF29" w14:textId="77777777" w:rsidTr="00773DB9">
        <w:trPr>
          <w:trHeight w:val="600"/>
        </w:trPr>
        <w:tc>
          <w:tcPr>
            <w:tcW w:w="2782" w:type="dxa"/>
            <w:tcBorders>
              <w:top w:val="nil"/>
              <w:left w:val="nil"/>
              <w:bottom w:val="nil"/>
              <w:right w:val="nil"/>
            </w:tcBorders>
            <w:shd w:val="clear" w:color="auto" w:fill="auto"/>
            <w:vAlign w:val="center"/>
            <w:hideMark/>
          </w:tcPr>
          <w:p w14:paraId="04B6057E"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Nositelj</w:t>
            </w:r>
          </w:p>
        </w:tc>
        <w:tc>
          <w:tcPr>
            <w:tcW w:w="6432" w:type="dxa"/>
            <w:tcBorders>
              <w:top w:val="nil"/>
              <w:left w:val="nil"/>
              <w:bottom w:val="nil"/>
              <w:right w:val="nil"/>
            </w:tcBorders>
            <w:shd w:val="clear" w:color="auto" w:fill="auto"/>
            <w:vAlign w:val="center"/>
            <w:hideMark/>
          </w:tcPr>
          <w:p w14:paraId="55FD6ABE" w14:textId="77777777" w:rsidR="00E62B72" w:rsidRPr="00E62B72" w:rsidRDefault="00E62B72" w:rsidP="00B90177">
            <w:pPr>
              <w:spacing w:after="0" w:line="240" w:lineRule="auto"/>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Općina Luka, Zagrebačka županija</w:t>
            </w:r>
          </w:p>
        </w:tc>
      </w:tr>
      <w:tr w:rsidR="00E62B72" w:rsidRPr="00E62B72" w14:paraId="3E0DE2F5" w14:textId="77777777" w:rsidTr="00773DB9">
        <w:trPr>
          <w:trHeight w:val="600"/>
        </w:trPr>
        <w:tc>
          <w:tcPr>
            <w:tcW w:w="2782" w:type="dxa"/>
            <w:tcBorders>
              <w:top w:val="nil"/>
              <w:left w:val="nil"/>
              <w:bottom w:val="nil"/>
              <w:right w:val="nil"/>
            </w:tcBorders>
            <w:shd w:val="clear" w:color="auto" w:fill="auto"/>
            <w:vAlign w:val="center"/>
            <w:hideMark/>
          </w:tcPr>
          <w:p w14:paraId="5087E690"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Korisnici</w:t>
            </w:r>
          </w:p>
        </w:tc>
        <w:tc>
          <w:tcPr>
            <w:tcW w:w="6432" w:type="dxa"/>
            <w:tcBorders>
              <w:top w:val="nil"/>
              <w:left w:val="nil"/>
              <w:bottom w:val="nil"/>
              <w:right w:val="nil"/>
            </w:tcBorders>
            <w:shd w:val="clear" w:color="auto" w:fill="auto"/>
            <w:vAlign w:val="center"/>
            <w:hideMark/>
          </w:tcPr>
          <w:p w14:paraId="08A50718" w14:textId="62BAA7E2" w:rsidR="00E62B72" w:rsidRPr="00E62B72" w:rsidRDefault="00E62B72" w:rsidP="00B90177">
            <w:pPr>
              <w:spacing w:after="0" w:line="240" w:lineRule="auto"/>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 xml:space="preserve">Svi stanovnici općine s naglaskom </w:t>
            </w:r>
            <w:r w:rsidR="00B90177">
              <w:rPr>
                <w:rFonts w:ascii="Aptos" w:eastAsia="Times New Roman" w:hAnsi="Aptos" w:cs="Calibri"/>
                <w:color w:val="000000"/>
                <w:kern w:val="0"/>
                <w:sz w:val="22"/>
                <w:szCs w:val="22"/>
                <w:lang w:eastAsia="hr-HR"/>
                <w14:ligatures w14:val="none"/>
              </w:rPr>
              <w:t>na</w:t>
            </w:r>
            <w:r w:rsidRPr="00E62B72">
              <w:rPr>
                <w:rFonts w:ascii="Aptos" w:eastAsia="Times New Roman" w:hAnsi="Aptos" w:cs="Calibri"/>
                <w:color w:val="000000"/>
                <w:kern w:val="0"/>
                <w:sz w:val="22"/>
                <w:szCs w:val="22"/>
                <w:lang w:eastAsia="hr-HR"/>
                <w14:ligatures w14:val="none"/>
              </w:rPr>
              <w:t xml:space="preserve"> djecu i učenike</w:t>
            </w:r>
          </w:p>
        </w:tc>
      </w:tr>
      <w:tr w:rsidR="00E62B72" w:rsidRPr="00E62B72" w14:paraId="1894AF6A" w14:textId="77777777" w:rsidTr="00773DB9">
        <w:trPr>
          <w:trHeight w:val="600"/>
        </w:trPr>
        <w:tc>
          <w:tcPr>
            <w:tcW w:w="2782" w:type="dxa"/>
            <w:tcBorders>
              <w:top w:val="nil"/>
              <w:left w:val="nil"/>
              <w:bottom w:val="nil"/>
              <w:right w:val="nil"/>
            </w:tcBorders>
            <w:shd w:val="clear" w:color="auto" w:fill="auto"/>
            <w:vAlign w:val="center"/>
            <w:hideMark/>
          </w:tcPr>
          <w:p w14:paraId="35C8B688"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Procjenjena vrijednost</w:t>
            </w:r>
          </w:p>
        </w:tc>
        <w:tc>
          <w:tcPr>
            <w:tcW w:w="6432" w:type="dxa"/>
            <w:tcBorders>
              <w:top w:val="nil"/>
              <w:left w:val="nil"/>
              <w:bottom w:val="nil"/>
              <w:right w:val="nil"/>
            </w:tcBorders>
            <w:shd w:val="clear" w:color="auto" w:fill="auto"/>
            <w:vAlign w:val="center"/>
            <w:hideMark/>
          </w:tcPr>
          <w:p w14:paraId="700F5DF7" w14:textId="126B505F" w:rsidR="00E62B72" w:rsidRPr="00E62B72" w:rsidRDefault="00E62B72" w:rsidP="00B90177">
            <w:pPr>
              <w:spacing w:after="0" w:line="240" w:lineRule="auto"/>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2</w:t>
            </w:r>
            <w:r w:rsidR="00B90177">
              <w:rPr>
                <w:rFonts w:ascii="Aptos" w:eastAsia="Times New Roman" w:hAnsi="Aptos" w:cs="Calibri"/>
                <w:color w:val="000000"/>
                <w:kern w:val="0"/>
                <w:sz w:val="22"/>
                <w:szCs w:val="22"/>
                <w:lang w:eastAsia="hr-HR"/>
                <w14:ligatures w14:val="none"/>
              </w:rPr>
              <w:t>.</w:t>
            </w:r>
            <w:r w:rsidRPr="00E62B72">
              <w:rPr>
                <w:rFonts w:ascii="Aptos" w:eastAsia="Times New Roman" w:hAnsi="Aptos" w:cs="Calibri"/>
                <w:color w:val="000000"/>
                <w:kern w:val="0"/>
                <w:sz w:val="22"/>
                <w:szCs w:val="22"/>
                <w:lang w:eastAsia="hr-HR"/>
                <w14:ligatures w14:val="none"/>
              </w:rPr>
              <w:t>000</w:t>
            </w:r>
            <w:r w:rsidR="00B90177">
              <w:rPr>
                <w:rFonts w:ascii="Aptos" w:eastAsia="Times New Roman" w:hAnsi="Aptos" w:cs="Calibri"/>
                <w:color w:val="000000"/>
                <w:kern w:val="0"/>
                <w:sz w:val="22"/>
                <w:szCs w:val="22"/>
                <w:lang w:eastAsia="hr-HR"/>
                <w14:ligatures w14:val="none"/>
              </w:rPr>
              <w:t>.</w:t>
            </w:r>
            <w:r w:rsidRPr="00E62B72">
              <w:rPr>
                <w:rFonts w:ascii="Aptos" w:eastAsia="Times New Roman" w:hAnsi="Aptos" w:cs="Calibri"/>
                <w:color w:val="000000"/>
                <w:kern w:val="0"/>
                <w:sz w:val="22"/>
                <w:szCs w:val="22"/>
                <w:lang w:eastAsia="hr-HR"/>
                <w14:ligatures w14:val="none"/>
              </w:rPr>
              <w:t>000</w:t>
            </w:r>
            <w:r w:rsidR="00B90177">
              <w:rPr>
                <w:rFonts w:ascii="Aptos" w:eastAsia="Times New Roman" w:hAnsi="Aptos" w:cs="Calibri"/>
                <w:color w:val="000000"/>
                <w:kern w:val="0"/>
                <w:sz w:val="22"/>
                <w:szCs w:val="22"/>
                <w:lang w:eastAsia="hr-HR"/>
                <w14:ligatures w14:val="none"/>
              </w:rPr>
              <w:t>,00 EUR</w:t>
            </w:r>
          </w:p>
        </w:tc>
      </w:tr>
      <w:tr w:rsidR="00E62B72" w:rsidRPr="00E62B72" w14:paraId="08FFEE46" w14:textId="77777777" w:rsidTr="00773DB9">
        <w:trPr>
          <w:trHeight w:val="600"/>
        </w:trPr>
        <w:tc>
          <w:tcPr>
            <w:tcW w:w="2782" w:type="dxa"/>
            <w:tcBorders>
              <w:top w:val="nil"/>
              <w:left w:val="nil"/>
              <w:bottom w:val="nil"/>
              <w:right w:val="nil"/>
            </w:tcBorders>
            <w:shd w:val="clear" w:color="auto" w:fill="auto"/>
            <w:vAlign w:val="center"/>
            <w:hideMark/>
          </w:tcPr>
          <w:p w14:paraId="1B1A3187"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Period realizacije</w:t>
            </w:r>
          </w:p>
        </w:tc>
        <w:tc>
          <w:tcPr>
            <w:tcW w:w="6432" w:type="dxa"/>
            <w:tcBorders>
              <w:top w:val="nil"/>
              <w:left w:val="nil"/>
              <w:bottom w:val="nil"/>
              <w:right w:val="nil"/>
            </w:tcBorders>
            <w:shd w:val="clear" w:color="auto" w:fill="auto"/>
            <w:vAlign w:val="center"/>
            <w:hideMark/>
          </w:tcPr>
          <w:p w14:paraId="56EACE79" w14:textId="63B45B2F" w:rsidR="00E62B72" w:rsidRPr="00E62B72" w:rsidRDefault="00E62B72" w:rsidP="00B90177">
            <w:pPr>
              <w:spacing w:after="0" w:line="240" w:lineRule="auto"/>
              <w:rPr>
                <w:rFonts w:ascii="Aptos" w:eastAsia="Times New Roman" w:hAnsi="Aptos" w:cs="Calibri"/>
                <w:color w:val="000000"/>
                <w:kern w:val="0"/>
                <w:sz w:val="22"/>
                <w:szCs w:val="22"/>
                <w:lang w:eastAsia="hr-HR"/>
                <w14:ligatures w14:val="none"/>
              </w:rPr>
            </w:pPr>
            <w:r w:rsidRPr="00E62B72">
              <w:rPr>
                <w:rFonts w:ascii="Aptos" w:eastAsia="Times New Roman" w:hAnsi="Aptos" w:cs="Calibri"/>
                <w:color w:val="000000"/>
                <w:kern w:val="0"/>
                <w:sz w:val="22"/>
                <w:szCs w:val="22"/>
                <w:lang w:eastAsia="hr-HR"/>
                <w14:ligatures w14:val="none"/>
              </w:rPr>
              <w:t>202</w:t>
            </w:r>
            <w:r w:rsidR="00F32A2B">
              <w:rPr>
                <w:rFonts w:ascii="Aptos" w:eastAsia="Times New Roman" w:hAnsi="Aptos" w:cs="Calibri"/>
                <w:color w:val="000000"/>
                <w:kern w:val="0"/>
                <w:sz w:val="22"/>
                <w:szCs w:val="22"/>
                <w:lang w:eastAsia="hr-HR"/>
                <w14:ligatures w14:val="none"/>
              </w:rPr>
              <w:t>7</w:t>
            </w:r>
            <w:r w:rsidR="00B90177">
              <w:rPr>
                <w:rFonts w:ascii="Aptos" w:eastAsia="Times New Roman" w:hAnsi="Aptos" w:cs="Calibri"/>
                <w:color w:val="000000"/>
                <w:kern w:val="0"/>
                <w:sz w:val="22"/>
                <w:szCs w:val="22"/>
                <w:lang w:eastAsia="hr-HR"/>
                <w14:ligatures w14:val="none"/>
              </w:rPr>
              <w:t>.</w:t>
            </w:r>
            <w:r w:rsidRPr="00E62B72">
              <w:rPr>
                <w:rFonts w:ascii="Aptos" w:eastAsia="Times New Roman" w:hAnsi="Aptos" w:cs="Calibri"/>
                <w:color w:val="000000"/>
                <w:kern w:val="0"/>
                <w:sz w:val="22"/>
                <w:szCs w:val="22"/>
                <w:lang w:eastAsia="hr-HR"/>
                <w14:ligatures w14:val="none"/>
              </w:rPr>
              <w:t>-202</w:t>
            </w:r>
            <w:r w:rsidR="00F32A2B">
              <w:rPr>
                <w:rFonts w:ascii="Aptos" w:eastAsia="Times New Roman" w:hAnsi="Aptos" w:cs="Calibri"/>
                <w:color w:val="000000"/>
                <w:kern w:val="0"/>
                <w:sz w:val="22"/>
                <w:szCs w:val="22"/>
                <w:lang w:eastAsia="hr-HR"/>
                <w14:ligatures w14:val="none"/>
              </w:rPr>
              <w:t>8</w:t>
            </w:r>
            <w:r w:rsidR="00B90177">
              <w:rPr>
                <w:rFonts w:ascii="Aptos" w:eastAsia="Times New Roman" w:hAnsi="Aptos" w:cs="Calibri"/>
                <w:color w:val="000000"/>
                <w:kern w:val="0"/>
                <w:sz w:val="22"/>
                <w:szCs w:val="22"/>
                <w:lang w:eastAsia="hr-HR"/>
                <w14:ligatures w14:val="none"/>
              </w:rPr>
              <w:t>.</w:t>
            </w:r>
          </w:p>
        </w:tc>
      </w:tr>
      <w:tr w:rsidR="00E62B72" w:rsidRPr="00E62B72" w14:paraId="3F7EC1A3" w14:textId="77777777" w:rsidTr="00773DB9">
        <w:trPr>
          <w:trHeight w:val="699"/>
        </w:trPr>
        <w:tc>
          <w:tcPr>
            <w:tcW w:w="2782" w:type="dxa"/>
            <w:tcBorders>
              <w:top w:val="nil"/>
              <w:left w:val="nil"/>
              <w:bottom w:val="single" w:sz="4" w:space="0" w:color="auto"/>
              <w:right w:val="nil"/>
            </w:tcBorders>
            <w:shd w:val="clear" w:color="auto" w:fill="auto"/>
            <w:vAlign w:val="center"/>
            <w:hideMark/>
          </w:tcPr>
          <w:p w14:paraId="5D649FA3" w14:textId="77777777" w:rsidR="00E62B72" w:rsidRPr="00E62B72" w:rsidRDefault="00E62B72" w:rsidP="00E62B72">
            <w:pPr>
              <w:spacing w:after="0" w:line="240" w:lineRule="auto"/>
              <w:rPr>
                <w:rFonts w:ascii="Felix Titling" w:eastAsia="Times New Roman" w:hAnsi="Felix Titling" w:cs="Calibri"/>
                <w:b/>
                <w:bCs/>
                <w:color w:val="000000"/>
                <w:kern w:val="0"/>
                <w:sz w:val="22"/>
                <w:szCs w:val="22"/>
                <w:lang w:eastAsia="hr-HR"/>
                <w14:ligatures w14:val="none"/>
              </w:rPr>
            </w:pPr>
            <w:r w:rsidRPr="00E62B72">
              <w:rPr>
                <w:rFonts w:ascii="Felix Titling" w:eastAsia="Times New Roman" w:hAnsi="Felix Titling" w:cs="Calibri"/>
                <w:b/>
                <w:bCs/>
                <w:color w:val="000000"/>
                <w:kern w:val="0"/>
                <w:sz w:val="22"/>
                <w:szCs w:val="22"/>
                <w:lang w:eastAsia="hr-HR"/>
                <w14:ligatures w14:val="none"/>
              </w:rPr>
              <w:t>Izvor financiranja</w:t>
            </w:r>
          </w:p>
        </w:tc>
        <w:tc>
          <w:tcPr>
            <w:tcW w:w="6432" w:type="dxa"/>
            <w:tcBorders>
              <w:top w:val="nil"/>
              <w:left w:val="nil"/>
              <w:bottom w:val="single" w:sz="4" w:space="0" w:color="auto"/>
              <w:right w:val="nil"/>
            </w:tcBorders>
            <w:shd w:val="clear" w:color="auto" w:fill="auto"/>
            <w:vAlign w:val="center"/>
            <w:hideMark/>
          </w:tcPr>
          <w:p w14:paraId="137F375B"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i programi </w:t>
            </w:r>
          </w:p>
          <w:p w14:paraId="784D107F" w14:textId="07D86CA9" w:rsidR="00E62B72" w:rsidRPr="00E62B72" w:rsidRDefault="00E62B72" w:rsidP="00B90177">
            <w:pPr>
              <w:spacing w:after="0" w:line="240" w:lineRule="auto"/>
              <w:rPr>
                <w:rFonts w:ascii="Aptos" w:eastAsia="Times New Roman" w:hAnsi="Aptos" w:cs="Calibri"/>
                <w:color w:val="000000"/>
                <w:kern w:val="0"/>
                <w:sz w:val="22"/>
                <w:szCs w:val="22"/>
                <w:lang w:eastAsia="hr-HR"/>
                <w14:ligatures w14:val="none"/>
              </w:rPr>
            </w:pPr>
          </w:p>
        </w:tc>
      </w:tr>
    </w:tbl>
    <w:bookmarkStart w:id="20" w:name="_Toc163564509"/>
    <w:p w14:paraId="1A64B6E7" w14:textId="58F44510" w:rsidR="00D31957" w:rsidRPr="00D31957" w:rsidRDefault="00262923" w:rsidP="00D31957">
      <w:pPr>
        <w:pStyle w:val="Naslov1"/>
      </w:pPr>
      <w:r>
        <w:rPr>
          <w:rFonts w:ascii="Felix Titling" w:eastAsia="Times New Roman" w:hAnsi="Felix Titling" w:cs="Calibri"/>
          <w:b/>
          <w:bCs/>
          <w:noProof/>
          <w:color w:val="000000"/>
          <w:kern w:val="0"/>
          <w:sz w:val="22"/>
          <w:szCs w:val="22"/>
          <w:lang w:eastAsia="hr-HR"/>
        </w:rPr>
        <mc:AlternateContent>
          <mc:Choice Requires="wps">
            <w:drawing>
              <wp:anchor distT="0" distB="0" distL="114300" distR="114300" simplePos="0" relativeHeight="251685888" behindDoc="0" locked="0" layoutInCell="1" allowOverlap="1" wp14:anchorId="0084C190" wp14:editId="6BB2D7F4">
                <wp:simplePos x="0" y="0"/>
                <wp:positionH relativeFrom="column">
                  <wp:posOffset>4102735</wp:posOffset>
                </wp:positionH>
                <wp:positionV relativeFrom="paragraph">
                  <wp:posOffset>230505</wp:posOffset>
                </wp:positionV>
                <wp:extent cx="2179320" cy="2106930"/>
                <wp:effectExtent l="19050" t="19050" r="11430" b="26670"/>
                <wp:wrapNone/>
                <wp:docPr id="779179948" name="Rectangle 1"/>
                <wp:cNvGraphicFramePr/>
                <a:graphic xmlns:a="http://schemas.openxmlformats.org/drawingml/2006/main">
                  <a:graphicData uri="http://schemas.microsoft.com/office/word/2010/wordprocessingShape">
                    <wps:wsp>
                      <wps:cNvSpPr/>
                      <wps:spPr>
                        <a:xfrm>
                          <a:off x="0" y="0"/>
                          <a:ext cx="2179320" cy="2106930"/>
                        </a:xfrm>
                        <a:prstGeom prst="rect">
                          <a:avLst/>
                        </a:prstGeom>
                        <a:noFill/>
                        <a:ln w="28575">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3EDB05B6" id="Rectangle 1" o:spid="_x0000_s1026" style="position:absolute;margin-left:323.05pt;margin-top:18.15pt;width:171.6pt;height:165.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" filled="f" strokecolor="#7030a0" strokeweight="2.25pt"/>
            </w:pict>
          </mc:Fallback>
        </mc:AlternateContent>
      </w:r>
      <w:bookmarkEnd w:id="20"/>
      <w:r w:rsidR="00D31957">
        <w:t xml:space="preserve"> </w:t>
      </w:r>
    </w:p>
    <w:p w14:paraId="181BFF38" w14:textId="19D6CF70" w:rsidR="00D31957" w:rsidRDefault="00D31957" w:rsidP="00D31957">
      <w:pPr>
        <w:pStyle w:val="Naslov1"/>
      </w:pPr>
    </w:p>
    <w:p w14:paraId="3EB41B66" w14:textId="12F7404C" w:rsidR="00D31957" w:rsidRDefault="00262923">
      <w:pPr>
        <w:rPr>
          <w:rFonts w:asciiTheme="majorHAnsi" w:eastAsiaTheme="majorEastAsia" w:hAnsiTheme="majorHAnsi" w:cstheme="majorBidi"/>
          <w:color w:val="0F4761" w:themeColor="accent1" w:themeShade="BF"/>
          <w:sz w:val="40"/>
          <w:szCs w:val="40"/>
        </w:rPr>
      </w:pPr>
      <w:r>
        <w:rPr>
          <w:rFonts w:ascii="Felix Titling" w:eastAsia="Times New Roman" w:hAnsi="Felix Titling" w:cs="Calibri"/>
          <w:b/>
          <w:bCs/>
          <w:noProof/>
          <w:color w:val="000000"/>
          <w:kern w:val="0"/>
          <w:sz w:val="22"/>
          <w:szCs w:val="22"/>
          <w:lang w:eastAsia="hr-HR"/>
        </w:rPr>
        <mc:AlternateContent>
          <mc:Choice Requires="wps">
            <w:drawing>
              <wp:anchor distT="0" distB="0" distL="114300" distR="114300" simplePos="0" relativeHeight="251687936" behindDoc="1" locked="0" layoutInCell="1" allowOverlap="1" wp14:anchorId="28995E74" wp14:editId="37421A25">
                <wp:simplePos x="0" y="0"/>
                <wp:positionH relativeFrom="column">
                  <wp:posOffset>3706495</wp:posOffset>
                </wp:positionH>
                <wp:positionV relativeFrom="paragraph">
                  <wp:posOffset>494030</wp:posOffset>
                </wp:positionV>
                <wp:extent cx="3855720" cy="1196340"/>
                <wp:effectExtent l="19050" t="19050" r="11430" b="22860"/>
                <wp:wrapNone/>
                <wp:docPr id="2017760802" name="Rectangle 1"/>
                <wp:cNvGraphicFramePr/>
                <a:graphic xmlns:a="http://schemas.openxmlformats.org/drawingml/2006/main">
                  <a:graphicData uri="http://schemas.microsoft.com/office/word/2010/wordprocessingShape">
                    <wps:wsp>
                      <wps:cNvSpPr/>
                      <wps:spPr>
                        <a:xfrm>
                          <a:off x="0" y="0"/>
                          <a:ext cx="3855720" cy="1196340"/>
                        </a:xfrm>
                        <a:prstGeom prst="rect">
                          <a:avLst/>
                        </a:prstGeom>
                        <a:noFill/>
                        <a:ln w="28575">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6BC76CFD" id="Rectangle 1" o:spid="_x0000_s1026" style="position:absolute;margin-left:291.85pt;margin-top:38.9pt;width:303.6pt;height:94.2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" filled="f" strokecolor="#7030a0" strokeweight="2.25pt"/>
            </w:pict>
          </mc:Fallback>
        </mc:AlternateContent>
      </w:r>
      <w:r w:rsidR="00D31957">
        <w:br w:type="page"/>
      </w:r>
    </w:p>
    <w:tbl>
      <w:tblPr>
        <w:tblW w:w="9214" w:type="dxa"/>
        <w:tblLook w:val="04A0" w:firstRow="1" w:lastRow="0" w:firstColumn="1" w:lastColumn="0" w:noHBand="0" w:noVBand="1"/>
      </w:tblPr>
      <w:tblGrid>
        <w:gridCol w:w="2782"/>
        <w:gridCol w:w="6432"/>
      </w:tblGrid>
      <w:tr w:rsidR="00773DB9" w:rsidRPr="00773DB9" w14:paraId="2CC21CB3" w14:textId="77777777" w:rsidTr="00773DB9">
        <w:trPr>
          <w:trHeight w:val="1152"/>
        </w:trPr>
        <w:tc>
          <w:tcPr>
            <w:tcW w:w="9214" w:type="dxa"/>
            <w:gridSpan w:val="2"/>
            <w:tcBorders>
              <w:top w:val="single" w:sz="4" w:space="0" w:color="auto"/>
              <w:left w:val="nil"/>
              <w:bottom w:val="nil"/>
              <w:right w:val="nil"/>
            </w:tcBorders>
            <w:shd w:val="clear" w:color="auto" w:fill="auto"/>
            <w:vAlign w:val="center"/>
            <w:hideMark/>
          </w:tcPr>
          <w:p w14:paraId="16CF60D2" w14:textId="5B843498" w:rsidR="00773DB9" w:rsidRPr="00773DB9" w:rsidRDefault="00773DB9" w:rsidP="00773DB9">
            <w:pPr>
              <w:spacing w:after="0" w:line="240" w:lineRule="auto"/>
              <w:jc w:val="center"/>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lastRenderedPageBreak/>
              <w:t>Cilj 5: Poboljšati kvalitetu obrazovanja te omogu</w:t>
            </w:r>
            <w:r w:rsidRPr="00773DB9">
              <w:rPr>
                <w:rFonts w:ascii="Calibri" w:eastAsia="Times New Roman" w:hAnsi="Calibri" w:cs="Calibri"/>
                <w:b/>
                <w:bCs/>
                <w:color w:val="000000"/>
                <w:kern w:val="0"/>
                <w:sz w:val="22"/>
                <w:szCs w:val="22"/>
                <w:lang w:eastAsia="hr-HR"/>
                <w14:ligatures w14:val="none"/>
              </w:rPr>
              <w:t>ć</w:t>
            </w:r>
            <w:r w:rsidRPr="00773DB9">
              <w:rPr>
                <w:rFonts w:ascii="Felix Titling" w:eastAsia="Times New Roman" w:hAnsi="Felix Titling" w:cs="Calibri"/>
                <w:b/>
                <w:bCs/>
                <w:color w:val="000000"/>
                <w:kern w:val="0"/>
                <w:sz w:val="22"/>
                <w:szCs w:val="22"/>
                <w:lang w:eastAsia="hr-HR"/>
                <w14:ligatures w14:val="none"/>
              </w:rPr>
              <w:t xml:space="preserve">iti stjecanje znanja i vještina kroz </w:t>
            </w:r>
            <w:r w:rsidRPr="00773DB9">
              <w:rPr>
                <w:rFonts w:ascii="Calibri" w:eastAsia="Times New Roman" w:hAnsi="Calibri" w:cs="Calibri"/>
                <w:b/>
                <w:bCs/>
                <w:color w:val="000000"/>
                <w:kern w:val="0"/>
                <w:sz w:val="22"/>
                <w:szCs w:val="22"/>
                <w:lang w:eastAsia="hr-HR"/>
                <w14:ligatures w14:val="none"/>
              </w:rPr>
              <w:t>č</w:t>
            </w:r>
            <w:r w:rsidRPr="00773DB9">
              <w:rPr>
                <w:rFonts w:ascii="Felix Titling" w:eastAsia="Times New Roman" w:hAnsi="Felix Titling" w:cs="Calibri"/>
                <w:b/>
                <w:bCs/>
                <w:color w:val="000000"/>
                <w:kern w:val="0"/>
                <w:sz w:val="22"/>
                <w:szCs w:val="22"/>
                <w:lang w:eastAsia="hr-HR"/>
                <w14:ligatures w14:val="none"/>
              </w:rPr>
              <w:t xml:space="preserve">itav </w:t>
            </w:r>
            <w:r w:rsidRPr="00773DB9">
              <w:rPr>
                <w:rFonts w:ascii="Felix Titling" w:eastAsia="Times New Roman" w:hAnsi="Felix Titling" w:cs="Felix Titling"/>
                <w:b/>
                <w:bCs/>
                <w:color w:val="000000"/>
                <w:kern w:val="0"/>
                <w:sz w:val="22"/>
                <w:szCs w:val="22"/>
                <w:lang w:eastAsia="hr-HR"/>
                <w14:ligatures w14:val="none"/>
              </w:rPr>
              <w:t>ž</w:t>
            </w:r>
            <w:r w:rsidRPr="00773DB9">
              <w:rPr>
                <w:rFonts w:ascii="Felix Titling" w:eastAsia="Times New Roman" w:hAnsi="Felix Titling" w:cs="Calibri"/>
                <w:b/>
                <w:bCs/>
                <w:color w:val="000000"/>
                <w:kern w:val="0"/>
                <w:sz w:val="22"/>
                <w:szCs w:val="22"/>
                <w:lang w:eastAsia="hr-HR"/>
                <w14:ligatures w14:val="none"/>
              </w:rPr>
              <w:t xml:space="preserve">ivot </w:t>
            </w:r>
          </w:p>
        </w:tc>
      </w:tr>
      <w:tr w:rsidR="00773DB9" w:rsidRPr="00773DB9" w14:paraId="3244F90E" w14:textId="77777777" w:rsidTr="00773DB9">
        <w:trPr>
          <w:trHeight w:val="1344"/>
        </w:trPr>
        <w:tc>
          <w:tcPr>
            <w:tcW w:w="9214" w:type="dxa"/>
            <w:gridSpan w:val="2"/>
            <w:tcBorders>
              <w:top w:val="single" w:sz="4" w:space="0" w:color="auto"/>
              <w:left w:val="nil"/>
              <w:bottom w:val="nil"/>
              <w:right w:val="nil"/>
            </w:tcBorders>
            <w:shd w:val="clear" w:color="auto" w:fill="auto"/>
            <w:vAlign w:val="center"/>
            <w:hideMark/>
          </w:tcPr>
          <w:p w14:paraId="2DD3D2A6" w14:textId="5AB3435E" w:rsidR="00773DB9" w:rsidRPr="00773DB9" w:rsidRDefault="00773DB9" w:rsidP="00773DB9">
            <w:pPr>
              <w:spacing w:after="0" w:line="240" w:lineRule="auto"/>
              <w:jc w:val="center"/>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 xml:space="preserve">Mjera 5.2.: Izgradnja i modernizacija društvenih sadržaja </w:t>
            </w:r>
          </w:p>
        </w:tc>
      </w:tr>
      <w:tr w:rsidR="00773DB9" w:rsidRPr="00773DB9" w14:paraId="7B23DA4F" w14:textId="77777777" w:rsidTr="00773DB9">
        <w:trPr>
          <w:trHeight w:val="5548"/>
        </w:trPr>
        <w:tc>
          <w:tcPr>
            <w:tcW w:w="2782" w:type="dxa"/>
            <w:tcBorders>
              <w:top w:val="single" w:sz="4" w:space="0" w:color="auto"/>
              <w:left w:val="nil"/>
              <w:bottom w:val="single" w:sz="4" w:space="0" w:color="auto"/>
              <w:right w:val="nil"/>
            </w:tcBorders>
            <w:shd w:val="clear" w:color="auto" w:fill="auto"/>
            <w:vAlign w:val="center"/>
            <w:hideMark/>
          </w:tcPr>
          <w:p w14:paraId="1B136442" w14:textId="4EC400C0"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Opis mjere</w:t>
            </w:r>
          </w:p>
        </w:tc>
        <w:tc>
          <w:tcPr>
            <w:tcW w:w="6432" w:type="dxa"/>
            <w:tcBorders>
              <w:top w:val="single" w:sz="4" w:space="0" w:color="auto"/>
              <w:left w:val="nil"/>
              <w:bottom w:val="nil"/>
              <w:right w:val="nil"/>
            </w:tcBorders>
            <w:shd w:val="clear" w:color="auto" w:fill="auto"/>
            <w:vAlign w:val="center"/>
            <w:hideMark/>
          </w:tcPr>
          <w:p w14:paraId="51F9E71B" w14:textId="404C39F8" w:rsidR="00773DB9" w:rsidRPr="00773DB9" w:rsidRDefault="00773DB9" w:rsidP="00773DB9">
            <w:pPr>
              <w:spacing w:after="0" w:line="240" w:lineRule="auto"/>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Nacionalni i europski problem starenja društva, preslikan je i na razinu Općine. Općina treba uzeti u razmatranje razvoj sustava brige</w:t>
            </w:r>
            <w:r w:rsidRPr="00773DB9">
              <w:rPr>
                <w:rFonts w:ascii="Aptos" w:eastAsia="Times New Roman" w:hAnsi="Aptos" w:cs="Calibri"/>
                <w:color w:val="000000"/>
                <w:kern w:val="0"/>
                <w:sz w:val="22"/>
                <w:szCs w:val="22"/>
                <w:lang w:eastAsia="hr-HR"/>
                <w14:ligatures w14:val="none"/>
              </w:rPr>
              <w:br/>
              <w:t>za starije građane tamo gdje ne djeluju ili ne funkcioniraju dobro državni alati (institucije). Veliki broj starijih na području općine zahtjeva pojačanu brigu i to naglašeno starije osobe smanjene pokretljivosti, dementne osobe i sl. trebaju</w:t>
            </w:r>
            <w:r w:rsidRPr="00773DB9">
              <w:rPr>
                <w:rFonts w:ascii="Aptos" w:eastAsia="Times New Roman" w:hAnsi="Aptos" w:cs="Calibri"/>
                <w:color w:val="000000"/>
                <w:kern w:val="0"/>
                <w:sz w:val="22"/>
                <w:szCs w:val="22"/>
                <w:lang w:eastAsia="hr-HR"/>
                <w14:ligatures w14:val="none"/>
              </w:rPr>
              <w:br/>
              <w:t>svakodnevnu ili povremenu stručnu skrb. Vezano uz takve potrebe, Općina će potaknuti, izradom projekta, privatnu inicijativu otvaranja doma za starije i nemoćne osobe.</w:t>
            </w:r>
            <w:r w:rsidRPr="00773DB9">
              <w:rPr>
                <w:rFonts w:ascii="Aptos" w:eastAsia="Times New Roman" w:hAnsi="Aptos" w:cs="Calibri"/>
                <w:color w:val="000000"/>
                <w:kern w:val="0"/>
                <w:sz w:val="22"/>
                <w:szCs w:val="22"/>
                <w:lang w:eastAsia="hr-HR"/>
                <w14:ligatures w14:val="none"/>
              </w:rPr>
              <w:br/>
              <w:t xml:space="preserve">SLičan fokus veže se na potrebu za porastom kulturnih sadržaja te uređenje centra naselja. Posebno kod kulturnih sadraja bitno je istaknuti da funkcioniraju ka katalizator društvenih događanja te da djeluju sinergijski sa izgradnjom doma za starije osobe. Dodatno, uređenjem centra naselja Luka osigurava se dodatna komponenta dostojanstvenog i uređenog života u zajednici dok se rekonstrukcijom zgrade općine osiguravaju kapaciteti za pametno i održivo upravljanje općinom. </w:t>
            </w:r>
          </w:p>
        </w:tc>
      </w:tr>
      <w:tr w:rsidR="00773DB9" w:rsidRPr="00773DB9" w14:paraId="232B48DF" w14:textId="77777777" w:rsidTr="00773DB9">
        <w:trPr>
          <w:trHeight w:val="1701"/>
        </w:trPr>
        <w:tc>
          <w:tcPr>
            <w:tcW w:w="2782" w:type="dxa"/>
            <w:tcBorders>
              <w:top w:val="nil"/>
              <w:left w:val="nil"/>
              <w:bottom w:val="nil"/>
              <w:right w:val="nil"/>
            </w:tcBorders>
            <w:shd w:val="clear" w:color="auto" w:fill="auto"/>
            <w:vAlign w:val="center"/>
            <w:hideMark/>
          </w:tcPr>
          <w:p w14:paraId="297B114C" w14:textId="70CAAA98"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Aktivnosti</w:t>
            </w:r>
          </w:p>
        </w:tc>
        <w:tc>
          <w:tcPr>
            <w:tcW w:w="6432" w:type="dxa"/>
            <w:tcBorders>
              <w:top w:val="single" w:sz="4" w:space="0" w:color="auto"/>
              <w:left w:val="nil"/>
              <w:bottom w:val="nil"/>
              <w:right w:val="nil"/>
            </w:tcBorders>
            <w:shd w:val="clear" w:color="auto" w:fill="auto"/>
            <w:vAlign w:val="center"/>
            <w:hideMark/>
          </w:tcPr>
          <w:p w14:paraId="76E4C08C" w14:textId="5F7F2844" w:rsidR="00773DB9" w:rsidRDefault="00773DB9" w:rsidP="00773DB9">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Izgradnja kulturnog centra</w:t>
            </w:r>
            <w:r>
              <w:rPr>
                <w:rFonts w:ascii="Aptos" w:eastAsia="Times New Roman" w:hAnsi="Aptos" w:cs="Calibri"/>
                <w:color w:val="000000"/>
                <w:kern w:val="0"/>
                <w:sz w:val="22"/>
                <w:szCs w:val="22"/>
                <w:lang w:eastAsia="hr-HR"/>
                <w14:ligatures w14:val="none"/>
              </w:rPr>
              <w:t>,</w:t>
            </w:r>
          </w:p>
          <w:p w14:paraId="31E6BBDF" w14:textId="400AB8D3" w:rsidR="00773DB9" w:rsidRDefault="00773DB9" w:rsidP="00773DB9">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Izgradnja doma za starije osobe</w:t>
            </w:r>
            <w:r>
              <w:rPr>
                <w:rFonts w:ascii="Aptos" w:eastAsia="Times New Roman" w:hAnsi="Aptos" w:cs="Calibri"/>
                <w:color w:val="000000"/>
                <w:kern w:val="0"/>
                <w:sz w:val="22"/>
                <w:szCs w:val="22"/>
                <w:lang w:eastAsia="hr-HR"/>
                <w14:ligatures w14:val="none"/>
              </w:rPr>
              <w:t>,</w:t>
            </w:r>
          </w:p>
          <w:p w14:paraId="6384DACA" w14:textId="25EB3DBA" w:rsidR="00773DB9" w:rsidRDefault="00773DB9" w:rsidP="00773DB9">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Uređenje centra naselja Luka</w:t>
            </w:r>
            <w:r>
              <w:rPr>
                <w:rFonts w:ascii="Aptos" w:eastAsia="Times New Roman" w:hAnsi="Aptos" w:cs="Calibri"/>
                <w:color w:val="000000"/>
                <w:kern w:val="0"/>
                <w:sz w:val="22"/>
                <w:szCs w:val="22"/>
                <w:lang w:eastAsia="hr-HR"/>
                <w14:ligatures w14:val="none"/>
              </w:rPr>
              <w:t>,</w:t>
            </w:r>
          </w:p>
          <w:p w14:paraId="7153492D" w14:textId="0FBE336A" w:rsidR="00773DB9" w:rsidRPr="00773DB9" w:rsidRDefault="00773DB9" w:rsidP="00773DB9">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Rekonstrukcija zgrade općine</w:t>
            </w:r>
            <w:r>
              <w:rPr>
                <w:rFonts w:ascii="Aptos" w:eastAsia="Times New Roman" w:hAnsi="Aptos" w:cs="Calibri"/>
                <w:color w:val="000000"/>
                <w:kern w:val="0"/>
                <w:sz w:val="22"/>
                <w:szCs w:val="22"/>
                <w:lang w:eastAsia="hr-HR"/>
                <w14:ligatures w14:val="none"/>
              </w:rPr>
              <w:t>.</w:t>
            </w:r>
          </w:p>
        </w:tc>
      </w:tr>
      <w:tr w:rsidR="00773DB9" w:rsidRPr="00773DB9" w14:paraId="62B9C788" w14:textId="77777777" w:rsidTr="00773DB9">
        <w:trPr>
          <w:trHeight w:val="600"/>
        </w:trPr>
        <w:tc>
          <w:tcPr>
            <w:tcW w:w="2782" w:type="dxa"/>
            <w:tcBorders>
              <w:top w:val="nil"/>
              <w:left w:val="nil"/>
              <w:bottom w:val="nil"/>
              <w:right w:val="nil"/>
            </w:tcBorders>
            <w:shd w:val="clear" w:color="auto" w:fill="auto"/>
            <w:vAlign w:val="center"/>
            <w:hideMark/>
          </w:tcPr>
          <w:p w14:paraId="4E9760DD" w14:textId="77777777"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Nositelj</w:t>
            </w:r>
          </w:p>
        </w:tc>
        <w:tc>
          <w:tcPr>
            <w:tcW w:w="6432" w:type="dxa"/>
            <w:tcBorders>
              <w:top w:val="nil"/>
              <w:left w:val="nil"/>
              <w:bottom w:val="nil"/>
              <w:right w:val="nil"/>
            </w:tcBorders>
            <w:shd w:val="clear" w:color="auto" w:fill="auto"/>
            <w:vAlign w:val="center"/>
            <w:hideMark/>
          </w:tcPr>
          <w:p w14:paraId="206BCD90" w14:textId="471FAB72" w:rsidR="00773DB9" w:rsidRPr="00773DB9" w:rsidRDefault="00773DB9" w:rsidP="00773DB9">
            <w:pPr>
              <w:spacing w:after="0" w:line="240" w:lineRule="auto"/>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Općina Luka, Zagrebačka županija</w:t>
            </w:r>
          </w:p>
        </w:tc>
      </w:tr>
      <w:tr w:rsidR="00773DB9" w:rsidRPr="00773DB9" w14:paraId="69BE01CB" w14:textId="77777777" w:rsidTr="00773DB9">
        <w:trPr>
          <w:trHeight w:val="600"/>
        </w:trPr>
        <w:tc>
          <w:tcPr>
            <w:tcW w:w="2782" w:type="dxa"/>
            <w:tcBorders>
              <w:top w:val="nil"/>
              <w:left w:val="nil"/>
              <w:bottom w:val="nil"/>
              <w:right w:val="nil"/>
            </w:tcBorders>
            <w:shd w:val="clear" w:color="auto" w:fill="auto"/>
            <w:vAlign w:val="center"/>
            <w:hideMark/>
          </w:tcPr>
          <w:p w14:paraId="0C288B6B" w14:textId="77777777"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Korisnici</w:t>
            </w:r>
          </w:p>
        </w:tc>
        <w:tc>
          <w:tcPr>
            <w:tcW w:w="6432" w:type="dxa"/>
            <w:tcBorders>
              <w:top w:val="nil"/>
              <w:left w:val="nil"/>
              <w:bottom w:val="nil"/>
              <w:right w:val="nil"/>
            </w:tcBorders>
            <w:shd w:val="clear" w:color="auto" w:fill="auto"/>
            <w:vAlign w:val="center"/>
            <w:hideMark/>
          </w:tcPr>
          <w:p w14:paraId="0A7947A3" w14:textId="22998E5C" w:rsidR="00773DB9" w:rsidRPr="00773DB9" w:rsidRDefault="00773DB9" w:rsidP="00773DB9">
            <w:pPr>
              <w:spacing w:after="0" w:line="240" w:lineRule="auto"/>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Svi stanovnici općine s naglaskom na poduzetnike,  djecu i učenike, osobe s invaliditetom, turiste, putnike</w:t>
            </w:r>
          </w:p>
        </w:tc>
      </w:tr>
      <w:tr w:rsidR="00773DB9" w:rsidRPr="00773DB9" w14:paraId="22D889E0" w14:textId="77777777" w:rsidTr="00773DB9">
        <w:trPr>
          <w:trHeight w:val="600"/>
        </w:trPr>
        <w:tc>
          <w:tcPr>
            <w:tcW w:w="2782" w:type="dxa"/>
            <w:tcBorders>
              <w:top w:val="nil"/>
              <w:left w:val="nil"/>
              <w:bottom w:val="nil"/>
              <w:right w:val="nil"/>
            </w:tcBorders>
            <w:shd w:val="clear" w:color="auto" w:fill="auto"/>
            <w:vAlign w:val="center"/>
            <w:hideMark/>
          </w:tcPr>
          <w:p w14:paraId="3957B0D2" w14:textId="77777777"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Procjenjena vrijednost</w:t>
            </w:r>
          </w:p>
        </w:tc>
        <w:tc>
          <w:tcPr>
            <w:tcW w:w="6432" w:type="dxa"/>
            <w:tcBorders>
              <w:top w:val="nil"/>
              <w:left w:val="nil"/>
              <w:bottom w:val="nil"/>
              <w:right w:val="nil"/>
            </w:tcBorders>
            <w:shd w:val="clear" w:color="auto" w:fill="auto"/>
            <w:vAlign w:val="center"/>
            <w:hideMark/>
          </w:tcPr>
          <w:p w14:paraId="74274D97" w14:textId="504536C2" w:rsidR="00773DB9" w:rsidRPr="00773DB9" w:rsidRDefault="009E625A" w:rsidP="00773DB9">
            <w:pPr>
              <w:spacing w:after="0" w:line="240" w:lineRule="auto"/>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 xml:space="preserve">700.000, 00 </w:t>
            </w:r>
            <w:r w:rsidR="00BB4A31">
              <w:rPr>
                <w:rFonts w:ascii="Aptos" w:eastAsia="Times New Roman" w:hAnsi="Aptos" w:cs="Calibri"/>
                <w:color w:val="000000"/>
                <w:kern w:val="0"/>
                <w:sz w:val="22"/>
                <w:szCs w:val="22"/>
                <w:lang w:eastAsia="hr-HR"/>
                <w14:ligatures w14:val="none"/>
              </w:rPr>
              <w:t>EUR</w:t>
            </w:r>
          </w:p>
        </w:tc>
      </w:tr>
      <w:tr w:rsidR="00773DB9" w:rsidRPr="00773DB9" w14:paraId="1103B3FD" w14:textId="77777777" w:rsidTr="00773DB9">
        <w:trPr>
          <w:trHeight w:val="600"/>
        </w:trPr>
        <w:tc>
          <w:tcPr>
            <w:tcW w:w="2782" w:type="dxa"/>
            <w:tcBorders>
              <w:top w:val="nil"/>
              <w:left w:val="nil"/>
              <w:bottom w:val="nil"/>
              <w:right w:val="nil"/>
            </w:tcBorders>
            <w:shd w:val="clear" w:color="auto" w:fill="auto"/>
            <w:vAlign w:val="center"/>
            <w:hideMark/>
          </w:tcPr>
          <w:p w14:paraId="682E1F21" w14:textId="77777777"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Period realizacije</w:t>
            </w:r>
          </w:p>
        </w:tc>
        <w:tc>
          <w:tcPr>
            <w:tcW w:w="6432" w:type="dxa"/>
            <w:tcBorders>
              <w:top w:val="nil"/>
              <w:left w:val="nil"/>
              <w:bottom w:val="nil"/>
              <w:right w:val="nil"/>
            </w:tcBorders>
            <w:shd w:val="clear" w:color="auto" w:fill="auto"/>
            <w:vAlign w:val="center"/>
            <w:hideMark/>
          </w:tcPr>
          <w:p w14:paraId="4C6D1D23" w14:textId="657D87FD" w:rsidR="00773DB9" w:rsidRPr="00773DB9" w:rsidRDefault="00773DB9" w:rsidP="00773DB9">
            <w:pPr>
              <w:spacing w:after="0" w:line="240" w:lineRule="auto"/>
              <w:rPr>
                <w:rFonts w:ascii="Aptos" w:eastAsia="Times New Roman" w:hAnsi="Aptos" w:cs="Calibri"/>
                <w:color w:val="000000"/>
                <w:kern w:val="0"/>
                <w:sz w:val="22"/>
                <w:szCs w:val="22"/>
                <w:lang w:eastAsia="hr-HR"/>
                <w14:ligatures w14:val="none"/>
              </w:rPr>
            </w:pPr>
            <w:r w:rsidRPr="00773DB9">
              <w:rPr>
                <w:rFonts w:ascii="Aptos" w:eastAsia="Times New Roman" w:hAnsi="Aptos" w:cs="Calibri"/>
                <w:color w:val="000000"/>
                <w:kern w:val="0"/>
                <w:sz w:val="22"/>
                <w:szCs w:val="22"/>
                <w:lang w:eastAsia="hr-HR"/>
                <w14:ligatures w14:val="none"/>
              </w:rPr>
              <w:t>2024</w:t>
            </w:r>
            <w:r w:rsidR="00BB4A31">
              <w:rPr>
                <w:rFonts w:ascii="Aptos" w:eastAsia="Times New Roman" w:hAnsi="Aptos" w:cs="Calibri"/>
                <w:color w:val="000000"/>
                <w:kern w:val="0"/>
                <w:sz w:val="22"/>
                <w:szCs w:val="22"/>
                <w:lang w:eastAsia="hr-HR"/>
                <w14:ligatures w14:val="none"/>
              </w:rPr>
              <w:t>.</w:t>
            </w:r>
            <w:r w:rsidRPr="00773DB9">
              <w:rPr>
                <w:rFonts w:ascii="Aptos" w:eastAsia="Times New Roman" w:hAnsi="Aptos" w:cs="Calibri"/>
                <w:color w:val="000000"/>
                <w:kern w:val="0"/>
                <w:sz w:val="22"/>
                <w:szCs w:val="22"/>
                <w:lang w:eastAsia="hr-HR"/>
                <w14:ligatures w14:val="none"/>
              </w:rPr>
              <w:t>-2028</w:t>
            </w:r>
            <w:r w:rsidR="00BB4A31">
              <w:rPr>
                <w:rFonts w:ascii="Aptos" w:eastAsia="Times New Roman" w:hAnsi="Aptos" w:cs="Calibri"/>
                <w:color w:val="000000"/>
                <w:kern w:val="0"/>
                <w:sz w:val="22"/>
                <w:szCs w:val="22"/>
                <w:lang w:eastAsia="hr-HR"/>
                <w14:ligatures w14:val="none"/>
              </w:rPr>
              <w:t>.</w:t>
            </w:r>
          </w:p>
        </w:tc>
      </w:tr>
      <w:tr w:rsidR="00773DB9" w:rsidRPr="00773DB9" w14:paraId="7CD56540" w14:textId="77777777" w:rsidTr="00773DB9">
        <w:trPr>
          <w:trHeight w:val="732"/>
        </w:trPr>
        <w:tc>
          <w:tcPr>
            <w:tcW w:w="2782" w:type="dxa"/>
            <w:tcBorders>
              <w:top w:val="nil"/>
              <w:left w:val="nil"/>
              <w:bottom w:val="single" w:sz="4" w:space="0" w:color="auto"/>
              <w:right w:val="nil"/>
            </w:tcBorders>
            <w:shd w:val="clear" w:color="auto" w:fill="auto"/>
            <w:vAlign w:val="center"/>
            <w:hideMark/>
          </w:tcPr>
          <w:p w14:paraId="561CB671" w14:textId="77777777" w:rsidR="00773DB9" w:rsidRPr="00773DB9" w:rsidRDefault="00773DB9" w:rsidP="00773DB9">
            <w:pPr>
              <w:spacing w:after="0" w:line="240" w:lineRule="auto"/>
              <w:rPr>
                <w:rFonts w:ascii="Felix Titling" w:eastAsia="Times New Roman" w:hAnsi="Felix Titling" w:cs="Calibri"/>
                <w:b/>
                <w:bCs/>
                <w:color w:val="000000"/>
                <w:kern w:val="0"/>
                <w:sz w:val="22"/>
                <w:szCs w:val="22"/>
                <w:lang w:eastAsia="hr-HR"/>
                <w14:ligatures w14:val="none"/>
              </w:rPr>
            </w:pPr>
            <w:r w:rsidRPr="00773DB9">
              <w:rPr>
                <w:rFonts w:ascii="Felix Titling" w:eastAsia="Times New Roman" w:hAnsi="Felix Titling" w:cs="Calibri"/>
                <w:b/>
                <w:bCs/>
                <w:color w:val="000000"/>
                <w:kern w:val="0"/>
                <w:sz w:val="22"/>
                <w:szCs w:val="22"/>
                <w:lang w:eastAsia="hr-HR"/>
                <w14:ligatures w14:val="none"/>
              </w:rPr>
              <w:t>Izvor financiranja</w:t>
            </w:r>
          </w:p>
        </w:tc>
        <w:tc>
          <w:tcPr>
            <w:tcW w:w="6432" w:type="dxa"/>
            <w:tcBorders>
              <w:top w:val="nil"/>
              <w:left w:val="nil"/>
              <w:bottom w:val="single" w:sz="4" w:space="0" w:color="auto"/>
              <w:right w:val="nil"/>
            </w:tcBorders>
            <w:shd w:val="clear" w:color="auto" w:fill="auto"/>
            <w:vAlign w:val="center"/>
            <w:hideMark/>
          </w:tcPr>
          <w:p w14:paraId="2FF8BC65" w14:textId="77777777" w:rsidR="009913FA" w:rsidRPr="009913FA" w:rsidRDefault="009913FA" w:rsidP="009913FA">
            <w:pPr>
              <w:spacing w:after="0" w:line="240" w:lineRule="auto"/>
              <w:rPr>
                <w:rFonts w:ascii="Aptos" w:eastAsia="Times New Roman" w:hAnsi="Aptos" w:cs="Calibri"/>
                <w:color w:val="000000"/>
                <w:kern w:val="0"/>
                <w:sz w:val="22"/>
                <w:szCs w:val="22"/>
                <w:lang w:eastAsia="hr-HR"/>
                <w14:ligatures w14:val="none"/>
              </w:rPr>
            </w:pPr>
            <w:r w:rsidRPr="009913FA">
              <w:rPr>
                <w:rFonts w:ascii="Aptos" w:eastAsia="Times New Roman" w:hAnsi="Aptos" w:cs="Calibri"/>
                <w:color w:val="000000"/>
                <w:kern w:val="0"/>
                <w:sz w:val="22"/>
                <w:szCs w:val="22"/>
                <w:lang w:eastAsia="hr-HR"/>
                <w14:ligatures w14:val="none"/>
              </w:rPr>
              <w:t xml:space="preserve">Općina Luka, Zagrebačka županija, nadležna ministarstva, EU fondovi i programi </w:t>
            </w:r>
          </w:p>
          <w:p w14:paraId="268FFC79" w14:textId="557977E0" w:rsidR="00773DB9" w:rsidRPr="00773DB9" w:rsidRDefault="00773DB9" w:rsidP="00773DB9">
            <w:pPr>
              <w:spacing w:after="0" w:line="240" w:lineRule="auto"/>
              <w:rPr>
                <w:rFonts w:ascii="Aptos" w:eastAsia="Times New Roman" w:hAnsi="Aptos" w:cs="Calibri"/>
                <w:color w:val="000000"/>
                <w:kern w:val="0"/>
                <w:sz w:val="22"/>
                <w:szCs w:val="22"/>
                <w:lang w:eastAsia="hr-HR"/>
                <w14:ligatures w14:val="none"/>
              </w:rPr>
            </w:pPr>
          </w:p>
        </w:tc>
      </w:tr>
    </w:tbl>
    <w:p w14:paraId="73755D76" w14:textId="4758AE98" w:rsidR="007616DC" w:rsidRDefault="00623948">
      <w:pPr>
        <w:rPr>
          <w:rFonts w:asciiTheme="majorHAnsi" w:eastAsiaTheme="majorEastAsia" w:hAnsiTheme="majorHAnsi" w:cstheme="majorBidi"/>
          <w:color w:val="0F4761" w:themeColor="accent1" w:themeShade="BF"/>
          <w:sz w:val="40"/>
          <w:szCs w:val="40"/>
        </w:rPr>
      </w:pPr>
      <w:r>
        <w:rPr>
          <w:rFonts w:ascii="Felix Titling" w:eastAsia="Times New Roman" w:hAnsi="Felix Titling" w:cs="Calibri"/>
          <w:b/>
          <w:bCs/>
          <w:noProof/>
          <w:color w:val="000000"/>
          <w:kern w:val="0"/>
          <w:sz w:val="22"/>
          <w:szCs w:val="22"/>
          <w:lang w:eastAsia="hr-HR"/>
        </w:rPr>
        <mc:AlternateContent>
          <mc:Choice Requires="wps">
            <w:drawing>
              <wp:anchor distT="0" distB="0" distL="114300" distR="114300" simplePos="0" relativeHeight="251689984" behindDoc="0" locked="0" layoutInCell="1" allowOverlap="1" wp14:anchorId="20610B99" wp14:editId="0C9DDD67">
                <wp:simplePos x="0" y="0"/>
                <wp:positionH relativeFrom="column">
                  <wp:posOffset>-219075</wp:posOffset>
                </wp:positionH>
                <wp:positionV relativeFrom="paragraph">
                  <wp:posOffset>398780</wp:posOffset>
                </wp:positionV>
                <wp:extent cx="8370570" cy="483870"/>
                <wp:effectExtent l="19050" t="19050" r="11430" b="11430"/>
                <wp:wrapNone/>
                <wp:docPr id="359545800" name="Rectangle 1"/>
                <wp:cNvGraphicFramePr/>
                <a:graphic xmlns:a="http://schemas.openxmlformats.org/drawingml/2006/main">
                  <a:graphicData uri="http://schemas.microsoft.com/office/word/2010/wordprocessingShape">
                    <wps:wsp>
                      <wps:cNvSpPr/>
                      <wps:spPr>
                        <a:xfrm>
                          <a:off x="0" y="0"/>
                          <a:ext cx="8370570" cy="483870"/>
                        </a:xfrm>
                        <a:prstGeom prst="rect">
                          <a:avLst/>
                        </a:prstGeom>
                        <a:noFill/>
                        <a:ln w="28575">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08ECA1B8" id="Rectangle 1" o:spid="_x0000_s1026" style="position:absolute;margin-left:-17.25pt;margin-top:31.4pt;width:659.1pt;height:38.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" filled="f" strokecolor="#7030a0" strokeweight="2.25pt"/>
            </w:pict>
          </mc:Fallback>
        </mc:AlternateContent>
      </w:r>
      <w:r w:rsidR="007616DC">
        <w:br w:type="page"/>
      </w:r>
    </w:p>
    <w:p w14:paraId="5BEB9F0F" w14:textId="34755FCF" w:rsidR="00D31957" w:rsidRPr="00A43A65" w:rsidRDefault="001D4D67" w:rsidP="00D31957">
      <w:pPr>
        <w:pStyle w:val="Naslov1"/>
        <w:rPr>
          <w:b/>
          <w:bCs/>
          <w:caps/>
          <w:sz w:val="48"/>
          <w:szCs w:val="48"/>
        </w:rPr>
      </w:pPr>
      <w:bookmarkStart w:id="21" w:name="_Toc163564510"/>
      <w:r w:rsidRPr="00334E7B">
        <w:rPr>
          <w:b/>
          <w:bCs/>
          <w:caps/>
          <w:sz w:val="48"/>
          <w:szCs w:val="48"/>
        </w:rPr>
        <w:lastRenderedPageBreak/>
        <w:t>6</w:t>
      </w:r>
      <w:r w:rsidRPr="00A43A65">
        <w:rPr>
          <w:b/>
          <w:bCs/>
          <w:caps/>
          <w:sz w:val="48"/>
          <w:szCs w:val="48"/>
        </w:rPr>
        <w:t>. PROVEDBA, PRAĆENJE I EVALUACIJA</w:t>
      </w:r>
      <w:bookmarkEnd w:id="21"/>
    </w:p>
    <w:p w14:paraId="3101DDBE" w14:textId="77777777" w:rsidR="001D4D67" w:rsidRDefault="001D4D67" w:rsidP="001D4D67"/>
    <w:p w14:paraId="087D2152" w14:textId="77777777" w:rsidR="00ED3B18" w:rsidRDefault="00ED3B18" w:rsidP="001A1CC8">
      <w:pPr>
        <w:sectPr w:rsidR="00ED3B18" w:rsidSect="008C5A5A">
          <w:pgSz w:w="11906" w:h="16838"/>
          <w:pgMar w:top="1417" w:right="1417" w:bottom="1417" w:left="1417" w:header="708" w:footer="708" w:gutter="0"/>
          <w:cols w:space="708"/>
          <w:docGrid w:linePitch="360"/>
        </w:sectPr>
      </w:pPr>
    </w:p>
    <w:p w14:paraId="582FFFF8" w14:textId="5C4D3C06" w:rsidR="00555301" w:rsidRDefault="00555301" w:rsidP="00555301">
      <w:pPr>
        <w:autoSpaceDE w:val="0"/>
        <w:autoSpaceDN w:val="0"/>
        <w:adjustRightInd w:val="0"/>
        <w:spacing w:after="0" w:line="240" w:lineRule="auto"/>
        <w:rPr>
          <w:rFonts w:cs="Arial"/>
          <w:color w:val="000000"/>
          <w:kern w:val="0"/>
        </w:rPr>
      </w:pPr>
      <w:r>
        <w:rPr>
          <w:rFonts w:cs="Arial"/>
          <w:color w:val="000000"/>
          <w:kern w:val="0"/>
        </w:rPr>
        <w:lastRenderedPageBreak/>
        <w:t xml:space="preserve">6.1. </w:t>
      </w:r>
      <w:r w:rsidR="00B76EDB">
        <w:rPr>
          <w:rFonts w:cs="Arial"/>
          <w:color w:val="000000"/>
          <w:kern w:val="0"/>
        </w:rPr>
        <w:t xml:space="preserve">ORGANIZACIJSKA STRUKTURA </w:t>
      </w:r>
    </w:p>
    <w:p w14:paraId="13E51CC2" w14:textId="77777777" w:rsidR="00B76EDB" w:rsidRDefault="00B76EDB" w:rsidP="00555301">
      <w:pPr>
        <w:autoSpaceDE w:val="0"/>
        <w:autoSpaceDN w:val="0"/>
        <w:adjustRightInd w:val="0"/>
        <w:spacing w:after="0" w:line="240" w:lineRule="auto"/>
        <w:rPr>
          <w:rFonts w:cs="Arial"/>
          <w:color w:val="000000"/>
          <w:kern w:val="0"/>
        </w:rPr>
      </w:pPr>
    </w:p>
    <w:p w14:paraId="39B2C828" w14:textId="21306218" w:rsidR="00555301" w:rsidRPr="00555301" w:rsidRDefault="00555301" w:rsidP="000E4835">
      <w:pPr>
        <w:autoSpaceDE w:val="0"/>
        <w:autoSpaceDN w:val="0"/>
        <w:adjustRightInd w:val="0"/>
        <w:spacing w:after="0" w:line="240" w:lineRule="auto"/>
        <w:jc w:val="both"/>
        <w:rPr>
          <w:rFonts w:cs="Arial"/>
          <w:color w:val="000000"/>
          <w:kern w:val="0"/>
        </w:rPr>
      </w:pPr>
      <w:r w:rsidRPr="00555301">
        <w:rPr>
          <w:rFonts w:cs="Arial"/>
          <w:color w:val="000000"/>
          <w:kern w:val="0"/>
        </w:rPr>
        <w:t xml:space="preserve">Glavni preduvjet za uspješno provođenje razvojne strategije, osim povoljnih vanjskih čimbenika, uspostava je uspostava kvalitetne provedbene strukture koja će nositi svu odgovornost za uspješnu realizaciju strategije. S obzirom na međusobnu ovisnost pojedinih mjera, kao i samu koherentnost dokumenta, uvjet održivosti provedbe nameće potrebu za primjenom sustavnog i dobro organiziranog pristupa usmjerenog na realizaciju svih aktivnosti na operativnoj razini strategije. </w:t>
      </w:r>
    </w:p>
    <w:p w14:paraId="5B3C3F19" w14:textId="39EBC654" w:rsidR="00555301" w:rsidRPr="00C6233E" w:rsidRDefault="00555301" w:rsidP="00C6233E">
      <w:pPr>
        <w:jc w:val="both"/>
        <w:rPr>
          <w:rFonts w:cs="Arial"/>
          <w:color w:val="000000"/>
          <w:kern w:val="0"/>
        </w:rPr>
      </w:pPr>
      <w:r w:rsidRPr="00555301">
        <w:rPr>
          <w:rFonts w:cs="Arial"/>
          <w:color w:val="000000"/>
          <w:kern w:val="0"/>
        </w:rPr>
        <w:t xml:space="preserve">Cjelokupno upravljanje strategijom na razini donošenja odluka odgovornost je Općine Luka. Općina Luka na čelu s načelnikom, odgovorna je za uspješnu provedbu strategije prema objektivno provjerljivim pokazateljima navedenim u strategiji. Odgovornost i uloga </w:t>
      </w:r>
      <w:r w:rsidRPr="00555301">
        <w:rPr>
          <w:rFonts w:cs="Arial"/>
          <w:color w:val="000000"/>
          <w:kern w:val="0"/>
        </w:rPr>
        <w:lastRenderedPageBreak/>
        <w:t>Općine Luka u provedbi strategije:</w:t>
      </w:r>
    </w:p>
    <w:p w14:paraId="727AC5FE" w14:textId="77777777"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Uspješna provedba prepoznatih prioriteta i mjera strategije </w:t>
      </w:r>
    </w:p>
    <w:p w14:paraId="3CD83856" w14:textId="77777777"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Odgovornost za predviđeni utjecaj strategije na lokalno stanovništvo, poduzetnike i ostale relevantne dionike </w:t>
      </w:r>
    </w:p>
    <w:p w14:paraId="510411FD" w14:textId="3DEC204E" w:rsidR="00555301" w:rsidRPr="00FB701D" w:rsidRDefault="00555301" w:rsidP="00FB701D">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Osigurati sredstva, materijalna i ljudski potencijal, za provedbu strategije </w:t>
      </w:r>
    </w:p>
    <w:p w14:paraId="33B9E12F" w14:textId="4355E377"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Ocjenjivati učinkovitost strategije na godišnjoj razini </w:t>
      </w:r>
    </w:p>
    <w:p w14:paraId="3C5A0E05" w14:textId="77777777"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Donositi odluke o promjeni, reviziji i unapređenju strategije u skladu s godišnjim izvještajem o provedbi strategije </w:t>
      </w:r>
    </w:p>
    <w:p w14:paraId="5154AD86" w14:textId="5991F7E1"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Izvještavati Vijeće Općine Luka o provedbi strategije </w:t>
      </w:r>
    </w:p>
    <w:p w14:paraId="346246B9" w14:textId="34D0764A"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Organizirati redovne javne konzultacije sa svim dionicima o provedbi strategije </w:t>
      </w:r>
    </w:p>
    <w:p w14:paraId="45880ECB" w14:textId="303D2286" w:rsidR="00555301" w:rsidRPr="00555301" w:rsidRDefault="00555301" w:rsidP="000E4835">
      <w:pPr>
        <w:pStyle w:val="Odlomakpopisa"/>
        <w:numPr>
          <w:ilvl w:val="0"/>
          <w:numId w:val="33"/>
        </w:numPr>
        <w:autoSpaceDE w:val="0"/>
        <w:autoSpaceDN w:val="0"/>
        <w:adjustRightInd w:val="0"/>
        <w:spacing w:after="155" w:line="240" w:lineRule="auto"/>
        <w:ind w:left="567" w:hanging="425"/>
        <w:jc w:val="both"/>
        <w:rPr>
          <w:rFonts w:cs="Arial"/>
          <w:color w:val="000000"/>
          <w:kern w:val="0"/>
        </w:rPr>
      </w:pPr>
      <w:r w:rsidRPr="00555301">
        <w:rPr>
          <w:rFonts w:cs="Arial"/>
          <w:color w:val="000000"/>
          <w:kern w:val="0"/>
        </w:rPr>
        <w:t xml:space="preserve">Ocjenjivati učinak strategije na polovini perioda </w:t>
      </w:r>
      <w:r w:rsidRPr="00555301">
        <w:rPr>
          <w:rFonts w:cs="Arial"/>
          <w:color w:val="000000"/>
          <w:kern w:val="0"/>
        </w:rPr>
        <w:lastRenderedPageBreak/>
        <w:t xml:space="preserve">predviđenog za provedbu, te na njenom završetku </w:t>
      </w:r>
    </w:p>
    <w:p w14:paraId="1E93A8AF" w14:textId="77777777" w:rsidR="00555301" w:rsidRDefault="00555301" w:rsidP="00555301">
      <w:pPr>
        <w:jc w:val="both"/>
      </w:pPr>
    </w:p>
    <w:p w14:paraId="3D201A9B" w14:textId="592545BD" w:rsidR="00B76EDB" w:rsidRDefault="00B76EDB" w:rsidP="00555301">
      <w:pPr>
        <w:jc w:val="both"/>
      </w:pPr>
      <w:r>
        <w:t>6.2. PROCES PROVEDBE I PRAĆENJA</w:t>
      </w:r>
    </w:p>
    <w:p w14:paraId="082FE9F7" w14:textId="35ABAFF6" w:rsidR="001A1CC8" w:rsidRDefault="001A1CC8" w:rsidP="00ED3B18">
      <w:pPr>
        <w:jc w:val="both"/>
      </w:pPr>
      <w:r w:rsidRPr="00557686">
        <w:t xml:space="preserve">Politike regionalnog razvoja uvelike utječu na društveni i gospodarski razvj na lokalnoj razini .  Zakon o regionalnom razvoju prepoznao je važnost ovog sinergijskog učinka koji na pozitivan način doprinosi indeksu razvijenosti svake jedinice lokalne samouprave. U tom smislu svaka jedinica regionalne samouprave surađuje s jedinicama lokalne samouprave sa svojeg područja kako bi se postigla optimalna usklađenost strateških razvojnih planova i olakšalo provođenje razvojnih projekata na tom području. U cilju unapređenja društveno-gospodarske situacije na lokalnoj i regionalnoj razini, Zakonom je zajamčena suradnja između provoditelja </w:t>
      </w:r>
      <w:r w:rsidRPr="00557686">
        <w:lastRenderedPageBreak/>
        <w:t>politika na svim razinama, kao i suradnja sa svim strateškim partnerima koji aktivno sudjeluju na provođenju razvojnih projekata (gospodarski subjekti, znanstvene zajednice, socijalni partneri, organizacije civilnog društva).</w:t>
      </w:r>
    </w:p>
    <w:p w14:paraId="312F619A" w14:textId="77777777" w:rsidR="001A1CC8" w:rsidRDefault="001A1CC8" w:rsidP="00ED3B18">
      <w:pPr>
        <w:jc w:val="both"/>
      </w:pPr>
      <w:r>
        <w:t xml:space="preserve">Sustav praćenja i izvještavanja o provedbi Strategije razvoja općine Luka uspostavit će se s ciljem osiguravanja njene učinkovite i transparentne provedbe. </w:t>
      </w:r>
      <w:r w:rsidRPr="00557686">
        <w:t xml:space="preserve">U slučaju provedbe strategije razvoja Općine Luka, praćenje je usmjereno na realizaciju fizičke provedbe zadanih mjera koje su planirane u vremenskom razdoblju 2015. – 2020. Osnovni cilj praćenja je mogućnost uvida u stvarno stanje provedbe mjera, odnosno odgovara li trenutno stanje provedbe planiranom provedbenom okviru te hoće li prethodno postavljen skup ciljeva biti ispunjen u smislu očekivanih rezultata prema utvrđenom terminskom planu. Praćenje služi i kao </w:t>
      </w:r>
      <w:r w:rsidRPr="00557686">
        <w:lastRenderedPageBreak/>
        <w:t>korektivni alat koji osigurava da svaka mjera ostvari planirane rezultate i svrhu do kraja provedbe. Osim izravnog uvida u napredak provedbe, praćenjem provjeravamo i način korištenja sredstava potrebnih za realizaciju projekata (financijska sredstva i drugi tehnički uvjeti) čime smanjujemo mogućnost nastanka neočekivanih i nepovoljnih situacija te na pozitivan način doprinosimo uspješnosti provedbe strategije. Praćenje provedbe ne ovisi samo o dokumentiranju rezultata koje bilježe kvantificirani pokazatelji vezani za određenu mjeru ili projekt. U tom smislu praćenje korespondira i sa ostalim pokazateljima koji nisu izravno povezani sa konkretnim koracima u provođenju, a odnosi se na korištenje podataka dostupnih u okviru šireg konteksta poput vanjskih službenih izvješća (npr. praćenje regionalnog razvoja), izvješća u medijima te ostalih relevantnih statističkih izvješća.</w:t>
      </w:r>
    </w:p>
    <w:p w14:paraId="01C0259E" w14:textId="77777777" w:rsidR="001A1CC8" w:rsidRDefault="001A1CC8" w:rsidP="00ED3B18">
      <w:pPr>
        <w:pStyle w:val="Sadraj"/>
        <w:jc w:val="both"/>
      </w:pPr>
    </w:p>
    <w:p w14:paraId="436FDB9D" w14:textId="77777777" w:rsidR="001A1CC8" w:rsidRDefault="001A1CC8" w:rsidP="00ED3B18">
      <w:pPr>
        <w:jc w:val="both"/>
      </w:pPr>
      <w:r>
        <w:t xml:space="preserve">Zadaci praćenja provedbe Strategije su sljedeći: </w:t>
      </w:r>
    </w:p>
    <w:p w14:paraId="3548FF3D" w14:textId="5BA194D6" w:rsidR="001A1CC8" w:rsidRDefault="001A1CC8" w:rsidP="00383AEA">
      <w:pPr>
        <w:pStyle w:val="Odlomakpopisa"/>
        <w:numPr>
          <w:ilvl w:val="0"/>
          <w:numId w:val="13"/>
        </w:numPr>
        <w:ind w:left="426" w:hanging="426"/>
        <w:jc w:val="both"/>
      </w:pPr>
      <w:r>
        <w:t xml:space="preserve">utvrđivanje opravdanosti provedbe definiranih mjera i projekata, </w:t>
      </w:r>
    </w:p>
    <w:p w14:paraId="4C74928A" w14:textId="4DE7D3C2" w:rsidR="001A1CC8" w:rsidRDefault="001A1CC8" w:rsidP="00383AEA">
      <w:pPr>
        <w:pStyle w:val="Odlomakpopisa"/>
        <w:numPr>
          <w:ilvl w:val="0"/>
          <w:numId w:val="13"/>
        </w:numPr>
        <w:ind w:left="426" w:hanging="426"/>
        <w:jc w:val="both"/>
      </w:pPr>
      <w:r>
        <w:t xml:space="preserve">učinkovita i transparentna provedba mjera zadanih strategijom, </w:t>
      </w:r>
    </w:p>
    <w:p w14:paraId="2F2687A2" w14:textId="36F9B174" w:rsidR="001A1CC8" w:rsidRDefault="001A1CC8" w:rsidP="00383AEA">
      <w:pPr>
        <w:pStyle w:val="Odlomakpopisa"/>
        <w:numPr>
          <w:ilvl w:val="0"/>
          <w:numId w:val="13"/>
        </w:numPr>
        <w:ind w:left="426" w:hanging="426"/>
        <w:jc w:val="both"/>
      </w:pPr>
      <w:r>
        <w:t xml:space="preserve">utvrđivanje učinkovitosti provedenih aktivnosti i projekata po mjerama, </w:t>
      </w:r>
    </w:p>
    <w:p w14:paraId="742E20F9" w14:textId="60D7B280" w:rsidR="001A1CC8" w:rsidRDefault="001A1CC8" w:rsidP="00383AEA">
      <w:pPr>
        <w:pStyle w:val="Odlomakpopisa"/>
        <w:numPr>
          <w:ilvl w:val="0"/>
          <w:numId w:val="13"/>
        </w:numPr>
        <w:ind w:left="426" w:hanging="426"/>
        <w:jc w:val="both"/>
      </w:pPr>
      <w:r>
        <w:t>ažuriranje postojećih i definiranje novih projekata (aktivnosti) sukladno procjeni učinkovitosti provedenih aktivnosti.</w:t>
      </w:r>
    </w:p>
    <w:p w14:paraId="28B3E978" w14:textId="77777777" w:rsidR="001A1CC8" w:rsidRDefault="001A1CC8" w:rsidP="00ED3B18">
      <w:pPr>
        <w:pStyle w:val="Sadraj"/>
        <w:ind w:left="720"/>
        <w:jc w:val="both"/>
      </w:pPr>
    </w:p>
    <w:p w14:paraId="1910618F" w14:textId="77777777" w:rsidR="001A1CC8" w:rsidRDefault="001A1CC8" w:rsidP="00ED3B18">
      <w:pPr>
        <w:jc w:val="both"/>
      </w:pPr>
      <w:r>
        <w:t>Konkretne zadaće tijela i zaposlenika odgovornih za provedbu strategije su:</w:t>
      </w:r>
    </w:p>
    <w:p w14:paraId="247B70EF" w14:textId="77777777" w:rsidR="001A1CC8" w:rsidRDefault="001A1CC8" w:rsidP="00383AEA">
      <w:pPr>
        <w:pStyle w:val="Odlomakpopisa"/>
        <w:numPr>
          <w:ilvl w:val="0"/>
          <w:numId w:val="12"/>
        </w:numPr>
        <w:ind w:left="426" w:hanging="284"/>
        <w:jc w:val="both"/>
      </w:pPr>
      <w:r>
        <w:t xml:space="preserve">Uspostaviti mehanizme praćenja indikatora na razini ciljeva, mjera i aktivnosti, </w:t>
      </w:r>
    </w:p>
    <w:p w14:paraId="2EA84D54" w14:textId="77777777" w:rsidR="001A1CC8" w:rsidRDefault="001A1CC8" w:rsidP="00383AEA">
      <w:pPr>
        <w:pStyle w:val="Odlomakpopisa"/>
        <w:numPr>
          <w:ilvl w:val="0"/>
          <w:numId w:val="12"/>
        </w:numPr>
        <w:ind w:left="426" w:hanging="284"/>
        <w:jc w:val="both"/>
      </w:pPr>
      <w:r>
        <w:t xml:space="preserve">Razraditi Operativni plan za svaku </w:t>
      </w:r>
      <w:r>
        <w:lastRenderedPageBreak/>
        <w:t>godinu po završetku prethodnog perioda,</w:t>
      </w:r>
    </w:p>
    <w:p w14:paraId="09AB5474" w14:textId="77777777" w:rsidR="001A1CC8" w:rsidRDefault="001A1CC8" w:rsidP="00383AEA">
      <w:pPr>
        <w:pStyle w:val="Odlomakpopisa"/>
        <w:numPr>
          <w:ilvl w:val="0"/>
          <w:numId w:val="12"/>
        </w:numPr>
        <w:ind w:left="426" w:hanging="284"/>
        <w:jc w:val="both"/>
      </w:pPr>
      <w:r>
        <w:t>Pratiti provedbu prema izvještajima vijeću ili posebnim koordinacijama,</w:t>
      </w:r>
    </w:p>
    <w:p w14:paraId="0CD39DD1" w14:textId="77777777" w:rsidR="001A1CC8" w:rsidRDefault="001A1CC8" w:rsidP="00383AEA">
      <w:pPr>
        <w:pStyle w:val="Odlomakpopisa"/>
        <w:numPr>
          <w:ilvl w:val="0"/>
          <w:numId w:val="12"/>
        </w:numPr>
        <w:ind w:left="426" w:hanging="284"/>
        <w:jc w:val="both"/>
      </w:pPr>
      <w:r>
        <w:t xml:space="preserve">Evaluacija provedenog, </w:t>
      </w:r>
    </w:p>
    <w:p w14:paraId="2D5A0CD4" w14:textId="77777777" w:rsidR="001A1CC8" w:rsidRDefault="001A1CC8" w:rsidP="00383AEA">
      <w:pPr>
        <w:pStyle w:val="Odlomakpopisa"/>
        <w:numPr>
          <w:ilvl w:val="0"/>
          <w:numId w:val="12"/>
        </w:numPr>
        <w:ind w:left="426" w:hanging="284"/>
        <w:jc w:val="both"/>
      </w:pPr>
      <w:r>
        <w:t>Komunikacija s građanima vezano uz provedbu i evaluaciju strategije.</w:t>
      </w:r>
    </w:p>
    <w:p w14:paraId="72AAF9CE" w14:textId="77777777" w:rsidR="001A1CC8" w:rsidRDefault="001A1CC8" w:rsidP="00ED3B18">
      <w:pPr>
        <w:pStyle w:val="Sadraj"/>
        <w:ind w:left="720"/>
        <w:jc w:val="both"/>
      </w:pPr>
    </w:p>
    <w:p w14:paraId="3C217410" w14:textId="60B5B952" w:rsidR="001A1CC8" w:rsidRDefault="001A1CC8" w:rsidP="00ED3B18">
      <w:pPr>
        <w:jc w:val="both"/>
      </w:pPr>
      <w:r>
        <w:t>Za provedbu ove Strategije neće se osnivati posebno tijelo Općine već će odgovornost za njezinu provedbu imati načelnik Općine te ostali postojeći zaposlenici Općine.</w:t>
      </w:r>
    </w:p>
    <w:p w14:paraId="6A6E6DD7" w14:textId="77777777" w:rsidR="001A1CC8" w:rsidRDefault="001A1CC8" w:rsidP="00ED3B18">
      <w:pPr>
        <w:jc w:val="both"/>
      </w:pPr>
      <w:r>
        <w:t xml:space="preserve">Rizici će se analizirati na godišnjoj razini te će </w:t>
      </w:r>
      <w:r>
        <w:lastRenderedPageBreak/>
        <w:t>se sukladno predlagati mitigacijske mjere.</w:t>
      </w:r>
    </w:p>
    <w:p w14:paraId="26466D87" w14:textId="77777777" w:rsidR="0033228D" w:rsidRDefault="0033228D" w:rsidP="00ED3B18">
      <w:pPr>
        <w:jc w:val="both"/>
      </w:pPr>
    </w:p>
    <w:p w14:paraId="3BB94240" w14:textId="195AA860" w:rsidR="0033228D" w:rsidRDefault="0033228D" w:rsidP="00ED3B18">
      <w:pPr>
        <w:jc w:val="both"/>
      </w:pPr>
      <w:r>
        <w:t>6.3. POKAZATELJI</w:t>
      </w:r>
    </w:p>
    <w:p w14:paraId="18145721" w14:textId="77777777" w:rsidR="001A1CC8" w:rsidRPr="00557686" w:rsidRDefault="001A1CC8" w:rsidP="00ED3B18">
      <w:pPr>
        <w:jc w:val="both"/>
      </w:pPr>
      <w:r w:rsidRPr="00557686">
        <w:t xml:space="preserve">Kako bi se osiguralo kvalitetno praćenje provedbe potrebno je uspostaviti skup mjerljivih pokazatelja postignuća koji nedvosmisleno prikazuju u kojem obimu strategija ostvaruje rezultate na strateškoj i operativnoj razini. Sustav pokazatelja postignuća, ovisno o razini praćenja, sastoji se od: </w:t>
      </w:r>
    </w:p>
    <w:p w14:paraId="5F5F4170" w14:textId="0FBADBB3" w:rsidR="001A1CC8" w:rsidRDefault="001A1CC8" w:rsidP="00383AEA">
      <w:pPr>
        <w:pStyle w:val="Odlomakpopisa"/>
        <w:numPr>
          <w:ilvl w:val="0"/>
          <w:numId w:val="30"/>
        </w:numPr>
        <w:ind w:left="567" w:hanging="425"/>
        <w:jc w:val="both"/>
      </w:pPr>
      <w:r w:rsidRPr="00557686">
        <w:t>Pokazatelja izravnog pozitivnog učinka na ciljne skupine</w:t>
      </w:r>
      <w:r w:rsidR="00557686">
        <w:t>,</w:t>
      </w:r>
    </w:p>
    <w:p w14:paraId="72388DFA" w14:textId="25B9CF03" w:rsidR="0039655A" w:rsidRDefault="003F16F9" w:rsidP="00383AEA">
      <w:pPr>
        <w:pStyle w:val="Odlomakpopisa"/>
        <w:numPr>
          <w:ilvl w:val="0"/>
          <w:numId w:val="30"/>
        </w:numPr>
        <w:ind w:left="426" w:hanging="284"/>
        <w:jc w:val="both"/>
      </w:pPr>
      <w:r>
        <w:t xml:space="preserve"> </w:t>
      </w:r>
      <w:r w:rsidR="006B3CEA">
        <w:t>Pokazatelja dugoročnog utjcaja na razvoj Općine</w:t>
      </w:r>
      <w:r w:rsidR="00A36109">
        <w:t>,</w:t>
      </w:r>
    </w:p>
    <w:p w14:paraId="22AF5BE1" w14:textId="6447791C" w:rsidR="006B3CEA" w:rsidRPr="00557686" w:rsidRDefault="00A36109" w:rsidP="00383AEA">
      <w:pPr>
        <w:pStyle w:val="Odlomakpopisa"/>
        <w:numPr>
          <w:ilvl w:val="0"/>
          <w:numId w:val="30"/>
        </w:numPr>
        <w:ind w:left="426" w:hanging="284"/>
        <w:jc w:val="both"/>
      </w:pPr>
      <w:r>
        <w:lastRenderedPageBreak/>
        <w:t xml:space="preserve">Pokazatlja dugoročnog učinka na ciljeve razvojne politike. </w:t>
      </w:r>
    </w:p>
    <w:p w14:paraId="1892C0A6" w14:textId="77777777" w:rsidR="001A1CC8" w:rsidRPr="00756C1F" w:rsidRDefault="001A1CC8" w:rsidP="00ED3B18">
      <w:pPr>
        <w:autoSpaceDE w:val="0"/>
        <w:autoSpaceDN w:val="0"/>
        <w:adjustRightInd w:val="0"/>
        <w:spacing w:line="240" w:lineRule="auto"/>
        <w:jc w:val="both"/>
        <w:rPr>
          <w:rFonts w:ascii="Arial" w:hAnsi="Arial" w:cs="Arial"/>
          <w:b/>
          <w:sz w:val="22"/>
        </w:rPr>
      </w:pPr>
    </w:p>
    <w:p w14:paraId="50F56CF5" w14:textId="77777777" w:rsidR="001A1CC8" w:rsidRDefault="001A1CC8" w:rsidP="00ED3B18">
      <w:pPr>
        <w:jc w:val="both"/>
      </w:pPr>
      <w:r w:rsidRPr="00557686">
        <w:t>Na razini ove strategije uspostavljen je kvantificiran sustav praćenja ostvarivanja prioriteta kojim se mjeri dugoročni utjecaj na društveno-gospodarski razvitak općine. Za svaki od navedenih prioriteta, definirani su kvantificirani pokazatelji koji će služiti kao ciljane vrijednosti koje se u sklopu prioriteta trebaju postići do 2020. godine kao rezultat provedbe planiranih mjera. Ti pokazatelji predstavljaju temelj za praćenje i kasniju evaluaciju uspješnosti provedbe strategije.</w:t>
      </w:r>
    </w:p>
    <w:p w14:paraId="4373F4F2" w14:textId="77777777" w:rsidR="00ED3B18" w:rsidRDefault="00ED3B18" w:rsidP="00557686">
      <w:pPr>
        <w:sectPr w:rsidR="00ED3B18" w:rsidSect="008C5A5A">
          <w:type w:val="continuous"/>
          <w:pgSz w:w="11906" w:h="16838"/>
          <w:pgMar w:top="1417" w:right="1417" w:bottom="1417" w:left="1417" w:header="708" w:footer="708" w:gutter="0"/>
          <w:cols w:num="3" w:space="708"/>
          <w:docGrid w:linePitch="360"/>
        </w:sectPr>
      </w:pPr>
    </w:p>
    <w:p w14:paraId="7261C5DF" w14:textId="77777777" w:rsidR="001A1CC8" w:rsidRDefault="001A1CC8" w:rsidP="001A1CC8">
      <w:pPr>
        <w:pStyle w:val="Sadraj"/>
        <w:rPr>
          <w:rFonts w:ascii="Arial" w:hAnsi="Arial" w:cs="Arial"/>
        </w:rPr>
      </w:pPr>
    </w:p>
    <w:p w14:paraId="73C7D326" w14:textId="70D83A6C" w:rsidR="00B83FA7" w:rsidRDefault="00B83FA7" w:rsidP="00B83FA7">
      <w:pPr>
        <w:pStyle w:val="Opisslike"/>
        <w:keepNext/>
      </w:pPr>
      <w:bookmarkStart w:id="22" w:name="_Toc163565553"/>
      <w:r>
        <w:t xml:space="preserve">Tablica </w:t>
      </w:r>
      <w:r w:rsidR="00856078">
        <w:fldChar w:fldCharType="begin"/>
      </w:r>
      <w:r w:rsidR="00856078">
        <w:instrText xml:space="preserve"> SEQ Tablica \* ARABIC </w:instrText>
      </w:r>
      <w:r w:rsidR="00856078">
        <w:fldChar w:fldCharType="separate"/>
      </w:r>
      <w:r w:rsidR="0096181B">
        <w:rPr>
          <w:noProof/>
        </w:rPr>
        <w:t>2</w:t>
      </w:r>
      <w:r w:rsidR="00856078">
        <w:rPr>
          <w:noProof/>
        </w:rPr>
        <w:fldChar w:fldCharType="end"/>
      </w:r>
      <w:r>
        <w:t>. Pokazatelji uspjeha provedbe Strategije</w:t>
      </w:r>
      <w:bookmarkEnd w:id="22"/>
    </w:p>
    <w:tbl>
      <w:tblPr>
        <w:tblW w:w="8200" w:type="dxa"/>
        <w:jc w:val="center"/>
        <w:tblLook w:val="04A0" w:firstRow="1" w:lastRow="0" w:firstColumn="1" w:lastColumn="0" w:noHBand="0" w:noVBand="1"/>
      </w:tblPr>
      <w:tblGrid>
        <w:gridCol w:w="3400"/>
        <w:gridCol w:w="4800"/>
      </w:tblGrid>
      <w:tr w:rsidR="00D36837" w:rsidRPr="00D36837" w14:paraId="23960648" w14:textId="77777777" w:rsidTr="00A43857">
        <w:trPr>
          <w:trHeight w:val="924"/>
          <w:jc w:val="center"/>
        </w:trPr>
        <w:tc>
          <w:tcPr>
            <w:tcW w:w="3400" w:type="dxa"/>
            <w:tcBorders>
              <w:top w:val="nil"/>
              <w:left w:val="nil"/>
              <w:bottom w:val="single" w:sz="12" w:space="0" w:color="auto"/>
              <w:right w:val="nil"/>
            </w:tcBorders>
            <w:shd w:val="clear" w:color="auto" w:fill="auto"/>
            <w:vAlign w:val="center"/>
            <w:hideMark/>
          </w:tcPr>
          <w:p w14:paraId="2F35DF1A" w14:textId="77777777" w:rsidR="00D36837" w:rsidRPr="00D36837" w:rsidRDefault="00D36837" w:rsidP="00D36837">
            <w:pPr>
              <w:spacing w:after="0" w:line="240" w:lineRule="auto"/>
              <w:rPr>
                <w:rFonts w:ascii="Felix Titling" w:eastAsia="Times New Roman" w:hAnsi="Felix Titling" w:cs="Calibri"/>
                <w:b/>
                <w:bCs/>
                <w:color w:val="000000"/>
                <w:kern w:val="0"/>
                <w:sz w:val="22"/>
                <w:szCs w:val="22"/>
                <w:lang w:eastAsia="hr-HR"/>
                <w14:ligatures w14:val="none"/>
              </w:rPr>
            </w:pPr>
            <w:r w:rsidRPr="00D36837">
              <w:rPr>
                <w:rFonts w:ascii="Felix Titling" w:eastAsia="Times New Roman" w:hAnsi="Felix Titling" w:cs="Calibri"/>
                <w:b/>
                <w:bCs/>
                <w:color w:val="000000"/>
                <w:kern w:val="0"/>
                <w:sz w:val="22"/>
                <w:szCs w:val="22"/>
                <w:lang w:eastAsia="hr-HR"/>
                <w14:ligatures w14:val="none"/>
              </w:rPr>
              <w:t>Prioritet/Cilj</w:t>
            </w:r>
          </w:p>
        </w:tc>
        <w:tc>
          <w:tcPr>
            <w:tcW w:w="4800" w:type="dxa"/>
            <w:tcBorders>
              <w:top w:val="nil"/>
              <w:left w:val="nil"/>
              <w:bottom w:val="single" w:sz="12" w:space="0" w:color="auto"/>
              <w:right w:val="nil"/>
            </w:tcBorders>
            <w:shd w:val="clear" w:color="auto" w:fill="auto"/>
            <w:vAlign w:val="center"/>
            <w:hideMark/>
          </w:tcPr>
          <w:p w14:paraId="40BCBC71" w14:textId="77777777" w:rsidR="00D36837" w:rsidRPr="00D36837" w:rsidRDefault="00D36837" w:rsidP="00D36837">
            <w:pPr>
              <w:spacing w:after="0" w:line="240" w:lineRule="auto"/>
              <w:rPr>
                <w:rFonts w:ascii="Felix Titling" w:eastAsia="Times New Roman" w:hAnsi="Felix Titling" w:cs="Calibri"/>
                <w:b/>
                <w:bCs/>
                <w:color w:val="000000"/>
                <w:kern w:val="0"/>
                <w:sz w:val="22"/>
                <w:szCs w:val="22"/>
                <w:lang w:eastAsia="hr-HR"/>
                <w14:ligatures w14:val="none"/>
              </w:rPr>
            </w:pPr>
            <w:r w:rsidRPr="00D36837">
              <w:rPr>
                <w:rFonts w:ascii="Felix Titling" w:eastAsia="Times New Roman" w:hAnsi="Felix Titling" w:cs="Calibri"/>
                <w:b/>
                <w:bCs/>
                <w:color w:val="000000"/>
                <w:kern w:val="0"/>
                <w:sz w:val="22"/>
                <w:szCs w:val="22"/>
                <w:lang w:eastAsia="hr-HR"/>
                <w14:ligatures w14:val="none"/>
              </w:rPr>
              <w:t>Pokazatelj</w:t>
            </w:r>
          </w:p>
        </w:tc>
      </w:tr>
      <w:tr w:rsidR="00D36837" w:rsidRPr="00D36837" w14:paraId="2D38AC84" w14:textId="77777777" w:rsidTr="00A43857">
        <w:trPr>
          <w:trHeight w:val="2016"/>
          <w:jc w:val="center"/>
        </w:trPr>
        <w:tc>
          <w:tcPr>
            <w:tcW w:w="3400" w:type="dxa"/>
            <w:tcBorders>
              <w:top w:val="nil"/>
              <w:left w:val="nil"/>
              <w:bottom w:val="single" w:sz="4" w:space="0" w:color="auto"/>
              <w:right w:val="nil"/>
            </w:tcBorders>
            <w:shd w:val="clear" w:color="auto" w:fill="auto"/>
            <w:vAlign w:val="center"/>
            <w:hideMark/>
          </w:tcPr>
          <w:p w14:paraId="4D7BB9B8" w14:textId="77777777" w:rsidR="00D36837" w:rsidRPr="00D36837" w:rsidRDefault="00D36837" w:rsidP="00D36837">
            <w:pPr>
              <w:spacing w:after="0" w:line="240" w:lineRule="auto"/>
              <w:rPr>
                <w:rFonts w:ascii="Calibri" w:eastAsia="Times New Roman" w:hAnsi="Calibri" w:cs="Calibri"/>
                <w:b/>
                <w:bCs/>
                <w:color w:val="000000"/>
                <w:kern w:val="0"/>
                <w:sz w:val="22"/>
                <w:szCs w:val="22"/>
                <w:lang w:eastAsia="hr-HR"/>
                <w14:ligatures w14:val="none"/>
              </w:rPr>
            </w:pPr>
            <w:r w:rsidRPr="00D36837">
              <w:rPr>
                <w:rFonts w:ascii="Calibri" w:eastAsia="Times New Roman" w:hAnsi="Calibri" w:cs="Calibri"/>
                <w:b/>
                <w:bCs/>
                <w:color w:val="000000"/>
                <w:kern w:val="0"/>
                <w:sz w:val="22"/>
                <w:szCs w:val="22"/>
                <w:lang w:eastAsia="hr-HR"/>
                <w14:ligatures w14:val="none"/>
              </w:rPr>
              <w:t xml:space="preserve">Izgraditi i poboljšati postojeću komunalnu i okolišnu infrastrukturu uz promicanje energetske učinkovitosti i obnovljivih izvora energije </w:t>
            </w:r>
          </w:p>
        </w:tc>
        <w:tc>
          <w:tcPr>
            <w:tcW w:w="4800" w:type="dxa"/>
            <w:tcBorders>
              <w:top w:val="nil"/>
              <w:left w:val="nil"/>
              <w:bottom w:val="single" w:sz="4" w:space="0" w:color="auto"/>
              <w:right w:val="nil"/>
            </w:tcBorders>
            <w:shd w:val="clear" w:color="auto" w:fill="auto"/>
            <w:vAlign w:val="bottom"/>
            <w:hideMark/>
          </w:tcPr>
          <w:p w14:paraId="7A1DC962"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Dovršen pristupni most preko rijeke Krapine</w:t>
            </w:r>
          </w:p>
          <w:p w14:paraId="36A28935"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Proširena i uređena groblja, rekonstruirana mrtvačnica</w:t>
            </w:r>
          </w:p>
          <w:p w14:paraId="596EABE0"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Izgrađen pročistač otpadnih voda</w:t>
            </w:r>
          </w:p>
          <w:p w14:paraId="3096031A"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Izgrađen rotor u Pođunđeku</w:t>
            </w:r>
          </w:p>
          <w:p w14:paraId="6FA5EA49"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Sanirana aktivna klizišta</w:t>
            </w:r>
          </w:p>
          <w:p w14:paraId="1E909F36" w14:textId="0BEBC9B5" w:rsidR="00D36837" w:rsidRPr="00D36837"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Dovršena izgradnja nogostupa prema Žejincima, Puski</w:t>
            </w:r>
          </w:p>
        </w:tc>
      </w:tr>
      <w:tr w:rsidR="00D36837" w:rsidRPr="00D36837" w14:paraId="6019F477" w14:textId="77777777" w:rsidTr="00A43857">
        <w:trPr>
          <w:trHeight w:val="1260"/>
          <w:jc w:val="center"/>
        </w:trPr>
        <w:tc>
          <w:tcPr>
            <w:tcW w:w="3400" w:type="dxa"/>
            <w:tcBorders>
              <w:top w:val="nil"/>
              <w:left w:val="nil"/>
              <w:bottom w:val="single" w:sz="4" w:space="0" w:color="auto"/>
              <w:right w:val="nil"/>
            </w:tcBorders>
            <w:shd w:val="clear" w:color="auto" w:fill="auto"/>
            <w:vAlign w:val="center"/>
            <w:hideMark/>
          </w:tcPr>
          <w:p w14:paraId="723F0BE2" w14:textId="77777777" w:rsidR="00D36837" w:rsidRPr="00D36837" w:rsidRDefault="00D36837" w:rsidP="00D36837">
            <w:pPr>
              <w:spacing w:after="0" w:line="240" w:lineRule="auto"/>
              <w:rPr>
                <w:rFonts w:ascii="Calibri" w:eastAsia="Times New Roman" w:hAnsi="Calibri" w:cs="Calibri"/>
                <w:b/>
                <w:bCs/>
                <w:color w:val="000000"/>
                <w:kern w:val="0"/>
                <w:sz w:val="22"/>
                <w:szCs w:val="22"/>
                <w:lang w:eastAsia="hr-HR"/>
                <w14:ligatures w14:val="none"/>
              </w:rPr>
            </w:pPr>
            <w:r w:rsidRPr="00D36837">
              <w:rPr>
                <w:rFonts w:ascii="Calibri" w:eastAsia="Times New Roman" w:hAnsi="Calibri" w:cs="Calibri"/>
                <w:b/>
                <w:bCs/>
                <w:color w:val="000000"/>
                <w:kern w:val="0"/>
                <w:sz w:val="22"/>
                <w:szCs w:val="22"/>
                <w:lang w:eastAsia="hr-HR"/>
                <w14:ligatures w14:val="none"/>
              </w:rPr>
              <w:lastRenderedPageBreak/>
              <w:t xml:space="preserve">Potaknuti razvoj gospodarstva i osigurati uvjete za stvoranje novih radnih mjesta </w:t>
            </w:r>
          </w:p>
        </w:tc>
        <w:tc>
          <w:tcPr>
            <w:tcW w:w="4800" w:type="dxa"/>
            <w:tcBorders>
              <w:top w:val="nil"/>
              <w:left w:val="nil"/>
              <w:bottom w:val="single" w:sz="4" w:space="0" w:color="auto"/>
              <w:right w:val="nil"/>
            </w:tcBorders>
            <w:shd w:val="clear" w:color="auto" w:fill="auto"/>
            <w:vAlign w:val="bottom"/>
            <w:hideMark/>
          </w:tcPr>
          <w:p w14:paraId="3018D2EC" w14:textId="77777777" w:rsidR="00D36837" w:rsidRPr="00EB3F1C" w:rsidRDefault="00D36837" w:rsidP="00EB3F1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EB3F1C">
              <w:rPr>
                <w:rFonts w:ascii="Aptos" w:eastAsia="Times New Roman" w:hAnsi="Aptos" w:cs="Calibri"/>
                <w:color w:val="000000"/>
                <w:kern w:val="0"/>
                <w:sz w:val="22"/>
                <w:szCs w:val="22"/>
                <w:lang w:eastAsia="hr-HR"/>
                <w14:ligatures w14:val="none"/>
              </w:rPr>
              <w:t>Osnovan ured za savjetovanje poduzetnika i poljoprivrednika</w:t>
            </w:r>
          </w:p>
          <w:p w14:paraId="4B81F36D" w14:textId="58F16E0C" w:rsidR="00D36837" w:rsidRPr="00EB3F1C" w:rsidRDefault="00D36837" w:rsidP="00EB3F1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EB3F1C">
              <w:rPr>
                <w:rFonts w:ascii="Aptos" w:eastAsia="Times New Roman" w:hAnsi="Aptos" w:cs="Calibri"/>
                <w:color w:val="000000"/>
                <w:kern w:val="0"/>
                <w:sz w:val="22"/>
                <w:szCs w:val="22"/>
                <w:lang w:eastAsia="hr-HR"/>
                <w14:ligatures w14:val="none"/>
              </w:rPr>
              <w:t xml:space="preserve">Provedena geodetsko-katastarska izmjera </w:t>
            </w:r>
            <w:r w:rsidR="00EB3F1C" w:rsidRPr="00EB3F1C">
              <w:rPr>
                <w:rFonts w:ascii="Aptos" w:eastAsia="Times New Roman" w:hAnsi="Aptos" w:cs="Calibri"/>
                <w:color w:val="000000"/>
                <w:kern w:val="0"/>
                <w:sz w:val="22"/>
                <w:szCs w:val="22"/>
                <w:lang w:eastAsia="hr-HR"/>
                <w14:ligatures w14:val="none"/>
              </w:rPr>
              <w:t xml:space="preserve"> </w:t>
            </w:r>
            <w:r w:rsidRPr="00EB3F1C">
              <w:rPr>
                <w:rFonts w:ascii="Aptos" w:eastAsia="Times New Roman" w:hAnsi="Aptos" w:cs="Calibri"/>
                <w:color w:val="000000"/>
                <w:kern w:val="0"/>
                <w:sz w:val="22"/>
                <w:szCs w:val="22"/>
                <w:lang w:eastAsia="hr-HR"/>
                <w14:ligatures w14:val="none"/>
              </w:rPr>
              <w:t>zemljišta</w:t>
            </w:r>
          </w:p>
          <w:p w14:paraId="6F22DA3B" w14:textId="77777777" w:rsidR="00D36837" w:rsidRPr="00EB3F1C" w:rsidRDefault="00D36837" w:rsidP="00EB3F1C">
            <w:pPr>
              <w:pStyle w:val="Odlomakpopisa"/>
              <w:numPr>
                <w:ilvl w:val="0"/>
                <w:numId w:val="24"/>
              </w:numPr>
              <w:ind w:left="289"/>
              <w:rPr>
                <w:rFonts w:ascii="Aptos" w:eastAsia="Times New Roman" w:hAnsi="Aptos" w:cs="Calibri"/>
                <w:color w:val="000000"/>
                <w:kern w:val="0"/>
                <w:sz w:val="22"/>
                <w:szCs w:val="22"/>
                <w:lang w:eastAsia="hr-HR"/>
                <w14:ligatures w14:val="none"/>
              </w:rPr>
            </w:pPr>
            <w:r w:rsidRPr="00EB3F1C">
              <w:rPr>
                <w:rFonts w:ascii="Aptos" w:eastAsia="Times New Roman" w:hAnsi="Aptos" w:cs="Calibri"/>
                <w:color w:val="000000"/>
                <w:kern w:val="0"/>
                <w:sz w:val="22"/>
                <w:szCs w:val="22"/>
                <w:lang w:eastAsia="hr-HR"/>
                <w14:ligatures w14:val="none"/>
              </w:rPr>
              <w:t xml:space="preserve">Modernizirani javni objekti za osobe s inveliditetom - Olakšan pritup radnim mjestima osobama s invaliditetom </w:t>
            </w:r>
          </w:p>
          <w:p w14:paraId="77B7C553" w14:textId="50D5206A" w:rsidR="00D36837" w:rsidRPr="00D36837"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EB3F1C">
              <w:rPr>
                <w:rFonts w:ascii="Aptos" w:eastAsia="Times New Roman" w:hAnsi="Aptos" w:cs="Calibri"/>
                <w:color w:val="000000"/>
                <w:kern w:val="0"/>
                <w:sz w:val="22"/>
                <w:szCs w:val="22"/>
                <w:lang w:eastAsia="hr-HR"/>
                <w14:ligatures w14:val="none"/>
              </w:rPr>
              <w:t>Potvrđena legalizacija sportskog doma u Krajinskoj Vesi.</w:t>
            </w:r>
          </w:p>
        </w:tc>
      </w:tr>
      <w:tr w:rsidR="00D36837" w:rsidRPr="00D36837" w14:paraId="20BFE165" w14:textId="77777777" w:rsidTr="00A43857">
        <w:trPr>
          <w:trHeight w:val="1152"/>
          <w:jc w:val="center"/>
        </w:trPr>
        <w:tc>
          <w:tcPr>
            <w:tcW w:w="3400" w:type="dxa"/>
            <w:tcBorders>
              <w:top w:val="nil"/>
              <w:left w:val="nil"/>
              <w:bottom w:val="single" w:sz="4" w:space="0" w:color="auto"/>
              <w:right w:val="nil"/>
            </w:tcBorders>
            <w:shd w:val="clear" w:color="auto" w:fill="auto"/>
            <w:vAlign w:val="center"/>
            <w:hideMark/>
          </w:tcPr>
          <w:p w14:paraId="5EC4680C" w14:textId="77777777" w:rsidR="00D36837" w:rsidRPr="00D36837" w:rsidRDefault="00D36837" w:rsidP="00D36837">
            <w:pPr>
              <w:spacing w:after="0" w:line="240" w:lineRule="auto"/>
              <w:rPr>
                <w:rFonts w:ascii="Calibri" w:eastAsia="Times New Roman" w:hAnsi="Calibri" w:cs="Calibri"/>
                <w:b/>
                <w:bCs/>
                <w:color w:val="000000"/>
                <w:kern w:val="0"/>
                <w:sz w:val="22"/>
                <w:szCs w:val="22"/>
                <w:lang w:eastAsia="hr-HR"/>
                <w14:ligatures w14:val="none"/>
              </w:rPr>
            </w:pPr>
            <w:r w:rsidRPr="00D36837">
              <w:rPr>
                <w:rFonts w:ascii="Calibri" w:eastAsia="Times New Roman" w:hAnsi="Calibri" w:cs="Calibri"/>
                <w:b/>
                <w:bCs/>
                <w:color w:val="000000"/>
                <w:kern w:val="0"/>
                <w:sz w:val="22"/>
                <w:szCs w:val="22"/>
                <w:lang w:eastAsia="hr-HR"/>
                <w14:ligatures w14:val="none"/>
              </w:rPr>
              <w:t xml:space="preserve">Razviti ponudu ruralnog turizma temeljenu na tradicionalnim proizvodima i kulturnoj baštini </w:t>
            </w:r>
          </w:p>
        </w:tc>
        <w:tc>
          <w:tcPr>
            <w:tcW w:w="4800" w:type="dxa"/>
            <w:tcBorders>
              <w:top w:val="nil"/>
              <w:left w:val="nil"/>
              <w:bottom w:val="single" w:sz="4" w:space="0" w:color="auto"/>
              <w:right w:val="nil"/>
            </w:tcBorders>
            <w:shd w:val="clear" w:color="auto" w:fill="auto"/>
            <w:vAlign w:val="bottom"/>
            <w:hideMark/>
          </w:tcPr>
          <w:p w14:paraId="01EAF1A3"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Uređena vjerska tematska staza</w:t>
            </w:r>
          </w:p>
          <w:p w14:paraId="3EF54F4E"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Uređena tradicijska kuća</w:t>
            </w:r>
          </w:p>
          <w:p w14:paraId="62FC6A13"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Uređena biciklistička staza</w:t>
            </w:r>
          </w:p>
          <w:p w14:paraId="2FD88700" w14:textId="410E771D" w:rsidR="00D36837" w:rsidRPr="00D36837"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Obnovljeni sakralni objekti</w:t>
            </w:r>
          </w:p>
        </w:tc>
      </w:tr>
      <w:tr w:rsidR="00D36837" w:rsidRPr="00D36837" w14:paraId="7E33428B" w14:textId="77777777" w:rsidTr="00A43857">
        <w:trPr>
          <w:trHeight w:val="1152"/>
          <w:jc w:val="center"/>
        </w:trPr>
        <w:tc>
          <w:tcPr>
            <w:tcW w:w="3400" w:type="dxa"/>
            <w:tcBorders>
              <w:top w:val="nil"/>
              <w:left w:val="nil"/>
              <w:bottom w:val="single" w:sz="4" w:space="0" w:color="auto"/>
              <w:right w:val="nil"/>
            </w:tcBorders>
            <w:shd w:val="clear" w:color="auto" w:fill="auto"/>
            <w:vAlign w:val="center"/>
            <w:hideMark/>
          </w:tcPr>
          <w:p w14:paraId="7C36A3B9" w14:textId="77777777" w:rsidR="00D36837" w:rsidRPr="00D36837" w:rsidRDefault="00D36837" w:rsidP="00D36837">
            <w:pPr>
              <w:spacing w:after="0" w:line="240" w:lineRule="auto"/>
              <w:rPr>
                <w:rFonts w:ascii="Calibri" w:eastAsia="Times New Roman" w:hAnsi="Calibri" w:cs="Calibri"/>
                <w:b/>
                <w:bCs/>
                <w:color w:val="000000"/>
                <w:kern w:val="0"/>
                <w:sz w:val="22"/>
                <w:szCs w:val="22"/>
                <w:lang w:eastAsia="hr-HR"/>
                <w14:ligatures w14:val="none"/>
              </w:rPr>
            </w:pPr>
            <w:r w:rsidRPr="00D36837">
              <w:rPr>
                <w:rFonts w:ascii="Calibri" w:eastAsia="Times New Roman" w:hAnsi="Calibri" w:cs="Calibri"/>
                <w:b/>
                <w:bCs/>
                <w:color w:val="000000"/>
                <w:kern w:val="0"/>
                <w:sz w:val="22"/>
                <w:szCs w:val="22"/>
                <w:lang w:eastAsia="hr-HR"/>
                <w14:ligatures w14:val="none"/>
              </w:rPr>
              <w:t xml:space="preserve">Osigurati društvene sadržaje i infrastrukturu za bolju kvalitetu života stanovnika Općine Luka </w:t>
            </w:r>
          </w:p>
        </w:tc>
        <w:tc>
          <w:tcPr>
            <w:tcW w:w="4800" w:type="dxa"/>
            <w:tcBorders>
              <w:top w:val="nil"/>
              <w:left w:val="nil"/>
              <w:bottom w:val="single" w:sz="4" w:space="0" w:color="auto"/>
              <w:right w:val="nil"/>
            </w:tcBorders>
            <w:shd w:val="clear" w:color="auto" w:fill="auto"/>
            <w:vAlign w:val="bottom"/>
            <w:hideMark/>
          </w:tcPr>
          <w:p w14:paraId="451867EA"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Uređeno nogometno igralište</w:t>
            </w:r>
          </w:p>
          <w:p w14:paraId="4DEF3939"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Rekonstruirana zgrada nogometnog kluba</w:t>
            </w:r>
          </w:p>
          <w:p w14:paraId="7C65D0F7" w14:textId="77777777" w:rsidR="00EB3F1C" w:rsidRPr="00EB3F1C"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Izgrađen dječji parkić</w:t>
            </w:r>
          </w:p>
          <w:p w14:paraId="5733EDB6" w14:textId="155BC373" w:rsidR="00D36837" w:rsidRPr="00D36837" w:rsidRDefault="00D36837" w:rsidP="00EB3F1C">
            <w:pPr>
              <w:pStyle w:val="Odlomakpopisa"/>
              <w:numPr>
                <w:ilvl w:val="0"/>
                <w:numId w:val="24"/>
              </w:numPr>
              <w:ind w:left="289"/>
              <w:rPr>
                <w:rFonts w:ascii="Calibri" w:eastAsia="Times New Roman" w:hAnsi="Calibri" w:cs="Calibri"/>
                <w:color w:val="000000"/>
                <w:kern w:val="0"/>
                <w:sz w:val="22"/>
                <w:szCs w:val="22"/>
                <w:lang w:eastAsia="hr-HR"/>
                <w14:ligatures w14:val="none"/>
              </w:rPr>
            </w:pPr>
            <w:r w:rsidRPr="00D36837">
              <w:rPr>
                <w:rFonts w:ascii="Aptos" w:eastAsia="Times New Roman" w:hAnsi="Aptos" w:cs="Calibri"/>
                <w:color w:val="000000"/>
                <w:kern w:val="0"/>
                <w:sz w:val="22"/>
                <w:szCs w:val="22"/>
                <w:lang w:eastAsia="hr-HR"/>
                <w14:ligatures w14:val="none"/>
              </w:rPr>
              <w:t>Izgrađen nasip uz rijeku Krapinu</w:t>
            </w:r>
          </w:p>
        </w:tc>
      </w:tr>
      <w:tr w:rsidR="00D36837" w:rsidRPr="00D36837" w14:paraId="65C99A14" w14:textId="77777777" w:rsidTr="00A43857">
        <w:trPr>
          <w:trHeight w:val="864"/>
          <w:jc w:val="center"/>
        </w:trPr>
        <w:tc>
          <w:tcPr>
            <w:tcW w:w="3400" w:type="dxa"/>
            <w:tcBorders>
              <w:top w:val="nil"/>
              <w:left w:val="nil"/>
              <w:bottom w:val="single" w:sz="4" w:space="0" w:color="auto"/>
              <w:right w:val="nil"/>
            </w:tcBorders>
            <w:shd w:val="clear" w:color="auto" w:fill="auto"/>
            <w:vAlign w:val="center"/>
            <w:hideMark/>
          </w:tcPr>
          <w:p w14:paraId="0F8CD020" w14:textId="77777777" w:rsidR="00D36837" w:rsidRPr="00D36837" w:rsidRDefault="00D36837" w:rsidP="00D36837">
            <w:pPr>
              <w:spacing w:after="0" w:line="240" w:lineRule="auto"/>
              <w:rPr>
                <w:rFonts w:ascii="Calibri" w:eastAsia="Times New Roman" w:hAnsi="Calibri" w:cs="Calibri"/>
                <w:b/>
                <w:bCs/>
                <w:color w:val="000000"/>
                <w:kern w:val="0"/>
                <w:sz w:val="22"/>
                <w:szCs w:val="22"/>
                <w:lang w:eastAsia="hr-HR"/>
                <w14:ligatures w14:val="none"/>
              </w:rPr>
            </w:pPr>
            <w:r w:rsidRPr="00D36837">
              <w:rPr>
                <w:rFonts w:ascii="Calibri" w:eastAsia="Times New Roman" w:hAnsi="Calibri" w:cs="Calibri"/>
                <w:b/>
                <w:bCs/>
                <w:color w:val="000000"/>
                <w:kern w:val="0"/>
                <w:sz w:val="22"/>
                <w:szCs w:val="22"/>
                <w:lang w:eastAsia="hr-HR"/>
                <w14:ligatures w14:val="none"/>
              </w:rPr>
              <w:t xml:space="preserve">Poboljšati kvalitetu obrazovanja te omogućiti stjecanje znanja i vještina kroz čitav život </w:t>
            </w:r>
          </w:p>
        </w:tc>
        <w:tc>
          <w:tcPr>
            <w:tcW w:w="4800" w:type="dxa"/>
            <w:tcBorders>
              <w:top w:val="nil"/>
              <w:left w:val="nil"/>
              <w:bottom w:val="single" w:sz="4" w:space="0" w:color="auto"/>
              <w:right w:val="nil"/>
            </w:tcBorders>
            <w:shd w:val="clear" w:color="auto" w:fill="auto"/>
            <w:vAlign w:val="bottom"/>
            <w:hideMark/>
          </w:tcPr>
          <w:p w14:paraId="6FD54C3B" w14:textId="2C484386" w:rsidR="00D36837" w:rsidRDefault="00B403E6" w:rsidP="00A43857">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Izgrađeno sječje igralište</w:t>
            </w:r>
          </w:p>
          <w:p w14:paraId="7766BCB3" w14:textId="7B6F01F1" w:rsidR="00B403E6" w:rsidRDefault="00B403E6" w:rsidP="00A43857">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Započet proces planiranja novog vrtića</w:t>
            </w:r>
          </w:p>
          <w:p w14:paraId="6495A007" w14:textId="2801220E" w:rsidR="00B403E6" w:rsidRDefault="00172C96" w:rsidP="00A43857">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Izgrađen kulturni centar</w:t>
            </w:r>
          </w:p>
          <w:p w14:paraId="43D2D9EB" w14:textId="759781AE" w:rsidR="00172C96" w:rsidRDefault="00172C96" w:rsidP="00A43857">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Izgrađen dom za starije osobe</w:t>
            </w:r>
          </w:p>
          <w:p w14:paraId="2E699143" w14:textId="24FB0B46" w:rsidR="00172C96" w:rsidRDefault="00172C96" w:rsidP="00A43857">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Uređen centar naselja Luka</w:t>
            </w:r>
          </w:p>
          <w:p w14:paraId="7ACE13BE" w14:textId="16836F91" w:rsidR="00172C96" w:rsidRDefault="00A43857" w:rsidP="00A43857">
            <w:pPr>
              <w:pStyle w:val="Odlomakpopisa"/>
              <w:numPr>
                <w:ilvl w:val="0"/>
                <w:numId w:val="24"/>
              </w:numPr>
              <w:ind w:left="289"/>
              <w:rPr>
                <w:rFonts w:ascii="Aptos" w:eastAsia="Times New Roman" w:hAnsi="Aptos" w:cs="Calibri"/>
                <w:color w:val="000000"/>
                <w:kern w:val="0"/>
                <w:sz w:val="22"/>
                <w:szCs w:val="22"/>
                <w:lang w:eastAsia="hr-HR"/>
                <w14:ligatures w14:val="none"/>
              </w:rPr>
            </w:pPr>
            <w:r>
              <w:rPr>
                <w:rFonts w:ascii="Aptos" w:eastAsia="Times New Roman" w:hAnsi="Aptos" w:cs="Calibri"/>
                <w:color w:val="000000"/>
                <w:kern w:val="0"/>
                <w:sz w:val="22"/>
                <w:szCs w:val="22"/>
                <w:lang w:eastAsia="hr-HR"/>
                <w14:ligatures w14:val="none"/>
              </w:rPr>
              <w:t>Rekonstruirana zgrada općine</w:t>
            </w:r>
          </w:p>
          <w:p w14:paraId="2B792734" w14:textId="77777777" w:rsidR="00EB3F1C" w:rsidRDefault="00EB3F1C" w:rsidP="00EB3F1C">
            <w:pPr>
              <w:spacing w:after="0" w:line="240" w:lineRule="auto"/>
              <w:rPr>
                <w:rFonts w:ascii="Calibri" w:eastAsia="Times New Roman" w:hAnsi="Calibri" w:cs="Calibri"/>
                <w:color w:val="000000"/>
                <w:kern w:val="0"/>
                <w:sz w:val="22"/>
                <w:szCs w:val="22"/>
                <w:lang w:eastAsia="hr-HR"/>
                <w14:ligatures w14:val="none"/>
              </w:rPr>
            </w:pPr>
          </w:p>
          <w:p w14:paraId="28191865" w14:textId="77777777" w:rsidR="00EB3F1C" w:rsidRPr="00D36837" w:rsidRDefault="00EB3F1C" w:rsidP="00EB3F1C">
            <w:pPr>
              <w:spacing w:after="0" w:line="240" w:lineRule="auto"/>
              <w:rPr>
                <w:rFonts w:ascii="Calibri" w:eastAsia="Times New Roman" w:hAnsi="Calibri" w:cs="Calibri"/>
                <w:color w:val="000000"/>
                <w:kern w:val="0"/>
                <w:sz w:val="22"/>
                <w:szCs w:val="22"/>
                <w:lang w:eastAsia="hr-HR"/>
                <w14:ligatures w14:val="none"/>
              </w:rPr>
            </w:pPr>
          </w:p>
        </w:tc>
      </w:tr>
    </w:tbl>
    <w:p w14:paraId="584FC6B7" w14:textId="77777777" w:rsidR="001D4D67" w:rsidRPr="00383AEA" w:rsidRDefault="001D4D67" w:rsidP="001D4D67">
      <w:pPr>
        <w:rPr>
          <w:rFonts w:asciiTheme="majorHAnsi" w:hAnsiTheme="majorHAnsi"/>
        </w:rPr>
      </w:pPr>
    </w:p>
    <w:p w14:paraId="1BAC8FE5" w14:textId="77777777" w:rsidR="00383AEA" w:rsidRPr="00383AEA" w:rsidRDefault="00383AEA" w:rsidP="00961416">
      <w:pPr>
        <w:autoSpaceDE w:val="0"/>
        <w:autoSpaceDN w:val="0"/>
        <w:adjustRightInd w:val="0"/>
        <w:spacing w:after="0" w:line="240" w:lineRule="auto"/>
        <w:rPr>
          <w:rFonts w:asciiTheme="majorHAnsi" w:hAnsiTheme="majorHAnsi" w:cs="Arial"/>
          <w:color w:val="000000"/>
          <w:kern w:val="0"/>
        </w:rPr>
        <w:sectPr w:rsidR="00383AEA" w:rsidRPr="00383AEA" w:rsidSect="008C5A5A">
          <w:type w:val="continuous"/>
          <w:pgSz w:w="11906" w:h="16838"/>
          <w:pgMar w:top="1417" w:right="1417" w:bottom="1417" w:left="1417" w:header="708" w:footer="708" w:gutter="0"/>
          <w:cols w:space="708"/>
          <w:docGrid w:linePitch="360"/>
        </w:sectPr>
      </w:pPr>
    </w:p>
    <w:p w14:paraId="4735C07E" w14:textId="77777777" w:rsidR="006577D8" w:rsidRDefault="006577D8" w:rsidP="00383AEA">
      <w:pPr>
        <w:autoSpaceDE w:val="0"/>
        <w:autoSpaceDN w:val="0"/>
        <w:adjustRightInd w:val="0"/>
        <w:spacing w:after="0" w:line="240" w:lineRule="auto"/>
        <w:jc w:val="both"/>
        <w:rPr>
          <w:rFonts w:cs="Arial"/>
          <w:color w:val="000000"/>
          <w:kern w:val="0"/>
        </w:rPr>
      </w:pPr>
    </w:p>
    <w:p w14:paraId="060D28EE" w14:textId="27EA38B8" w:rsidR="006577D8" w:rsidRDefault="006577D8" w:rsidP="00383AEA">
      <w:pPr>
        <w:autoSpaceDE w:val="0"/>
        <w:autoSpaceDN w:val="0"/>
        <w:adjustRightInd w:val="0"/>
        <w:spacing w:after="0" w:line="240" w:lineRule="auto"/>
        <w:jc w:val="both"/>
        <w:rPr>
          <w:rFonts w:cs="Arial"/>
          <w:color w:val="000000"/>
          <w:kern w:val="0"/>
        </w:rPr>
      </w:pPr>
      <w:r>
        <w:rPr>
          <w:rFonts w:cs="Arial"/>
          <w:color w:val="000000"/>
          <w:kern w:val="0"/>
        </w:rPr>
        <w:t>6.4. EVALUACIJA</w:t>
      </w:r>
    </w:p>
    <w:p w14:paraId="15C5D901" w14:textId="77777777" w:rsidR="006577D8" w:rsidRDefault="006577D8" w:rsidP="00383AEA">
      <w:pPr>
        <w:autoSpaceDE w:val="0"/>
        <w:autoSpaceDN w:val="0"/>
        <w:adjustRightInd w:val="0"/>
        <w:spacing w:after="0" w:line="240" w:lineRule="auto"/>
        <w:jc w:val="both"/>
        <w:rPr>
          <w:rFonts w:cs="Arial"/>
          <w:color w:val="000000"/>
          <w:kern w:val="0"/>
        </w:rPr>
      </w:pPr>
    </w:p>
    <w:p w14:paraId="03341E9D" w14:textId="6B96F1DF" w:rsidR="00961416" w:rsidRPr="00961416" w:rsidRDefault="00961416" w:rsidP="00383AEA">
      <w:pPr>
        <w:autoSpaceDE w:val="0"/>
        <w:autoSpaceDN w:val="0"/>
        <w:adjustRightInd w:val="0"/>
        <w:spacing w:after="0" w:line="240" w:lineRule="auto"/>
        <w:jc w:val="both"/>
        <w:rPr>
          <w:rFonts w:cs="Arial"/>
          <w:color w:val="000000"/>
          <w:kern w:val="0"/>
        </w:rPr>
      </w:pPr>
      <w:r w:rsidRPr="00961416">
        <w:rPr>
          <w:rFonts w:cs="Arial"/>
          <w:color w:val="000000"/>
          <w:kern w:val="0"/>
        </w:rPr>
        <w:t xml:space="preserve">Evaluacija provedbe razvojne strategije od iznimnog je značenja u kontekstu propisa koji uređuju regionalni razvoj Republike Hrvatske. </w:t>
      </w:r>
    </w:p>
    <w:p w14:paraId="7B9F2F67" w14:textId="77777777" w:rsidR="00383AEA" w:rsidRPr="00383AEA" w:rsidRDefault="00961416" w:rsidP="00383AEA">
      <w:pPr>
        <w:autoSpaceDE w:val="0"/>
        <w:autoSpaceDN w:val="0"/>
        <w:adjustRightInd w:val="0"/>
        <w:spacing w:after="0" w:line="240" w:lineRule="auto"/>
        <w:jc w:val="both"/>
        <w:rPr>
          <w:rFonts w:cs="Arial"/>
          <w:color w:val="000000"/>
          <w:kern w:val="0"/>
        </w:rPr>
      </w:pPr>
      <w:r w:rsidRPr="00961416">
        <w:rPr>
          <w:rFonts w:cs="Arial"/>
          <w:color w:val="000000"/>
          <w:kern w:val="0"/>
        </w:rPr>
        <w:t xml:space="preserve">Za razliku od praćenja, evaluacija ocjenjuje sveukupnu učinkovitost postignutih rezultata, ali omogućuje i jasan analitički uvid u širi kontekstualni okvir s </w:t>
      </w:r>
      <w:r w:rsidRPr="00961416">
        <w:rPr>
          <w:rFonts w:cs="Arial"/>
          <w:color w:val="000000"/>
          <w:kern w:val="0"/>
        </w:rPr>
        <w:lastRenderedPageBreak/>
        <w:t>obzirom na problemsku orijentiranost, usklađenost s razvojnim dokumentima (drugi strateški dokumenti i planovi), opravdanost troškova te iskoristivost dobivenih rezultata s obzirom na ciljne skupine. Dobro uspostavljen sustav praćenja i evaluacije stvorit će preduvjete za:</w:t>
      </w:r>
    </w:p>
    <w:p w14:paraId="01873160" w14:textId="2FC38A58" w:rsidR="00961416" w:rsidRPr="00961416" w:rsidRDefault="00961416" w:rsidP="00383AEA">
      <w:pPr>
        <w:autoSpaceDE w:val="0"/>
        <w:autoSpaceDN w:val="0"/>
        <w:adjustRightInd w:val="0"/>
        <w:spacing w:after="0" w:line="240" w:lineRule="auto"/>
        <w:jc w:val="both"/>
        <w:rPr>
          <w:rFonts w:cs="Arial"/>
          <w:color w:val="000000"/>
          <w:kern w:val="0"/>
        </w:rPr>
      </w:pPr>
      <w:r w:rsidRPr="00961416">
        <w:rPr>
          <w:rFonts w:cs="Arial"/>
          <w:color w:val="000000"/>
          <w:kern w:val="0"/>
        </w:rPr>
        <w:t xml:space="preserve"> </w:t>
      </w:r>
    </w:p>
    <w:p w14:paraId="3A7DD62B" w14:textId="6353690D" w:rsidR="00961416" w:rsidRPr="00383AEA" w:rsidRDefault="00961416" w:rsidP="00383AEA">
      <w:pPr>
        <w:pStyle w:val="Odlomakpopisa"/>
        <w:numPr>
          <w:ilvl w:val="1"/>
          <w:numId w:val="13"/>
        </w:numPr>
        <w:autoSpaceDE w:val="0"/>
        <w:autoSpaceDN w:val="0"/>
        <w:adjustRightInd w:val="0"/>
        <w:spacing w:after="142" w:line="240" w:lineRule="auto"/>
        <w:ind w:left="567" w:hanging="425"/>
        <w:jc w:val="both"/>
        <w:rPr>
          <w:rFonts w:cs="Arial"/>
          <w:color w:val="000000"/>
          <w:kern w:val="0"/>
        </w:rPr>
      </w:pPr>
      <w:r w:rsidRPr="00383AEA">
        <w:rPr>
          <w:rFonts w:cs="Arial"/>
          <w:color w:val="000000"/>
          <w:kern w:val="0"/>
        </w:rPr>
        <w:t xml:space="preserve">Učinkovitije upravljanje </w:t>
      </w:r>
      <w:r w:rsidRPr="00383AEA">
        <w:rPr>
          <w:rFonts w:cs="Arial"/>
          <w:color w:val="000000"/>
          <w:kern w:val="0"/>
        </w:rPr>
        <w:lastRenderedPageBreak/>
        <w:t xml:space="preserve">provedbom strategije </w:t>
      </w:r>
    </w:p>
    <w:p w14:paraId="088DF321" w14:textId="08077C37" w:rsidR="00961416" w:rsidRPr="00383AEA" w:rsidRDefault="00961416" w:rsidP="00383AEA">
      <w:pPr>
        <w:pStyle w:val="Odlomakpopisa"/>
        <w:numPr>
          <w:ilvl w:val="1"/>
          <w:numId w:val="13"/>
        </w:numPr>
        <w:autoSpaceDE w:val="0"/>
        <w:autoSpaceDN w:val="0"/>
        <w:adjustRightInd w:val="0"/>
        <w:spacing w:after="142" w:line="240" w:lineRule="auto"/>
        <w:ind w:left="567" w:hanging="425"/>
        <w:jc w:val="both"/>
        <w:rPr>
          <w:rFonts w:cs="Arial"/>
          <w:color w:val="000000"/>
          <w:kern w:val="0"/>
        </w:rPr>
      </w:pPr>
      <w:r w:rsidRPr="00383AEA">
        <w:rPr>
          <w:rFonts w:cs="Arial"/>
          <w:color w:val="000000"/>
          <w:kern w:val="0"/>
        </w:rPr>
        <w:t xml:space="preserve">Realizaciju rezultata u zadanom terminskom planu </w:t>
      </w:r>
    </w:p>
    <w:p w14:paraId="48B4F29C" w14:textId="7EBA2F3B" w:rsidR="00961416" w:rsidRPr="00383AEA" w:rsidRDefault="00961416" w:rsidP="00383AEA">
      <w:pPr>
        <w:pStyle w:val="Odlomakpopisa"/>
        <w:numPr>
          <w:ilvl w:val="1"/>
          <w:numId w:val="13"/>
        </w:numPr>
        <w:autoSpaceDE w:val="0"/>
        <w:autoSpaceDN w:val="0"/>
        <w:adjustRightInd w:val="0"/>
        <w:spacing w:after="142" w:line="240" w:lineRule="auto"/>
        <w:ind w:left="567" w:hanging="425"/>
        <w:jc w:val="both"/>
        <w:rPr>
          <w:rFonts w:cs="Arial"/>
          <w:color w:val="000000"/>
          <w:kern w:val="0"/>
        </w:rPr>
      </w:pPr>
      <w:r w:rsidRPr="00383AEA">
        <w:rPr>
          <w:rFonts w:cs="Arial"/>
          <w:color w:val="000000"/>
          <w:kern w:val="0"/>
        </w:rPr>
        <w:t xml:space="preserve">Identifikacija uzorka za uspjeh / neuspjeh pojedine aktivnosti </w:t>
      </w:r>
    </w:p>
    <w:p w14:paraId="60CC184C" w14:textId="03176DF0" w:rsidR="00961416" w:rsidRPr="00383AEA" w:rsidRDefault="00961416" w:rsidP="00383AEA">
      <w:pPr>
        <w:pStyle w:val="Odlomakpopisa"/>
        <w:numPr>
          <w:ilvl w:val="1"/>
          <w:numId w:val="13"/>
        </w:numPr>
        <w:autoSpaceDE w:val="0"/>
        <w:autoSpaceDN w:val="0"/>
        <w:adjustRightInd w:val="0"/>
        <w:spacing w:after="142" w:line="240" w:lineRule="auto"/>
        <w:ind w:left="567" w:hanging="425"/>
        <w:jc w:val="both"/>
        <w:rPr>
          <w:rFonts w:cs="Arial"/>
          <w:color w:val="000000"/>
          <w:kern w:val="0"/>
        </w:rPr>
      </w:pPr>
      <w:r w:rsidRPr="00383AEA">
        <w:rPr>
          <w:rFonts w:cs="Arial"/>
          <w:color w:val="000000"/>
          <w:kern w:val="0"/>
        </w:rPr>
        <w:t xml:space="preserve">Stvaranje poslovnog kredibiliteta potrebnog za daljnje jačanje financijskog okvira </w:t>
      </w:r>
    </w:p>
    <w:p w14:paraId="10CCFC58" w14:textId="437C67A1" w:rsidR="00961416" w:rsidRPr="00383AEA" w:rsidRDefault="00961416" w:rsidP="00383AEA">
      <w:pPr>
        <w:pStyle w:val="Odlomakpopisa"/>
        <w:numPr>
          <w:ilvl w:val="1"/>
          <w:numId w:val="13"/>
        </w:numPr>
        <w:autoSpaceDE w:val="0"/>
        <w:autoSpaceDN w:val="0"/>
        <w:adjustRightInd w:val="0"/>
        <w:spacing w:after="0" w:line="240" w:lineRule="auto"/>
        <w:ind w:left="567" w:hanging="425"/>
        <w:jc w:val="both"/>
        <w:rPr>
          <w:rFonts w:cs="Arial"/>
          <w:color w:val="000000"/>
          <w:kern w:val="0"/>
        </w:rPr>
      </w:pPr>
      <w:r w:rsidRPr="00383AEA">
        <w:rPr>
          <w:rFonts w:cs="Arial"/>
          <w:color w:val="000000"/>
          <w:kern w:val="0"/>
        </w:rPr>
        <w:lastRenderedPageBreak/>
        <w:t xml:space="preserve">Prezentaciju ostvarenih rezultata kao primjer dobre prakse u okviru regije </w:t>
      </w:r>
    </w:p>
    <w:p w14:paraId="22F9828E" w14:textId="77777777" w:rsidR="00961416" w:rsidRPr="00961416" w:rsidRDefault="00961416" w:rsidP="00383AEA">
      <w:pPr>
        <w:autoSpaceDE w:val="0"/>
        <w:autoSpaceDN w:val="0"/>
        <w:adjustRightInd w:val="0"/>
        <w:spacing w:after="0" w:line="240" w:lineRule="auto"/>
        <w:jc w:val="both"/>
        <w:rPr>
          <w:rFonts w:cs="Arial"/>
          <w:color w:val="000000"/>
          <w:kern w:val="0"/>
        </w:rPr>
      </w:pPr>
    </w:p>
    <w:p w14:paraId="5912391B" w14:textId="5099D048" w:rsidR="00961416" w:rsidRPr="00961416" w:rsidRDefault="00383AEA" w:rsidP="00383AEA">
      <w:pPr>
        <w:autoSpaceDE w:val="0"/>
        <w:autoSpaceDN w:val="0"/>
        <w:adjustRightInd w:val="0"/>
        <w:spacing w:after="0" w:line="240" w:lineRule="auto"/>
        <w:jc w:val="both"/>
        <w:rPr>
          <w:rFonts w:cs="Arial"/>
          <w:color w:val="000000"/>
          <w:kern w:val="0"/>
        </w:rPr>
      </w:pPr>
      <w:r w:rsidRPr="00383AEA">
        <w:rPr>
          <w:rFonts w:cs="Arial"/>
          <w:color w:val="000000"/>
          <w:kern w:val="0"/>
        </w:rPr>
        <w:t xml:space="preserve">Evaluacija će </w:t>
      </w:r>
      <w:r w:rsidR="00961416" w:rsidRPr="00961416">
        <w:rPr>
          <w:rFonts w:cs="Arial"/>
          <w:color w:val="000000"/>
          <w:kern w:val="0"/>
        </w:rPr>
        <w:t xml:space="preserve">poslužiti kao važan alat prilikom donošenja odluka o nastavku provođenja planiranih aktivnosti ili potrebi o eventualnom modifikacijom kako bi se izvršio pozitivan utjecaj na kvalitetu konačnog ishoda provedbe. Postupkom evaluacije, osim ocjene učinkovitosti, </w:t>
      </w:r>
      <w:r w:rsidRPr="00383AEA">
        <w:rPr>
          <w:rFonts w:cs="Arial"/>
          <w:color w:val="000000"/>
          <w:kern w:val="0"/>
        </w:rPr>
        <w:t xml:space="preserve">konstantno će se procjenjivati </w:t>
      </w:r>
      <w:r w:rsidR="00961416" w:rsidRPr="00961416">
        <w:rPr>
          <w:rFonts w:cs="Arial"/>
          <w:color w:val="000000"/>
          <w:kern w:val="0"/>
        </w:rPr>
        <w:t xml:space="preserve">situaciju koja bi nastupila ukoliko bi došlo do djelomične nemogućnosti provedbe strategije. U takvim slučajevima, evaluacija </w:t>
      </w:r>
      <w:r w:rsidR="00961416" w:rsidRPr="00961416">
        <w:rPr>
          <w:rFonts w:cs="Arial"/>
          <w:color w:val="000000"/>
          <w:kern w:val="0"/>
        </w:rPr>
        <w:lastRenderedPageBreak/>
        <w:t xml:space="preserve">može doprinijeti prilikom iznalaženja odgovarajućih kompenzacijskih aktivnosti koje se zatim mogu uklopiti u modificirane provedbene mjere. </w:t>
      </w:r>
    </w:p>
    <w:p w14:paraId="2B25B181" w14:textId="18832B04" w:rsidR="00961416" w:rsidRPr="00961416" w:rsidRDefault="00383AEA" w:rsidP="00383AEA">
      <w:pPr>
        <w:autoSpaceDE w:val="0"/>
        <w:autoSpaceDN w:val="0"/>
        <w:adjustRightInd w:val="0"/>
        <w:spacing w:after="0" w:line="240" w:lineRule="auto"/>
        <w:jc w:val="both"/>
        <w:rPr>
          <w:rFonts w:cs="Arial"/>
          <w:color w:val="000000"/>
          <w:kern w:val="0"/>
        </w:rPr>
      </w:pPr>
      <w:r w:rsidRPr="00383AEA">
        <w:rPr>
          <w:rFonts w:cs="Arial"/>
          <w:color w:val="000000"/>
          <w:kern w:val="0"/>
        </w:rPr>
        <w:t>U procesu evaluacije pratit će se sljedeći kriteriji:</w:t>
      </w:r>
    </w:p>
    <w:p w14:paraId="60175C88" w14:textId="2EBCFDEC" w:rsidR="00961416" w:rsidRPr="00383AEA" w:rsidRDefault="00961416" w:rsidP="00383AEA">
      <w:pPr>
        <w:pStyle w:val="Odlomakpopisa"/>
        <w:numPr>
          <w:ilvl w:val="0"/>
          <w:numId w:val="29"/>
        </w:numPr>
        <w:autoSpaceDE w:val="0"/>
        <w:autoSpaceDN w:val="0"/>
        <w:adjustRightInd w:val="0"/>
        <w:spacing w:after="0" w:line="240" w:lineRule="auto"/>
        <w:jc w:val="both"/>
        <w:rPr>
          <w:rFonts w:cs="Arial"/>
          <w:color w:val="000000"/>
          <w:kern w:val="0"/>
        </w:rPr>
      </w:pPr>
      <w:r w:rsidRPr="00383AEA">
        <w:rPr>
          <w:rFonts w:cs="Arial"/>
          <w:color w:val="000000"/>
          <w:kern w:val="0"/>
        </w:rPr>
        <w:t xml:space="preserve">Relevantnost –ocjenjuje primjerenost ciljeva strategije u odnosu na korisnike i ciljne skupine </w:t>
      </w:r>
    </w:p>
    <w:p w14:paraId="7B45AFDC" w14:textId="77777777" w:rsidR="00961416" w:rsidRPr="00961416" w:rsidRDefault="00961416" w:rsidP="00383AEA">
      <w:pPr>
        <w:autoSpaceDE w:val="0"/>
        <w:autoSpaceDN w:val="0"/>
        <w:adjustRightInd w:val="0"/>
        <w:spacing w:after="0" w:line="240" w:lineRule="auto"/>
        <w:jc w:val="both"/>
        <w:rPr>
          <w:rFonts w:cs="Arial"/>
          <w:color w:val="000000"/>
          <w:kern w:val="0"/>
        </w:rPr>
      </w:pPr>
    </w:p>
    <w:p w14:paraId="3B787EB0" w14:textId="31BD76D3" w:rsidR="00961416" w:rsidRPr="00383AEA" w:rsidRDefault="00961416" w:rsidP="00383AEA">
      <w:pPr>
        <w:pStyle w:val="Odlomakpopisa"/>
        <w:numPr>
          <w:ilvl w:val="0"/>
          <w:numId w:val="29"/>
        </w:numPr>
        <w:autoSpaceDE w:val="0"/>
        <w:autoSpaceDN w:val="0"/>
        <w:adjustRightInd w:val="0"/>
        <w:spacing w:after="0" w:line="240" w:lineRule="auto"/>
        <w:jc w:val="both"/>
        <w:rPr>
          <w:rFonts w:cs="Arial"/>
          <w:color w:val="000000"/>
          <w:kern w:val="0"/>
        </w:rPr>
      </w:pPr>
      <w:r w:rsidRPr="00383AEA">
        <w:rPr>
          <w:rFonts w:cs="Arial"/>
          <w:color w:val="000000"/>
          <w:kern w:val="0"/>
        </w:rPr>
        <w:t xml:space="preserve">Djelotvornost – ocjenjuje odnos uloženih sredstava s obzirom na dobivenu vrijednost u vidu </w:t>
      </w:r>
      <w:r w:rsidRPr="00383AEA">
        <w:rPr>
          <w:rFonts w:cs="Arial"/>
          <w:color w:val="000000"/>
          <w:kern w:val="0"/>
        </w:rPr>
        <w:lastRenderedPageBreak/>
        <w:t xml:space="preserve">postignutih rezultata </w:t>
      </w:r>
    </w:p>
    <w:p w14:paraId="18A0F1D8" w14:textId="77777777" w:rsidR="00961416" w:rsidRPr="00961416" w:rsidRDefault="00961416" w:rsidP="00383AEA">
      <w:pPr>
        <w:autoSpaceDE w:val="0"/>
        <w:autoSpaceDN w:val="0"/>
        <w:adjustRightInd w:val="0"/>
        <w:spacing w:after="0" w:line="240" w:lineRule="auto"/>
        <w:jc w:val="both"/>
        <w:rPr>
          <w:rFonts w:cs="Arial"/>
          <w:color w:val="000000"/>
          <w:kern w:val="0"/>
        </w:rPr>
      </w:pPr>
    </w:p>
    <w:p w14:paraId="716A9F04" w14:textId="1992E18F" w:rsidR="00961416" w:rsidRPr="00383AEA" w:rsidRDefault="00961416" w:rsidP="00383AEA">
      <w:pPr>
        <w:pStyle w:val="Odlomakpopisa"/>
        <w:numPr>
          <w:ilvl w:val="0"/>
          <w:numId w:val="29"/>
        </w:numPr>
        <w:autoSpaceDE w:val="0"/>
        <w:autoSpaceDN w:val="0"/>
        <w:adjustRightInd w:val="0"/>
        <w:spacing w:after="0" w:line="240" w:lineRule="auto"/>
        <w:jc w:val="both"/>
        <w:rPr>
          <w:rFonts w:cs="Arial"/>
          <w:color w:val="000000"/>
          <w:kern w:val="0"/>
        </w:rPr>
      </w:pPr>
      <w:r w:rsidRPr="00383AEA">
        <w:rPr>
          <w:rFonts w:cs="Arial"/>
          <w:color w:val="000000"/>
          <w:kern w:val="0"/>
        </w:rPr>
        <w:t xml:space="preserve">Učinkovitost – utvrđuje do koje su mjere ostvareni zadani prioriteti </w:t>
      </w:r>
    </w:p>
    <w:p w14:paraId="22635B75" w14:textId="77777777" w:rsidR="00961416" w:rsidRPr="00961416" w:rsidRDefault="00961416" w:rsidP="00383AEA">
      <w:pPr>
        <w:autoSpaceDE w:val="0"/>
        <w:autoSpaceDN w:val="0"/>
        <w:adjustRightInd w:val="0"/>
        <w:spacing w:after="0" w:line="240" w:lineRule="auto"/>
        <w:jc w:val="both"/>
        <w:rPr>
          <w:rFonts w:cs="Arial"/>
          <w:color w:val="000000"/>
          <w:kern w:val="0"/>
        </w:rPr>
      </w:pPr>
    </w:p>
    <w:p w14:paraId="58B86CD9" w14:textId="7C20B302" w:rsidR="00961416" w:rsidRPr="00383AEA" w:rsidRDefault="00961416" w:rsidP="00383AEA">
      <w:pPr>
        <w:pStyle w:val="Odlomakpopisa"/>
        <w:numPr>
          <w:ilvl w:val="0"/>
          <w:numId w:val="29"/>
        </w:numPr>
        <w:autoSpaceDE w:val="0"/>
        <w:autoSpaceDN w:val="0"/>
        <w:adjustRightInd w:val="0"/>
        <w:spacing w:after="0" w:line="240" w:lineRule="auto"/>
        <w:jc w:val="both"/>
        <w:rPr>
          <w:rFonts w:cs="Arial"/>
          <w:color w:val="000000"/>
          <w:kern w:val="0"/>
        </w:rPr>
      </w:pPr>
      <w:r w:rsidRPr="00383AEA">
        <w:rPr>
          <w:rFonts w:cs="Arial"/>
          <w:color w:val="000000"/>
          <w:kern w:val="0"/>
        </w:rPr>
        <w:t xml:space="preserve">Utjecaj – ocjenjuje utjecaj na ciljnu skupinu ali i šire regionalno okruženje </w:t>
      </w:r>
    </w:p>
    <w:p w14:paraId="36349667" w14:textId="77777777" w:rsidR="00961416" w:rsidRPr="00961416" w:rsidRDefault="00961416" w:rsidP="00383AEA">
      <w:pPr>
        <w:autoSpaceDE w:val="0"/>
        <w:autoSpaceDN w:val="0"/>
        <w:adjustRightInd w:val="0"/>
        <w:spacing w:after="0" w:line="240" w:lineRule="auto"/>
        <w:jc w:val="both"/>
        <w:rPr>
          <w:rFonts w:cs="Arial"/>
          <w:color w:val="000000"/>
          <w:kern w:val="0"/>
        </w:rPr>
      </w:pPr>
    </w:p>
    <w:p w14:paraId="1A7AB188" w14:textId="72FB437A" w:rsidR="00961416" w:rsidRPr="00383AEA" w:rsidRDefault="00961416" w:rsidP="00383AEA">
      <w:pPr>
        <w:pStyle w:val="Odlomakpopisa"/>
        <w:numPr>
          <w:ilvl w:val="0"/>
          <w:numId w:val="29"/>
        </w:numPr>
        <w:autoSpaceDE w:val="0"/>
        <w:autoSpaceDN w:val="0"/>
        <w:adjustRightInd w:val="0"/>
        <w:spacing w:after="0" w:line="240" w:lineRule="auto"/>
        <w:jc w:val="both"/>
        <w:rPr>
          <w:rFonts w:asciiTheme="majorHAnsi" w:hAnsiTheme="majorHAnsi" w:cs="Arial"/>
          <w:color w:val="000000"/>
          <w:kern w:val="0"/>
        </w:rPr>
      </w:pPr>
      <w:r w:rsidRPr="00383AEA">
        <w:rPr>
          <w:rFonts w:cs="Arial"/>
          <w:color w:val="000000"/>
          <w:kern w:val="0"/>
        </w:rPr>
        <w:t>Održivost – ocjenjuje potencijal dugoročnog utjecaja na predmetno područje kao i kapacitet provoditelja za nastavak provedbe</w:t>
      </w:r>
      <w:r w:rsidRPr="00383AEA">
        <w:rPr>
          <w:rFonts w:asciiTheme="majorHAnsi" w:hAnsiTheme="majorHAnsi" w:cs="Arial"/>
          <w:color w:val="000000"/>
          <w:kern w:val="0"/>
        </w:rPr>
        <w:t xml:space="preserve"> </w:t>
      </w:r>
    </w:p>
    <w:p w14:paraId="4619095A" w14:textId="77777777" w:rsidR="00383AEA" w:rsidRDefault="00383AEA" w:rsidP="00961416">
      <w:pPr>
        <w:autoSpaceDE w:val="0"/>
        <w:autoSpaceDN w:val="0"/>
        <w:adjustRightInd w:val="0"/>
        <w:spacing w:after="0" w:line="240" w:lineRule="auto"/>
        <w:rPr>
          <w:rFonts w:ascii="Arial" w:hAnsi="Arial" w:cs="Arial"/>
          <w:color w:val="000000"/>
          <w:kern w:val="0"/>
          <w:sz w:val="22"/>
          <w:szCs w:val="22"/>
        </w:rPr>
        <w:sectPr w:rsidR="00383AEA" w:rsidSect="008C5A5A">
          <w:type w:val="continuous"/>
          <w:pgSz w:w="11906" w:h="16838"/>
          <w:pgMar w:top="1417" w:right="1417" w:bottom="1417" w:left="1417" w:header="708" w:footer="708" w:gutter="0"/>
          <w:cols w:num="3" w:space="708"/>
          <w:docGrid w:linePitch="360"/>
        </w:sectPr>
      </w:pPr>
    </w:p>
    <w:p w14:paraId="6FF96626" w14:textId="77777777" w:rsidR="00961416" w:rsidRPr="00961416" w:rsidRDefault="00961416" w:rsidP="00961416">
      <w:pPr>
        <w:autoSpaceDE w:val="0"/>
        <w:autoSpaceDN w:val="0"/>
        <w:adjustRightInd w:val="0"/>
        <w:spacing w:after="0" w:line="240" w:lineRule="auto"/>
        <w:rPr>
          <w:rFonts w:ascii="Arial" w:hAnsi="Arial" w:cs="Arial"/>
          <w:color w:val="000000"/>
          <w:kern w:val="0"/>
          <w:sz w:val="22"/>
          <w:szCs w:val="22"/>
        </w:rPr>
      </w:pPr>
    </w:p>
    <w:p w14:paraId="7DA3B223" w14:textId="77777777" w:rsidR="00F52CD7" w:rsidRDefault="00F52CD7">
      <w:pPr>
        <w:rPr>
          <w:rFonts w:asciiTheme="majorHAnsi" w:eastAsiaTheme="majorEastAsia" w:hAnsiTheme="majorHAnsi" w:cstheme="majorBidi"/>
          <w:b/>
          <w:bCs/>
          <w:caps/>
          <w:color w:val="0F4761" w:themeColor="accent1" w:themeShade="BF"/>
          <w:sz w:val="72"/>
          <w:szCs w:val="72"/>
        </w:rPr>
      </w:pPr>
      <w:r>
        <w:rPr>
          <w:b/>
          <w:bCs/>
          <w:caps/>
          <w:sz w:val="72"/>
          <w:szCs w:val="72"/>
        </w:rPr>
        <w:br w:type="page"/>
      </w:r>
    </w:p>
    <w:p w14:paraId="040969CE" w14:textId="5B3B2E53" w:rsidR="001947FE" w:rsidRPr="00F52CD7" w:rsidRDefault="00334E7B" w:rsidP="00334E7B">
      <w:pPr>
        <w:pStyle w:val="Naslov1"/>
        <w:rPr>
          <w:b/>
          <w:bCs/>
          <w:caps/>
          <w:sz w:val="48"/>
          <w:szCs w:val="48"/>
        </w:rPr>
      </w:pPr>
      <w:bookmarkStart w:id="23" w:name="_Toc163564511"/>
      <w:r>
        <w:rPr>
          <w:b/>
          <w:bCs/>
          <w:caps/>
          <w:sz w:val="48"/>
          <w:szCs w:val="48"/>
        </w:rPr>
        <w:lastRenderedPageBreak/>
        <w:t>7.</w:t>
      </w:r>
      <w:r w:rsidR="001947FE" w:rsidRPr="00F52CD7">
        <w:rPr>
          <w:b/>
          <w:bCs/>
          <w:caps/>
          <w:sz w:val="48"/>
          <w:szCs w:val="48"/>
        </w:rPr>
        <w:t xml:space="preserve"> IZVORI FINANCIRANJA</w:t>
      </w:r>
      <w:bookmarkEnd w:id="23"/>
    </w:p>
    <w:p w14:paraId="32BBF45B" w14:textId="77777777" w:rsidR="00F52CD7" w:rsidRDefault="00F52CD7" w:rsidP="00C6233E">
      <w:pPr>
        <w:autoSpaceDE w:val="0"/>
        <w:autoSpaceDN w:val="0"/>
        <w:adjustRightInd w:val="0"/>
        <w:spacing w:after="0" w:line="240" w:lineRule="auto"/>
        <w:rPr>
          <w:rFonts w:ascii="Arial" w:hAnsi="Arial" w:cs="Arial"/>
          <w:color w:val="000000"/>
          <w:kern w:val="0"/>
          <w:sz w:val="22"/>
          <w:szCs w:val="22"/>
        </w:rPr>
      </w:pPr>
    </w:p>
    <w:p w14:paraId="7AD031C1" w14:textId="77777777" w:rsidR="007064A4" w:rsidRDefault="007064A4" w:rsidP="00C6233E">
      <w:pPr>
        <w:autoSpaceDE w:val="0"/>
        <w:autoSpaceDN w:val="0"/>
        <w:adjustRightInd w:val="0"/>
        <w:spacing w:after="0" w:line="240" w:lineRule="auto"/>
        <w:rPr>
          <w:rFonts w:asciiTheme="majorHAnsi" w:hAnsiTheme="majorHAnsi" w:cs="Arial"/>
          <w:color w:val="000000"/>
          <w:kern w:val="0"/>
        </w:rPr>
        <w:sectPr w:rsidR="007064A4" w:rsidSect="008C5A5A">
          <w:type w:val="continuous"/>
          <w:pgSz w:w="11906" w:h="16838"/>
          <w:pgMar w:top="1417" w:right="1417" w:bottom="1417" w:left="1417" w:header="708" w:footer="708" w:gutter="0"/>
          <w:cols w:space="708"/>
          <w:docGrid w:linePitch="360"/>
        </w:sectPr>
      </w:pPr>
    </w:p>
    <w:p w14:paraId="07F55D55" w14:textId="5E860AF8" w:rsidR="00F52CD7" w:rsidRPr="001255E9" w:rsidRDefault="00F52CD7" w:rsidP="007064A4">
      <w:pPr>
        <w:autoSpaceDE w:val="0"/>
        <w:autoSpaceDN w:val="0"/>
        <w:adjustRightInd w:val="0"/>
        <w:spacing w:after="0" w:line="240" w:lineRule="auto"/>
        <w:jc w:val="both"/>
        <w:rPr>
          <w:rFonts w:asciiTheme="majorHAnsi" w:hAnsiTheme="majorHAnsi" w:cs="Arial"/>
          <w:color w:val="000000"/>
          <w:kern w:val="0"/>
        </w:rPr>
      </w:pPr>
      <w:r w:rsidRPr="001255E9">
        <w:rPr>
          <w:rFonts w:asciiTheme="majorHAnsi" w:hAnsiTheme="majorHAnsi" w:cs="Arial"/>
          <w:color w:val="000000"/>
          <w:kern w:val="0"/>
        </w:rPr>
        <w:lastRenderedPageBreak/>
        <w:t>6.5.1. STRUKTURA FINANCIRANJA</w:t>
      </w:r>
    </w:p>
    <w:p w14:paraId="0F6725B8" w14:textId="77777777" w:rsidR="00F52CD7" w:rsidRPr="001255E9" w:rsidRDefault="00F52CD7" w:rsidP="007064A4">
      <w:pPr>
        <w:autoSpaceDE w:val="0"/>
        <w:autoSpaceDN w:val="0"/>
        <w:adjustRightInd w:val="0"/>
        <w:spacing w:after="0" w:line="240" w:lineRule="auto"/>
        <w:jc w:val="both"/>
        <w:rPr>
          <w:rFonts w:asciiTheme="majorHAnsi" w:hAnsiTheme="majorHAnsi" w:cs="Arial"/>
          <w:color w:val="000000"/>
          <w:kern w:val="0"/>
        </w:rPr>
      </w:pPr>
    </w:p>
    <w:p w14:paraId="7946AF7F" w14:textId="6F9A27CA" w:rsidR="00C6233E" w:rsidRPr="001255E9" w:rsidRDefault="00BA1C3F" w:rsidP="007064A4">
      <w:pPr>
        <w:autoSpaceDE w:val="0"/>
        <w:autoSpaceDN w:val="0"/>
        <w:adjustRightInd w:val="0"/>
        <w:spacing w:after="0" w:line="240" w:lineRule="auto"/>
        <w:jc w:val="both"/>
        <w:rPr>
          <w:rFonts w:asciiTheme="majorHAnsi" w:hAnsiTheme="majorHAnsi" w:cs="Arial"/>
          <w:kern w:val="0"/>
        </w:rPr>
      </w:pPr>
      <w:r w:rsidRPr="001255E9">
        <w:rPr>
          <w:rFonts w:asciiTheme="majorHAnsi" w:hAnsiTheme="majorHAnsi" w:cs="Arial"/>
          <w:color w:val="000000"/>
          <w:kern w:val="0"/>
        </w:rPr>
        <w:t>Bitna funkcija Općine Luka sastoji se u izradi financijskog okvira koji će omogućiti realizaciju strateških ciljeva uz minimalno opterećenje općinskog proračuna. Kako bi se ostvarili prioriteti prepoznati u strategiji, općina će na optimalan način realizirati financiranje projekata koristeći sredstva iz sljedećih izvora:</w:t>
      </w:r>
    </w:p>
    <w:p w14:paraId="5E845237" w14:textId="53E66E90" w:rsidR="00C6233E" w:rsidRPr="001255E9" w:rsidRDefault="00BA1C3F" w:rsidP="007064A4">
      <w:pPr>
        <w:pStyle w:val="Odlomakpopisa"/>
        <w:numPr>
          <w:ilvl w:val="0"/>
          <w:numId w:val="37"/>
        </w:numPr>
        <w:autoSpaceDE w:val="0"/>
        <w:autoSpaceDN w:val="0"/>
        <w:adjustRightInd w:val="0"/>
        <w:spacing w:after="0" w:line="240" w:lineRule="auto"/>
        <w:jc w:val="both"/>
        <w:rPr>
          <w:rFonts w:asciiTheme="majorHAnsi" w:hAnsiTheme="majorHAnsi" w:cs="Arial"/>
          <w:color w:val="000000"/>
          <w:kern w:val="0"/>
        </w:rPr>
      </w:pPr>
      <w:r w:rsidRPr="001255E9">
        <w:rPr>
          <w:rFonts w:asciiTheme="majorHAnsi" w:hAnsiTheme="majorHAnsi" w:cs="Arial"/>
          <w:color w:val="000000"/>
          <w:kern w:val="0"/>
        </w:rPr>
        <w:t xml:space="preserve">proračun Općine Luka, </w:t>
      </w:r>
    </w:p>
    <w:p w14:paraId="02DC18C3" w14:textId="5453BCF9" w:rsidR="00BA1C3F" w:rsidRPr="001255E9" w:rsidRDefault="00BA1C3F" w:rsidP="007064A4">
      <w:pPr>
        <w:pStyle w:val="Odlomakpopisa"/>
        <w:numPr>
          <w:ilvl w:val="0"/>
          <w:numId w:val="37"/>
        </w:numPr>
        <w:autoSpaceDE w:val="0"/>
        <w:autoSpaceDN w:val="0"/>
        <w:adjustRightInd w:val="0"/>
        <w:spacing w:after="0" w:line="240" w:lineRule="auto"/>
        <w:jc w:val="both"/>
        <w:rPr>
          <w:rFonts w:asciiTheme="majorHAnsi" w:hAnsiTheme="majorHAnsi" w:cs="Arial"/>
          <w:kern w:val="0"/>
        </w:rPr>
      </w:pPr>
      <w:r w:rsidRPr="001255E9">
        <w:rPr>
          <w:rFonts w:asciiTheme="majorHAnsi" w:hAnsiTheme="majorHAnsi" w:cs="Arial"/>
          <w:color w:val="000000"/>
          <w:kern w:val="0"/>
        </w:rPr>
        <w:t xml:space="preserve">proračun jedinice </w:t>
      </w:r>
      <w:r w:rsidR="00C6233E" w:rsidRPr="001255E9">
        <w:rPr>
          <w:rFonts w:asciiTheme="majorHAnsi" w:hAnsiTheme="majorHAnsi" w:cs="Arial"/>
          <w:color w:val="000000"/>
          <w:kern w:val="0"/>
        </w:rPr>
        <w:t>regionalne samouprave,</w:t>
      </w:r>
    </w:p>
    <w:p w14:paraId="3C7F379B" w14:textId="7F0DBF32" w:rsidR="00C6233E" w:rsidRPr="001255E9" w:rsidRDefault="00C6233E" w:rsidP="007064A4">
      <w:pPr>
        <w:pStyle w:val="Odlomakpopisa"/>
        <w:numPr>
          <w:ilvl w:val="0"/>
          <w:numId w:val="37"/>
        </w:numPr>
        <w:autoSpaceDE w:val="0"/>
        <w:autoSpaceDN w:val="0"/>
        <w:adjustRightInd w:val="0"/>
        <w:spacing w:after="0" w:line="240" w:lineRule="auto"/>
        <w:jc w:val="both"/>
        <w:rPr>
          <w:rFonts w:asciiTheme="majorHAnsi" w:hAnsiTheme="majorHAnsi" w:cs="Arial"/>
          <w:kern w:val="0"/>
        </w:rPr>
      </w:pPr>
      <w:r w:rsidRPr="001255E9">
        <w:rPr>
          <w:rFonts w:asciiTheme="majorHAnsi" w:hAnsiTheme="majorHAnsi" w:cs="Arial"/>
          <w:color w:val="000000"/>
          <w:kern w:val="0"/>
        </w:rPr>
        <w:t xml:space="preserve">sredstva </w:t>
      </w:r>
      <w:r w:rsidRPr="001255E9">
        <w:rPr>
          <w:rFonts w:asciiTheme="majorHAnsi" w:hAnsiTheme="majorHAnsi" w:cs="Arial"/>
          <w:kern w:val="0"/>
        </w:rPr>
        <w:t>nacionalnih razvojnih programa (Ministarstva, agencije)</w:t>
      </w:r>
    </w:p>
    <w:p w14:paraId="6532AE2C" w14:textId="6450CA37" w:rsidR="00F52CD7" w:rsidRPr="001255E9" w:rsidRDefault="00F52CD7" w:rsidP="007064A4">
      <w:pPr>
        <w:pStyle w:val="Odlomakpopisa"/>
        <w:numPr>
          <w:ilvl w:val="0"/>
          <w:numId w:val="37"/>
        </w:numPr>
        <w:autoSpaceDE w:val="0"/>
        <w:autoSpaceDN w:val="0"/>
        <w:adjustRightInd w:val="0"/>
        <w:spacing w:after="0" w:line="240" w:lineRule="auto"/>
        <w:jc w:val="both"/>
        <w:rPr>
          <w:rFonts w:asciiTheme="majorHAnsi" w:hAnsiTheme="majorHAnsi" w:cs="Arial"/>
          <w:kern w:val="0"/>
        </w:rPr>
      </w:pPr>
      <w:r w:rsidRPr="001255E9">
        <w:rPr>
          <w:rFonts w:asciiTheme="majorHAnsi" w:hAnsiTheme="majorHAnsi" w:cs="Arial"/>
          <w:kern w:val="0"/>
        </w:rPr>
        <w:t>EU fondovi i ostali međunarodni izvori financiranja. regionalne samouprave</w:t>
      </w:r>
    </w:p>
    <w:p w14:paraId="71AAEB7F" w14:textId="77777777" w:rsidR="00F52CD7" w:rsidRPr="001255E9" w:rsidRDefault="00F52CD7" w:rsidP="007064A4">
      <w:pPr>
        <w:autoSpaceDE w:val="0"/>
        <w:autoSpaceDN w:val="0"/>
        <w:adjustRightInd w:val="0"/>
        <w:spacing w:after="0" w:line="240" w:lineRule="auto"/>
        <w:jc w:val="both"/>
        <w:rPr>
          <w:rFonts w:asciiTheme="majorHAnsi" w:hAnsiTheme="majorHAnsi" w:cs="Arial"/>
          <w:kern w:val="0"/>
        </w:rPr>
      </w:pPr>
    </w:p>
    <w:p w14:paraId="609989A5" w14:textId="27EF31A8" w:rsidR="009B671D" w:rsidRPr="001255E9" w:rsidRDefault="00BA1C3F" w:rsidP="007064A4">
      <w:pPr>
        <w:jc w:val="both"/>
        <w:rPr>
          <w:rFonts w:asciiTheme="majorHAnsi" w:hAnsiTheme="majorHAnsi" w:cs="Arial"/>
          <w:kern w:val="0"/>
        </w:rPr>
      </w:pPr>
      <w:r w:rsidRPr="001255E9">
        <w:rPr>
          <w:rFonts w:asciiTheme="majorHAnsi" w:hAnsiTheme="majorHAnsi" w:cs="Arial"/>
          <w:kern w:val="0"/>
        </w:rPr>
        <w:t xml:space="preserve">Ukupni iznos troškova identificiranih za provedbu mjera strategije (bez niza mjera koje zahtijevaju detaljni izračun, a nakon što se definira opseg projekata) je </w:t>
      </w:r>
      <w:r w:rsidR="001255E9" w:rsidRPr="001255E9">
        <w:rPr>
          <w:rFonts w:asciiTheme="majorHAnsi" w:hAnsiTheme="majorHAnsi" w:cs="Arial"/>
          <w:kern w:val="0"/>
        </w:rPr>
        <w:lastRenderedPageBreak/>
        <w:t>15.120.000 EUR</w:t>
      </w:r>
      <w:r w:rsidRPr="001255E9">
        <w:rPr>
          <w:rFonts w:asciiTheme="majorHAnsi" w:hAnsiTheme="majorHAnsi" w:cs="Arial"/>
          <w:kern w:val="0"/>
        </w:rPr>
        <w:t xml:space="preserve">. Pretpostavka je da će u ukupnom iznosu sufinanciranja sa oko 5% sudjelovati sama općina i druge organizacije na njenom području </w:t>
      </w:r>
    </w:p>
    <w:p w14:paraId="1871B0BA" w14:textId="08A82C52" w:rsidR="00C6233E" w:rsidRPr="001255E9" w:rsidRDefault="00C6233E" w:rsidP="007064A4">
      <w:pPr>
        <w:jc w:val="both"/>
        <w:rPr>
          <w:rFonts w:asciiTheme="majorHAnsi" w:hAnsiTheme="majorHAnsi" w:cs="Arial"/>
          <w:kern w:val="0"/>
        </w:rPr>
      </w:pPr>
      <w:r w:rsidRPr="001255E9">
        <w:rPr>
          <w:rFonts w:asciiTheme="majorHAnsi" w:hAnsiTheme="majorHAnsi"/>
        </w:rPr>
        <w:t xml:space="preserve">Osnovni mogući izvori financiranja </w:t>
      </w:r>
      <w:r w:rsidR="00F52CD7" w:rsidRPr="001255E9">
        <w:rPr>
          <w:rFonts w:asciiTheme="majorHAnsi" w:hAnsiTheme="majorHAnsi"/>
        </w:rPr>
        <w:t>Općine Luka</w:t>
      </w:r>
      <w:r w:rsidRPr="001255E9">
        <w:rPr>
          <w:rFonts w:asciiTheme="majorHAnsi" w:hAnsiTheme="majorHAnsi"/>
        </w:rPr>
        <w:t xml:space="preserve"> su:</w:t>
      </w:r>
    </w:p>
    <w:p w14:paraId="4B70C61A" w14:textId="77777777" w:rsidR="00C6233E" w:rsidRPr="00C6233E" w:rsidRDefault="00C6233E" w:rsidP="007064A4">
      <w:pPr>
        <w:autoSpaceDE w:val="0"/>
        <w:autoSpaceDN w:val="0"/>
        <w:adjustRightInd w:val="0"/>
        <w:spacing w:after="0" w:line="240" w:lineRule="auto"/>
        <w:jc w:val="both"/>
        <w:rPr>
          <w:rFonts w:asciiTheme="majorHAnsi" w:hAnsiTheme="majorHAnsi" w:cs="Symbol"/>
          <w:color w:val="000000"/>
          <w:kern w:val="0"/>
        </w:rPr>
      </w:pPr>
    </w:p>
    <w:p w14:paraId="406CBE71" w14:textId="62D2A8E1" w:rsidR="00C6233E" w:rsidRPr="001255E9" w:rsidRDefault="00C6233E" w:rsidP="007064A4">
      <w:pPr>
        <w:pStyle w:val="Odlomakpopisa"/>
        <w:numPr>
          <w:ilvl w:val="0"/>
          <w:numId w:val="38"/>
        </w:numPr>
        <w:autoSpaceDE w:val="0"/>
        <w:autoSpaceDN w:val="0"/>
        <w:adjustRightInd w:val="0"/>
        <w:spacing w:after="68" w:line="240" w:lineRule="auto"/>
        <w:jc w:val="both"/>
        <w:rPr>
          <w:rFonts w:asciiTheme="majorHAnsi" w:hAnsiTheme="majorHAnsi" w:cs="Symbol"/>
          <w:color w:val="000000"/>
          <w:kern w:val="0"/>
        </w:rPr>
      </w:pPr>
      <w:r w:rsidRPr="001255E9">
        <w:rPr>
          <w:rFonts w:asciiTheme="majorHAnsi" w:hAnsiTheme="majorHAnsi" w:cs="Symbol"/>
          <w:color w:val="000000"/>
          <w:kern w:val="0"/>
        </w:rPr>
        <w:t xml:space="preserve">Krediti poslovnih banaka </w:t>
      </w:r>
    </w:p>
    <w:p w14:paraId="26D2DD94" w14:textId="25AC0153" w:rsidR="00C6233E" w:rsidRPr="001255E9" w:rsidRDefault="00C6233E" w:rsidP="007064A4">
      <w:pPr>
        <w:pStyle w:val="Odlomakpopisa"/>
        <w:numPr>
          <w:ilvl w:val="0"/>
          <w:numId w:val="38"/>
        </w:numPr>
        <w:autoSpaceDE w:val="0"/>
        <w:autoSpaceDN w:val="0"/>
        <w:adjustRightInd w:val="0"/>
        <w:spacing w:after="68" w:line="240" w:lineRule="auto"/>
        <w:jc w:val="both"/>
        <w:rPr>
          <w:rFonts w:asciiTheme="majorHAnsi" w:hAnsiTheme="majorHAnsi" w:cs="Symbol"/>
          <w:color w:val="000000"/>
          <w:kern w:val="0"/>
        </w:rPr>
      </w:pPr>
      <w:r w:rsidRPr="001255E9">
        <w:rPr>
          <w:rFonts w:asciiTheme="majorHAnsi" w:hAnsiTheme="majorHAnsi" w:cs="Symbol"/>
          <w:color w:val="000000"/>
          <w:kern w:val="0"/>
        </w:rPr>
        <w:t xml:space="preserve">Financiranje leasing (operativni i financijski leasing) </w:t>
      </w:r>
    </w:p>
    <w:p w14:paraId="028B3928" w14:textId="0225056B" w:rsidR="00C6233E" w:rsidRPr="001255E9" w:rsidRDefault="00C6233E" w:rsidP="007064A4">
      <w:pPr>
        <w:pStyle w:val="Odlomakpopisa"/>
        <w:numPr>
          <w:ilvl w:val="0"/>
          <w:numId w:val="38"/>
        </w:numPr>
        <w:autoSpaceDE w:val="0"/>
        <w:autoSpaceDN w:val="0"/>
        <w:adjustRightInd w:val="0"/>
        <w:spacing w:after="68" w:line="240" w:lineRule="auto"/>
        <w:jc w:val="both"/>
        <w:rPr>
          <w:rFonts w:asciiTheme="majorHAnsi" w:hAnsiTheme="majorHAnsi" w:cs="Arial"/>
          <w:color w:val="000000"/>
          <w:kern w:val="0"/>
        </w:rPr>
      </w:pPr>
      <w:r w:rsidRPr="001255E9">
        <w:rPr>
          <w:rFonts w:asciiTheme="majorHAnsi" w:hAnsiTheme="majorHAnsi" w:cs="Arial"/>
          <w:color w:val="000000"/>
          <w:kern w:val="0"/>
        </w:rPr>
        <w:t xml:space="preserve">Izdavanje obveznica </w:t>
      </w:r>
    </w:p>
    <w:p w14:paraId="321C6476" w14:textId="762BECE7" w:rsidR="00C6233E" w:rsidRPr="001255E9" w:rsidRDefault="00C6233E" w:rsidP="007064A4">
      <w:pPr>
        <w:pStyle w:val="Odlomakpopisa"/>
        <w:numPr>
          <w:ilvl w:val="0"/>
          <w:numId w:val="38"/>
        </w:numPr>
        <w:autoSpaceDE w:val="0"/>
        <w:autoSpaceDN w:val="0"/>
        <w:adjustRightInd w:val="0"/>
        <w:spacing w:after="68" w:line="240" w:lineRule="auto"/>
        <w:jc w:val="both"/>
        <w:rPr>
          <w:rFonts w:asciiTheme="majorHAnsi" w:hAnsiTheme="majorHAnsi" w:cs="Arial"/>
          <w:color w:val="000000"/>
          <w:kern w:val="0"/>
        </w:rPr>
      </w:pPr>
      <w:r w:rsidRPr="001255E9">
        <w:rPr>
          <w:rFonts w:asciiTheme="majorHAnsi" w:hAnsiTheme="majorHAnsi" w:cs="Arial"/>
          <w:color w:val="000000"/>
          <w:kern w:val="0"/>
        </w:rPr>
        <w:t xml:space="preserve">Krediti i potpore državnih financijskih institucija (HBOR, Fond za zaštitu okoliša i energetsku učinkovitost, Fond za obnovu i razvoj grada Vukovara, Hrvatske vode i Ministarstva vlade RH) </w:t>
      </w:r>
    </w:p>
    <w:p w14:paraId="0646CDCD" w14:textId="537F2BFB" w:rsidR="00C6233E" w:rsidRPr="001255E9" w:rsidRDefault="00C6233E" w:rsidP="007064A4">
      <w:pPr>
        <w:pStyle w:val="Odlomakpopisa"/>
        <w:numPr>
          <w:ilvl w:val="0"/>
          <w:numId w:val="38"/>
        </w:numPr>
        <w:autoSpaceDE w:val="0"/>
        <w:autoSpaceDN w:val="0"/>
        <w:adjustRightInd w:val="0"/>
        <w:spacing w:after="0" w:line="240" w:lineRule="auto"/>
        <w:jc w:val="both"/>
        <w:rPr>
          <w:rFonts w:asciiTheme="majorHAnsi" w:hAnsiTheme="majorHAnsi" w:cs="Arial"/>
          <w:color w:val="000000"/>
          <w:kern w:val="0"/>
        </w:rPr>
      </w:pPr>
      <w:r w:rsidRPr="001255E9">
        <w:rPr>
          <w:rFonts w:asciiTheme="majorHAnsi" w:hAnsiTheme="majorHAnsi" w:cs="Arial"/>
          <w:color w:val="000000"/>
          <w:kern w:val="0"/>
        </w:rPr>
        <w:t xml:space="preserve">Krediti i potpore međunarodnih financijskih institucija (Svjetska banka, Europska banka za obnovu i razvoj, Europska investicijska </w:t>
      </w:r>
      <w:r w:rsidRPr="001255E9">
        <w:rPr>
          <w:rFonts w:asciiTheme="majorHAnsi" w:hAnsiTheme="majorHAnsi" w:cs="Arial"/>
          <w:color w:val="000000"/>
          <w:kern w:val="0"/>
        </w:rPr>
        <w:lastRenderedPageBreak/>
        <w:t xml:space="preserve">banka, programi financiranja EU – fondovi, Veleposlanstva stranih zemalja i strane udruge) </w:t>
      </w:r>
    </w:p>
    <w:p w14:paraId="4F10EFCE" w14:textId="77777777" w:rsidR="00F52CD7" w:rsidRPr="001255E9" w:rsidRDefault="00F52CD7" w:rsidP="007064A4">
      <w:pPr>
        <w:autoSpaceDE w:val="0"/>
        <w:autoSpaceDN w:val="0"/>
        <w:adjustRightInd w:val="0"/>
        <w:spacing w:after="0" w:line="240" w:lineRule="auto"/>
        <w:jc w:val="both"/>
        <w:rPr>
          <w:rFonts w:asciiTheme="majorHAnsi" w:hAnsiTheme="majorHAnsi" w:cs="Arial"/>
          <w:color w:val="000000"/>
          <w:kern w:val="0"/>
        </w:rPr>
      </w:pPr>
    </w:p>
    <w:p w14:paraId="725B39E7" w14:textId="09022664" w:rsidR="00C6233E" w:rsidRPr="001255E9" w:rsidRDefault="00C6233E" w:rsidP="007064A4">
      <w:pPr>
        <w:jc w:val="both"/>
        <w:rPr>
          <w:rFonts w:asciiTheme="majorHAnsi" w:hAnsiTheme="majorHAnsi" w:cs="Arial"/>
          <w:color w:val="FF0000"/>
          <w:kern w:val="0"/>
        </w:rPr>
      </w:pPr>
      <w:r w:rsidRPr="001255E9">
        <w:rPr>
          <w:rFonts w:asciiTheme="majorHAnsi" w:hAnsiTheme="majorHAnsi" w:cs="Arial"/>
          <w:color w:val="000000"/>
          <w:kern w:val="0"/>
        </w:rPr>
        <w:t xml:space="preserve">Ostatak potreba Strategije financirat će se </w:t>
      </w:r>
      <w:r w:rsidRPr="001255E9">
        <w:rPr>
          <w:rFonts w:asciiTheme="majorHAnsi" w:hAnsiTheme="majorHAnsi" w:cs="Arial"/>
          <w:kern w:val="0"/>
        </w:rPr>
        <w:t xml:space="preserve"> 30% iz sredstava Zagrebačke županije i EU fondove. Najveći udio u sufinanciranju projekata otpada na EU fondove, oko 50%, što je realna procjena uzevši u obzir kapacitete općine te iznose sufinanciranja za različite programe Strukturnih fondova te Europskog poljoprivrednog fonda za ruralni razvoj. Procjena je da će u ukupnom iznosu sufinanciranja sa 15% sudjelovati i Republika Hrvatska.</w:t>
      </w:r>
      <w:r w:rsidRPr="001255E9">
        <w:rPr>
          <w:rFonts w:asciiTheme="majorHAnsi" w:hAnsiTheme="majorHAnsi" w:cs="Arial"/>
          <w:color w:val="FF0000"/>
          <w:kern w:val="0"/>
        </w:rPr>
        <w:t xml:space="preserve"> </w:t>
      </w:r>
    </w:p>
    <w:p w14:paraId="61BC700A" w14:textId="50617C45" w:rsidR="00C6233E" w:rsidRPr="00C6233E" w:rsidRDefault="00E00949" w:rsidP="007064A4">
      <w:pPr>
        <w:jc w:val="both"/>
        <w:rPr>
          <w:rFonts w:asciiTheme="majorHAnsi" w:hAnsiTheme="majorHAnsi" w:cs="Arial"/>
          <w:kern w:val="0"/>
        </w:rPr>
      </w:pPr>
      <w:r w:rsidRPr="007064A4">
        <w:rPr>
          <w:rFonts w:asciiTheme="majorHAnsi" w:hAnsiTheme="majorHAnsi" w:cs="Arial"/>
          <w:kern w:val="0"/>
        </w:rPr>
        <w:t>Nadalje, l</w:t>
      </w:r>
      <w:r w:rsidR="00C6233E" w:rsidRPr="00C6233E">
        <w:rPr>
          <w:rFonts w:asciiTheme="majorHAnsi" w:hAnsiTheme="majorHAnsi" w:cs="Arial"/>
          <w:kern w:val="0"/>
        </w:rPr>
        <w:t xml:space="preserve">okalne samouprave odgovorne su za osnovne mreže infrastrukture poput lokalnih prometnica, objekata za rekreaciju, za vodovodnu i kanalizacijsku infrastrukturu. Trošak uspostavljanja i održavanja mreža infrastruktura i usluga u </w:t>
      </w:r>
      <w:r w:rsidR="00C6233E" w:rsidRPr="00C6233E">
        <w:rPr>
          <w:rFonts w:asciiTheme="majorHAnsi" w:hAnsiTheme="majorHAnsi" w:cs="Arial"/>
          <w:kern w:val="0"/>
        </w:rPr>
        <w:lastRenderedPageBreak/>
        <w:t xml:space="preserve">lokalnim samoupravama znatan je i ima tendenciju rasta. Zbog tih pritisaka lokalne samouprave su prisiljene potražiti alternativne mehanizme financiranja i upravljanja za poslove vezane uz infrastrukturu, svjesne da će učinkovito pružanje usluga biti ključno u premošćivanju budućih nedostataka u financiranju infrastrukture. Potraga je uglavnom usmjerena na uključivanje privatnog sektora i </w:t>
      </w:r>
      <w:r w:rsidR="007064A4" w:rsidRPr="007064A4">
        <w:rPr>
          <w:rFonts w:asciiTheme="majorHAnsi" w:hAnsiTheme="majorHAnsi" w:cs="Arial"/>
          <w:kern w:val="0"/>
        </w:rPr>
        <w:t xml:space="preserve">sredstva </w:t>
      </w:r>
    </w:p>
    <w:p w14:paraId="01901AB0" w14:textId="77777777" w:rsidR="00C6233E" w:rsidRPr="00C6233E" w:rsidRDefault="00C6233E" w:rsidP="007064A4">
      <w:pPr>
        <w:jc w:val="both"/>
        <w:rPr>
          <w:rFonts w:asciiTheme="majorHAnsi" w:hAnsiTheme="majorHAnsi" w:cs="Arial"/>
          <w:kern w:val="0"/>
        </w:rPr>
      </w:pPr>
      <w:r w:rsidRPr="00C6233E">
        <w:rPr>
          <w:rFonts w:asciiTheme="majorHAnsi" w:hAnsiTheme="majorHAnsi" w:cs="Arial"/>
          <w:kern w:val="0"/>
        </w:rPr>
        <w:t xml:space="preserve">sredstava privatnog sektora za pružanje usluga vezanih za infrastrukturu lokalnih samouprava (javno-privatno partnerstvo). </w:t>
      </w:r>
    </w:p>
    <w:p w14:paraId="433BC3B0" w14:textId="77777777" w:rsidR="00C6233E" w:rsidRPr="007064A4" w:rsidRDefault="00C6233E" w:rsidP="007064A4">
      <w:pPr>
        <w:jc w:val="both"/>
        <w:rPr>
          <w:rFonts w:asciiTheme="majorHAnsi" w:hAnsiTheme="majorHAnsi" w:cs="Arial"/>
          <w:kern w:val="0"/>
        </w:rPr>
      </w:pPr>
      <w:r w:rsidRPr="007064A4">
        <w:rPr>
          <w:rFonts w:asciiTheme="majorHAnsi" w:hAnsiTheme="majorHAnsi" w:cs="Arial"/>
          <w:kern w:val="0"/>
        </w:rPr>
        <w:t xml:space="preserve">Tržište za kreditiranje investicijskih projekata lokalnih samouprava u RH je relativno novo, ali se brzo razvija. Tržište za komercijalne kredite postaje sve konkurentnije, kapitalno financiranje sve je dostupnije iz sve većeg broja državnih i međunarodnih financijskih institucija u sve višim iznosima, a lokalne samouprave počinju sve više koristiti </w:t>
      </w:r>
      <w:r w:rsidRPr="007064A4">
        <w:rPr>
          <w:rFonts w:asciiTheme="majorHAnsi" w:hAnsiTheme="majorHAnsi" w:cs="Arial"/>
          <w:kern w:val="0"/>
        </w:rPr>
        <w:lastRenderedPageBreak/>
        <w:t xml:space="preserve">nove oblike financiranja, uključujući i izdanja javno uvrštenih obveznica i leasing. Međunarodne financijske institucije i državni fondovi koji daju potpore i izravne kredite lokalnim samoupravama, kao što su Europska banka za obnovu i razvoj, Europska investicijska banka i Hrvatska banka za obnovu i razvoj (HBOR) imaju dobro razrađene postupke podnošenja i razmatranja zahtjeva, tako da nastoje upoznati lokalne samouprave s tim postupcima i uvjetima za dobivanje raspoloživih sredstava. </w:t>
      </w:r>
    </w:p>
    <w:p w14:paraId="66CEFC9E" w14:textId="77777777" w:rsidR="00C6233E" w:rsidRPr="00C6233E" w:rsidRDefault="00C6233E" w:rsidP="007064A4">
      <w:pPr>
        <w:jc w:val="both"/>
        <w:rPr>
          <w:rFonts w:asciiTheme="majorHAnsi" w:hAnsiTheme="majorHAnsi" w:cs="Arial"/>
          <w:kern w:val="0"/>
        </w:rPr>
      </w:pPr>
      <w:r w:rsidRPr="00C6233E">
        <w:rPr>
          <w:rFonts w:asciiTheme="majorHAnsi" w:hAnsiTheme="majorHAnsi" w:cs="Arial"/>
          <w:kern w:val="0"/>
        </w:rPr>
        <w:t xml:space="preserve">Lokalne samouprave sada koriste i leasing do određene mjere kao mehanizam financiranja, ali primjena ove vrste financiranja je ograničena na prijevozna sredstva poput automobila, autobusa i kamiona. Leasing tvrtke tvrde kako je veći dio leasinga lokalnih samouprava ispod praga javnog nadmetanja. Leasing trenutno ne predstavlja značajan faktor financiranja lokalnih </w:t>
      </w:r>
      <w:r w:rsidRPr="00C6233E">
        <w:rPr>
          <w:rFonts w:asciiTheme="majorHAnsi" w:hAnsiTheme="majorHAnsi" w:cs="Arial"/>
          <w:kern w:val="0"/>
        </w:rPr>
        <w:lastRenderedPageBreak/>
        <w:t xml:space="preserve">samouprava za nefinancijsku imovinu, iako bi se to u budućnosti moglo promijeniti kako lokalne samouprave budu sve bolje razumijevale ovu tehniku financiranja. </w:t>
      </w:r>
    </w:p>
    <w:p w14:paraId="327B8531" w14:textId="0C7EC3FB" w:rsidR="00C6233E" w:rsidRPr="007064A4" w:rsidRDefault="00C6233E" w:rsidP="007064A4">
      <w:pPr>
        <w:jc w:val="both"/>
        <w:rPr>
          <w:rFonts w:asciiTheme="majorHAnsi" w:hAnsiTheme="majorHAnsi" w:cs="Arial"/>
          <w:kern w:val="0"/>
        </w:rPr>
      </w:pPr>
    </w:p>
    <w:p w14:paraId="39C36BA1" w14:textId="16025EFD" w:rsidR="00F52CD7" w:rsidRPr="007064A4" w:rsidRDefault="00F52CD7" w:rsidP="007064A4">
      <w:pPr>
        <w:jc w:val="both"/>
        <w:rPr>
          <w:rFonts w:asciiTheme="majorHAnsi" w:hAnsiTheme="majorHAnsi" w:cs="Arial"/>
          <w:kern w:val="0"/>
        </w:rPr>
      </w:pPr>
      <w:r w:rsidRPr="007064A4">
        <w:rPr>
          <w:rFonts w:asciiTheme="majorHAnsi" w:hAnsiTheme="majorHAnsi" w:cs="Arial"/>
          <w:kern w:val="0"/>
        </w:rPr>
        <w:t xml:space="preserve">6.5.2. </w:t>
      </w:r>
      <w:r w:rsidR="00824034">
        <w:rPr>
          <w:rFonts w:asciiTheme="majorHAnsi" w:hAnsiTheme="majorHAnsi" w:cs="Arial"/>
          <w:kern w:val="0"/>
        </w:rPr>
        <w:t xml:space="preserve">RAZVOJNA STRATEGIJA </w:t>
      </w:r>
      <w:r w:rsidR="007064A4">
        <w:rPr>
          <w:rFonts w:asciiTheme="majorHAnsi" w:hAnsiTheme="majorHAnsi" w:cs="Arial"/>
          <w:kern w:val="0"/>
        </w:rPr>
        <w:t>OPĆINE LUKA I PLANIRANJE LOKALNOG PRORAČUNA</w:t>
      </w:r>
    </w:p>
    <w:p w14:paraId="5FE55EC3" w14:textId="77777777" w:rsidR="00F52CD7" w:rsidRPr="007064A4" w:rsidRDefault="00F52CD7" w:rsidP="007064A4">
      <w:pPr>
        <w:jc w:val="both"/>
        <w:rPr>
          <w:rFonts w:asciiTheme="majorHAnsi" w:hAnsiTheme="majorHAnsi" w:cs="Arial"/>
          <w:kern w:val="0"/>
        </w:rPr>
      </w:pPr>
    </w:p>
    <w:p w14:paraId="02FBD318" w14:textId="0B942125" w:rsidR="00F52CD7" w:rsidRPr="00F52CD7" w:rsidRDefault="00F52CD7" w:rsidP="007064A4">
      <w:pPr>
        <w:jc w:val="both"/>
        <w:rPr>
          <w:rFonts w:asciiTheme="majorHAnsi" w:hAnsiTheme="majorHAnsi" w:cs="Arial"/>
          <w:kern w:val="0"/>
        </w:rPr>
      </w:pPr>
      <w:r w:rsidRPr="00F52CD7">
        <w:rPr>
          <w:rFonts w:asciiTheme="majorHAnsi" w:hAnsiTheme="majorHAnsi" w:cs="Arial"/>
          <w:kern w:val="0"/>
        </w:rPr>
        <w:t xml:space="preserve">U trenutku kada se Strategija razvoja izradi i kada je usvoji općinsko vijeće, njezina provedba treba započeti što je prije moguće kako bi se izbjegao vremenski jaz između razrade projekata u Strategiji i provedbe, a time i rascjep dvaju strana iste medalje. Što je vremenski odmak veći, veći je i rascjep pa je teže povezati dvije strane. Realizacija strateških opredjeljenja zahtijeva stoga vezivanje planiranja projekata s godišnjim i višegodišnjim proračunskim planiranjem u lokalnoj zajednici. Proračun lokalnih zajednica mora biti zasnovan na </w:t>
      </w:r>
      <w:r w:rsidRPr="00F52CD7">
        <w:rPr>
          <w:rFonts w:asciiTheme="majorHAnsi" w:hAnsiTheme="majorHAnsi" w:cs="Arial"/>
          <w:kern w:val="0"/>
        </w:rPr>
        <w:lastRenderedPageBreak/>
        <w:t xml:space="preserve">operativnom planu koji proizlazi iz Strategije razvoja. Kako bi se srednjoročni operativni plan, koji pokriva razdoblje od nekoliko godina koji pokriva razdoblje od nekoliko godina, uspješno proveo, plan aktivnosti treba podijeliti na godišnje planove aktivnosti koji sadrže projekte ili specifične korake projekata u sljedećoj godini. </w:t>
      </w:r>
    </w:p>
    <w:p w14:paraId="2644AD20" w14:textId="11DDED94" w:rsidR="00F52CD7" w:rsidRPr="007064A4" w:rsidRDefault="00F52CD7" w:rsidP="007064A4">
      <w:pPr>
        <w:jc w:val="both"/>
        <w:rPr>
          <w:rFonts w:asciiTheme="majorHAnsi" w:hAnsiTheme="majorHAnsi" w:cs="Arial"/>
          <w:kern w:val="0"/>
        </w:rPr>
      </w:pPr>
      <w:r w:rsidRPr="007064A4">
        <w:rPr>
          <w:rFonts w:asciiTheme="majorHAnsi" w:hAnsiTheme="majorHAnsi" w:cs="Arial"/>
          <w:kern w:val="0"/>
        </w:rPr>
        <w:t xml:space="preserve">Izrada proračuna za sljedeću fiskalnu godinu mora biti izravno povezana s izradom godišnjih planova aktivnosti. Povezanost između Strategije razvoja i proračuna je ključan preduvjet uspješnog započinjanja i upravljanja održivim </w:t>
      </w:r>
      <w:r w:rsidRPr="007064A4">
        <w:rPr>
          <w:rFonts w:asciiTheme="majorHAnsi" w:hAnsiTheme="majorHAnsi" w:cs="Arial"/>
          <w:kern w:val="0"/>
        </w:rPr>
        <w:lastRenderedPageBreak/>
        <w:t xml:space="preserve">razvojem. Na tragu navedenom u Uputama za izradu proračuna jedinica lokalne i regionalne samouprave za razdoblje 2014. – 2016. Ministarstva financija obrazlaže se da „…kod izrade proračuna jedinice lokalne i regionalne samouprave za 2014. godinu i projekcija za 2015. i 2016. godinu jedinice će izrađivati plan razvojnih programa prema novoj metodologiji. Plan razvojnih programa izmijenjen je na način da mora sadržavati ciljeve i prioritete razvoja jedinice lokalne i regionalne samouprave… Sam plan razvojnih programa sada predstavlja strateško-planski </w:t>
      </w:r>
      <w:r w:rsidRPr="007064A4">
        <w:rPr>
          <w:rFonts w:asciiTheme="majorHAnsi" w:hAnsiTheme="majorHAnsi" w:cs="Arial"/>
          <w:kern w:val="0"/>
        </w:rPr>
        <w:lastRenderedPageBreak/>
        <w:t>dokument stvarajući dobru pretpostavku za povezivanje svih strateških dokumenata jedinice sa proračunskim planiranjem. Planovi razvojnih programa važni su i u kontekstu priprema jedinica lokalne i regionalne samouprave za korištenje sredstava iz fondova Europske unije iz razloga što programi i projekti koji se planiraju financirati iz navedenih fondova moraju imati vezu sa strateškim ciljevima i prioritetima jedinica lokalne i regionalne samouprave, a koji opet moraju biti u suglasju s nacionalnim strateškim ciljevima i prioritetima.“</w:t>
      </w:r>
    </w:p>
    <w:p w14:paraId="2011B26D" w14:textId="77777777" w:rsidR="007064A4" w:rsidRDefault="007064A4" w:rsidP="00BA1C3F">
      <w:pPr>
        <w:rPr>
          <w:rFonts w:ascii="Arial" w:hAnsi="Arial" w:cs="Arial"/>
          <w:kern w:val="0"/>
          <w:sz w:val="22"/>
          <w:szCs w:val="22"/>
        </w:rPr>
        <w:sectPr w:rsidR="007064A4" w:rsidSect="008C5A5A">
          <w:type w:val="continuous"/>
          <w:pgSz w:w="11906" w:h="16838"/>
          <w:pgMar w:top="1417" w:right="1417" w:bottom="1417" w:left="1417" w:header="708" w:footer="708" w:gutter="0"/>
          <w:cols w:num="3" w:space="708"/>
          <w:docGrid w:linePitch="360"/>
        </w:sectPr>
      </w:pPr>
    </w:p>
    <w:p w14:paraId="7817E283" w14:textId="77777777" w:rsidR="009B671D" w:rsidRDefault="009B671D" w:rsidP="00BA1C3F">
      <w:pPr>
        <w:rPr>
          <w:rFonts w:ascii="Arial" w:hAnsi="Arial" w:cs="Arial"/>
          <w:kern w:val="0"/>
          <w:sz w:val="22"/>
          <w:szCs w:val="22"/>
        </w:rPr>
      </w:pPr>
    </w:p>
    <w:p w14:paraId="56024976" w14:textId="77777777" w:rsidR="009B671D" w:rsidRDefault="009B671D" w:rsidP="00BA1C3F">
      <w:pPr>
        <w:rPr>
          <w:rFonts w:ascii="Arial" w:hAnsi="Arial" w:cs="Arial"/>
          <w:kern w:val="0"/>
          <w:sz w:val="22"/>
          <w:szCs w:val="22"/>
        </w:rPr>
      </w:pPr>
    </w:p>
    <w:p w14:paraId="3246EC82" w14:textId="77777777" w:rsidR="00457C44" w:rsidRDefault="00457C44">
      <w:pPr>
        <w:sectPr w:rsidR="00457C44" w:rsidSect="008C5A5A">
          <w:type w:val="continuous"/>
          <w:pgSz w:w="11906" w:h="16838"/>
          <w:pgMar w:top="1417" w:right="1417" w:bottom="1417" w:left="1417" w:header="708" w:footer="708" w:gutter="0"/>
          <w:cols w:space="708"/>
          <w:docGrid w:linePitch="360"/>
        </w:sectPr>
      </w:pPr>
    </w:p>
    <w:p w14:paraId="3A2EC635" w14:textId="70013080" w:rsidR="00457C44" w:rsidRPr="00310D05" w:rsidRDefault="00334E7B" w:rsidP="00310D05">
      <w:pPr>
        <w:pStyle w:val="Naslov1"/>
        <w:rPr>
          <w:b/>
          <w:bCs/>
          <w:caps/>
          <w:sz w:val="48"/>
          <w:szCs w:val="48"/>
        </w:rPr>
      </w:pPr>
      <w:bookmarkStart w:id="24" w:name="_Toc163564512"/>
      <w:r w:rsidRPr="00334E7B">
        <w:rPr>
          <w:b/>
          <w:bCs/>
          <w:caps/>
          <w:sz w:val="48"/>
          <w:szCs w:val="48"/>
        </w:rPr>
        <w:lastRenderedPageBreak/>
        <w:t>8</w:t>
      </w:r>
      <w:r>
        <w:rPr>
          <w:b/>
          <w:bCs/>
          <w:caps/>
          <w:sz w:val="72"/>
          <w:szCs w:val="72"/>
        </w:rPr>
        <w:t xml:space="preserve">. </w:t>
      </w:r>
      <w:r w:rsidR="009B671D" w:rsidRPr="00310D05">
        <w:rPr>
          <w:b/>
          <w:bCs/>
          <w:caps/>
          <w:sz w:val="48"/>
          <w:szCs w:val="48"/>
        </w:rPr>
        <w:t>AKCIJSKI PLAN</w:t>
      </w:r>
      <w:r w:rsidR="00310D05" w:rsidRPr="00310D05">
        <w:rPr>
          <w:b/>
          <w:bCs/>
          <w:caps/>
          <w:sz w:val="48"/>
          <w:szCs w:val="48"/>
        </w:rPr>
        <w:t xml:space="preserve"> PROVEDBE STRATEGIJE</w:t>
      </w:r>
      <w:bookmarkEnd w:id="24"/>
    </w:p>
    <w:tbl>
      <w:tblPr>
        <w:tblW w:w="0" w:type="auto"/>
        <w:tblLook w:val="04A0" w:firstRow="1" w:lastRow="0" w:firstColumn="1" w:lastColumn="0" w:noHBand="0" w:noVBand="1"/>
      </w:tblPr>
      <w:tblGrid>
        <w:gridCol w:w="3036"/>
        <w:gridCol w:w="5696"/>
        <w:gridCol w:w="2695"/>
        <w:gridCol w:w="644"/>
        <w:gridCol w:w="648"/>
        <w:gridCol w:w="652"/>
        <w:gridCol w:w="644"/>
        <w:gridCol w:w="652"/>
        <w:gridCol w:w="1340"/>
      </w:tblGrid>
      <w:tr w:rsidR="005F19FC" w:rsidRPr="005F19FC" w14:paraId="231706D3" w14:textId="77777777" w:rsidTr="00A15DBD">
        <w:trPr>
          <w:trHeight w:val="708"/>
        </w:trPr>
        <w:tc>
          <w:tcPr>
            <w:tcW w:w="0" w:type="auto"/>
            <w:tcBorders>
              <w:top w:val="nil"/>
              <w:left w:val="nil"/>
              <w:bottom w:val="single" w:sz="4" w:space="0" w:color="auto"/>
              <w:right w:val="nil"/>
            </w:tcBorders>
            <w:shd w:val="clear" w:color="auto" w:fill="auto"/>
            <w:noWrap/>
            <w:vAlign w:val="bottom"/>
            <w:hideMark/>
          </w:tcPr>
          <w:p w14:paraId="5896CEA3" w14:textId="77777777" w:rsidR="005F19FC" w:rsidRPr="005F19FC" w:rsidRDefault="005F19FC" w:rsidP="005F19FC">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CILJEVI</w:t>
            </w:r>
          </w:p>
        </w:tc>
        <w:tc>
          <w:tcPr>
            <w:tcW w:w="0" w:type="auto"/>
            <w:tcBorders>
              <w:top w:val="nil"/>
              <w:left w:val="nil"/>
              <w:bottom w:val="single" w:sz="4" w:space="0" w:color="auto"/>
              <w:right w:val="nil"/>
            </w:tcBorders>
            <w:shd w:val="clear" w:color="auto" w:fill="auto"/>
            <w:noWrap/>
            <w:vAlign w:val="bottom"/>
            <w:hideMark/>
          </w:tcPr>
          <w:p w14:paraId="2C822440" w14:textId="77777777" w:rsidR="005F19FC" w:rsidRPr="005F19FC" w:rsidRDefault="005F19FC" w:rsidP="005F19FC">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MJERE</w:t>
            </w:r>
          </w:p>
        </w:tc>
        <w:tc>
          <w:tcPr>
            <w:tcW w:w="0" w:type="auto"/>
            <w:tcBorders>
              <w:top w:val="nil"/>
              <w:left w:val="nil"/>
              <w:bottom w:val="single" w:sz="4" w:space="0" w:color="auto"/>
              <w:right w:val="nil"/>
            </w:tcBorders>
            <w:shd w:val="clear" w:color="auto" w:fill="auto"/>
            <w:noWrap/>
            <w:vAlign w:val="bottom"/>
            <w:hideMark/>
          </w:tcPr>
          <w:p w14:paraId="17B56758"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AKTIVNOST/PROJEKT</w:t>
            </w:r>
          </w:p>
        </w:tc>
        <w:tc>
          <w:tcPr>
            <w:tcW w:w="0" w:type="auto"/>
            <w:tcBorders>
              <w:top w:val="nil"/>
              <w:left w:val="nil"/>
              <w:bottom w:val="single" w:sz="4" w:space="0" w:color="auto"/>
              <w:right w:val="nil"/>
            </w:tcBorders>
            <w:shd w:val="clear" w:color="auto" w:fill="auto"/>
            <w:noWrap/>
            <w:vAlign w:val="bottom"/>
            <w:hideMark/>
          </w:tcPr>
          <w:p w14:paraId="254A685F"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2024.</w:t>
            </w:r>
          </w:p>
        </w:tc>
        <w:tc>
          <w:tcPr>
            <w:tcW w:w="0" w:type="auto"/>
            <w:tcBorders>
              <w:top w:val="nil"/>
              <w:left w:val="nil"/>
              <w:bottom w:val="single" w:sz="4" w:space="0" w:color="auto"/>
              <w:right w:val="nil"/>
            </w:tcBorders>
            <w:shd w:val="clear" w:color="auto" w:fill="auto"/>
            <w:noWrap/>
            <w:vAlign w:val="bottom"/>
            <w:hideMark/>
          </w:tcPr>
          <w:p w14:paraId="3292D057"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2025.</w:t>
            </w:r>
          </w:p>
        </w:tc>
        <w:tc>
          <w:tcPr>
            <w:tcW w:w="0" w:type="auto"/>
            <w:tcBorders>
              <w:top w:val="nil"/>
              <w:left w:val="nil"/>
              <w:bottom w:val="single" w:sz="4" w:space="0" w:color="auto"/>
              <w:right w:val="nil"/>
            </w:tcBorders>
            <w:shd w:val="clear" w:color="auto" w:fill="auto"/>
            <w:noWrap/>
            <w:vAlign w:val="bottom"/>
            <w:hideMark/>
          </w:tcPr>
          <w:p w14:paraId="454F6C8D"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2026.</w:t>
            </w:r>
          </w:p>
        </w:tc>
        <w:tc>
          <w:tcPr>
            <w:tcW w:w="0" w:type="auto"/>
            <w:tcBorders>
              <w:top w:val="nil"/>
              <w:left w:val="nil"/>
              <w:bottom w:val="single" w:sz="4" w:space="0" w:color="auto"/>
              <w:right w:val="nil"/>
            </w:tcBorders>
            <w:shd w:val="clear" w:color="auto" w:fill="auto"/>
            <w:noWrap/>
            <w:vAlign w:val="bottom"/>
            <w:hideMark/>
          </w:tcPr>
          <w:p w14:paraId="130439FD"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2027.</w:t>
            </w:r>
          </w:p>
        </w:tc>
        <w:tc>
          <w:tcPr>
            <w:tcW w:w="0" w:type="auto"/>
            <w:tcBorders>
              <w:top w:val="nil"/>
              <w:left w:val="nil"/>
              <w:bottom w:val="single" w:sz="4" w:space="0" w:color="auto"/>
              <w:right w:val="nil"/>
            </w:tcBorders>
            <w:shd w:val="clear" w:color="auto" w:fill="auto"/>
            <w:noWrap/>
            <w:vAlign w:val="bottom"/>
            <w:hideMark/>
          </w:tcPr>
          <w:p w14:paraId="24314D71"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2028.</w:t>
            </w:r>
          </w:p>
        </w:tc>
        <w:tc>
          <w:tcPr>
            <w:tcW w:w="0" w:type="auto"/>
            <w:tcBorders>
              <w:top w:val="nil"/>
              <w:left w:val="nil"/>
              <w:bottom w:val="single" w:sz="4" w:space="0" w:color="auto"/>
              <w:right w:val="nil"/>
            </w:tcBorders>
            <w:shd w:val="clear" w:color="auto" w:fill="auto"/>
            <w:vAlign w:val="bottom"/>
            <w:hideMark/>
          </w:tcPr>
          <w:p w14:paraId="1274BA2D"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Procjena investicije (EUR)</w:t>
            </w:r>
          </w:p>
        </w:tc>
      </w:tr>
      <w:tr w:rsidR="00A15DBD" w:rsidRPr="005F19FC" w14:paraId="54030DA0" w14:textId="77777777" w:rsidTr="00A15DBD">
        <w:trPr>
          <w:trHeight w:val="288"/>
        </w:trPr>
        <w:tc>
          <w:tcPr>
            <w:tcW w:w="0" w:type="auto"/>
            <w:vMerge w:val="restart"/>
            <w:tcBorders>
              <w:top w:val="nil"/>
              <w:left w:val="single" w:sz="4" w:space="0" w:color="auto"/>
              <w:bottom w:val="nil"/>
              <w:right w:val="nil"/>
            </w:tcBorders>
            <w:shd w:val="clear" w:color="auto" w:fill="auto"/>
            <w:vAlign w:val="center"/>
            <w:hideMark/>
          </w:tcPr>
          <w:p w14:paraId="456D8227" w14:textId="77777777" w:rsidR="005F19FC" w:rsidRPr="005F19FC" w:rsidRDefault="005F19FC" w:rsidP="005F19FC">
            <w:pPr>
              <w:spacing w:after="0" w:line="240" w:lineRule="auto"/>
              <w:jc w:val="center"/>
              <w:rPr>
                <w:rFonts w:ascii="Felix Titling" w:eastAsia="Times New Roman" w:hAnsi="Felix Titling" w:cs="Calibri"/>
                <w:b/>
                <w:bCs/>
                <w:kern w:val="0"/>
                <w:sz w:val="18"/>
                <w:szCs w:val="18"/>
                <w:lang w:eastAsia="hr-HR"/>
                <w14:ligatures w14:val="none"/>
              </w:rPr>
            </w:pPr>
            <w:r w:rsidRPr="005F19FC">
              <w:rPr>
                <w:rFonts w:ascii="Felix Titling" w:eastAsia="Times New Roman" w:hAnsi="Felix Titling" w:cs="Calibri"/>
                <w:b/>
                <w:bCs/>
                <w:kern w:val="0"/>
                <w:sz w:val="18"/>
                <w:szCs w:val="18"/>
                <w:lang w:eastAsia="hr-HR"/>
                <w14:ligatures w14:val="none"/>
              </w:rPr>
              <w:t>Izgraditi i poboljšati postoje</w:t>
            </w:r>
            <w:r w:rsidRPr="005F19FC">
              <w:rPr>
                <w:rFonts w:ascii="Calibri" w:eastAsia="Times New Roman" w:hAnsi="Calibri" w:cs="Calibri"/>
                <w:b/>
                <w:bCs/>
                <w:kern w:val="0"/>
                <w:sz w:val="18"/>
                <w:szCs w:val="18"/>
                <w:lang w:eastAsia="hr-HR"/>
                <w14:ligatures w14:val="none"/>
              </w:rPr>
              <w:t>ć</w:t>
            </w:r>
            <w:r w:rsidRPr="005F19FC">
              <w:rPr>
                <w:rFonts w:ascii="Felix Titling" w:eastAsia="Times New Roman" w:hAnsi="Felix Titling" w:cs="Calibri"/>
                <w:b/>
                <w:bCs/>
                <w:kern w:val="0"/>
                <w:sz w:val="18"/>
                <w:szCs w:val="18"/>
                <w:lang w:eastAsia="hr-HR"/>
                <w14:ligatures w14:val="none"/>
              </w:rPr>
              <w:t>u komunalnu i okolišnu infrastrukturu uz promicanje energetske u</w:t>
            </w:r>
            <w:r w:rsidRPr="005F19FC">
              <w:rPr>
                <w:rFonts w:ascii="Calibri" w:eastAsia="Times New Roman" w:hAnsi="Calibri" w:cs="Calibri"/>
                <w:b/>
                <w:bCs/>
                <w:kern w:val="0"/>
                <w:sz w:val="18"/>
                <w:szCs w:val="18"/>
                <w:lang w:eastAsia="hr-HR"/>
                <w14:ligatures w14:val="none"/>
              </w:rPr>
              <w:t>č</w:t>
            </w:r>
            <w:r w:rsidRPr="005F19FC">
              <w:rPr>
                <w:rFonts w:ascii="Felix Titling" w:eastAsia="Times New Roman" w:hAnsi="Felix Titling" w:cs="Calibri"/>
                <w:b/>
                <w:bCs/>
                <w:kern w:val="0"/>
                <w:sz w:val="18"/>
                <w:szCs w:val="18"/>
                <w:lang w:eastAsia="hr-HR"/>
                <w14:ligatures w14:val="none"/>
              </w:rPr>
              <w:t xml:space="preserve">inkovitosti i obnovljivih izvora energije </w:t>
            </w:r>
          </w:p>
        </w:tc>
        <w:tc>
          <w:tcPr>
            <w:tcW w:w="0" w:type="auto"/>
            <w:vMerge w:val="restart"/>
            <w:tcBorders>
              <w:top w:val="nil"/>
              <w:left w:val="nil"/>
              <w:bottom w:val="single" w:sz="4" w:space="0" w:color="000000"/>
              <w:right w:val="nil"/>
            </w:tcBorders>
            <w:shd w:val="clear" w:color="auto" w:fill="auto"/>
            <w:vAlign w:val="center"/>
            <w:hideMark/>
          </w:tcPr>
          <w:p w14:paraId="1526E02C"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1.1. Poboljšanje prometne povezanosti </w:t>
            </w:r>
          </w:p>
        </w:tc>
        <w:tc>
          <w:tcPr>
            <w:tcW w:w="0" w:type="auto"/>
            <w:tcBorders>
              <w:top w:val="nil"/>
              <w:left w:val="nil"/>
              <w:bottom w:val="nil"/>
              <w:right w:val="nil"/>
            </w:tcBorders>
            <w:shd w:val="clear" w:color="auto" w:fill="auto"/>
            <w:vAlign w:val="center"/>
            <w:hideMark/>
          </w:tcPr>
          <w:p w14:paraId="0F72AED6"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a1. Dovršetak izgradnje pristupnog  mosta preko rijeke Krapine</w:t>
            </w:r>
          </w:p>
        </w:tc>
        <w:tc>
          <w:tcPr>
            <w:tcW w:w="0" w:type="auto"/>
            <w:tcBorders>
              <w:top w:val="nil"/>
              <w:left w:val="nil"/>
              <w:bottom w:val="nil"/>
              <w:right w:val="nil"/>
            </w:tcBorders>
            <w:shd w:val="clear" w:color="auto" w:fill="auto"/>
            <w:vAlign w:val="bottom"/>
            <w:hideMark/>
          </w:tcPr>
          <w:p w14:paraId="3DA9F9B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3CDDE79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280ADE0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43F49FA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1A9D1C0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vAlign w:val="bottom"/>
            <w:hideMark/>
          </w:tcPr>
          <w:p w14:paraId="18496DB9"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1.500.000,00</w:t>
            </w:r>
          </w:p>
        </w:tc>
      </w:tr>
      <w:tr w:rsidR="00A15DBD" w:rsidRPr="005F19FC" w14:paraId="64709743" w14:textId="77777777" w:rsidTr="00A15DBD">
        <w:trPr>
          <w:trHeight w:val="288"/>
        </w:trPr>
        <w:tc>
          <w:tcPr>
            <w:tcW w:w="0" w:type="auto"/>
            <w:vMerge/>
            <w:tcBorders>
              <w:top w:val="nil"/>
              <w:left w:val="single" w:sz="4" w:space="0" w:color="auto"/>
              <w:bottom w:val="nil"/>
              <w:right w:val="nil"/>
            </w:tcBorders>
            <w:vAlign w:val="center"/>
            <w:hideMark/>
          </w:tcPr>
          <w:p w14:paraId="142E8E8A"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591F0EAF"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17834584"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 Izgradnja pristupne industrijske ceste</w:t>
            </w:r>
          </w:p>
        </w:tc>
        <w:tc>
          <w:tcPr>
            <w:tcW w:w="0" w:type="auto"/>
            <w:tcBorders>
              <w:top w:val="nil"/>
              <w:left w:val="nil"/>
              <w:bottom w:val="nil"/>
              <w:right w:val="nil"/>
            </w:tcBorders>
            <w:shd w:val="clear" w:color="auto" w:fill="auto"/>
            <w:vAlign w:val="bottom"/>
            <w:hideMark/>
          </w:tcPr>
          <w:p w14:paraId="220E88AF"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229E701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333F56B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1FEE3F9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120B260E"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vAlign w:val="bottom"/>
            <w:hideMark/>
          </w:tcPr>
          <w:p w14:paraId="50BFAD85"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1.000.000,00</w:t>
            </w:r>
          </w:p>
        </w:tc>
      </w:tr>
      <w:tr w:rsidR="00A15DBD" w:rsidRPr="005F19FC" w14:paraId="65A3DB47" w14:textId="77777777" w:rsidTr="00A15DBD">
        <w:trPr>
          <w:trHeight w:val="288"/>
        </w:trPr>
        <w:tc>
          <w:tcPr>
            <w:tcW w:w="0" w:type="auto"/>
            <w:vMerge/>
            <w:tcBorders>
              <w:top w:val="nil"/>
              <w:left w:val="single" w:sz="4" w:space="0" w:color="auto"/>
              <w:bottom w:val="nil"/>
              <w:right w:val="nil"/>
            </w:tcBorders>
            <w:vAlign w:val="center"/>
            <w:hideMark/>
          </w:tcPr>
          <w:p w14:paraId="4E67DE46"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single" w:sz="4" w:space="0" w:color="000000"/>
              <w:right w:val="nil"/>
            </w:tcBorders>
            <w:shd w:val="clear" w:color="auto" w:fill="auto"/>
            <w:vAlign w:val="center"/>
            <w:hideMark/>
          </w:tcPr>
          <w:p w14:paraId="01C703B7"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1.2. Komunalno opremanje </w:t>
            </w:r>
          </w:p>
        </w:tc>
        <w:tc>
          <w:tcPr>
            <w:tcW w:w="0" w:type="auto"/>
            <w:tcBorders>
              <w:top w:val="dotted" w:sz="4" w:space="0" w:color="auto"/>
              <w:left w:val="nil"/>
              <w:bottom w:val="nil"/>
              <w:right w:val="nil"/>
            </w:tcBorders>
            <w:shd w:val="clear" w:color="auto" w:fill="auto"/>
            <w:vAlign w:val="center"/>
            <w:hideMark/>
          </w:tcPr>
          <w:p w14:paraId="4AE6469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a3. Proširenje  i uređenje  groblja  u Krajskoj  Vesi i Žejincima                                </w:t>
            </w:r>
          </w:p>
        </w:tc>
        <w:tc>
          <w:tcPr>
            <w:tcW w:w="0" w:type="auto"/>
            <w:tcBorders>
              <w:top w:val="nil"/>
              <w:left w:val="nil"/>
              <w:bottom w:val="nil"/>
              <w:right w:val="nil"/>
            </w:tcBorders>
            <w:shd w:val="clear" w:color="auto" w:fill="auto"/>
            <w:vAlign w:val="bottom"/>
            <w:hideMark/>
          </w:tcPr>
          <w:p w14:paraId="7F2FEBA5"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6C701E6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244AA92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F47703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52A8D94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32A456D4"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100.000,00</w:t>
            </w:r>
          </w:p>
        </w:tc>
      </w:tr>
      <w:tr w:rsidR="00A15DBD" w:rsidRPr="005F19FC" w14:paraId="0F4E7489" w14:textId="77777777" w:rsidTr="00A15DBD">
        <w:trPr>
          <w:trHeight w:val="288"/>
        </w:trPr>
        <w:tc>
          <w:tcPr>
            <w:tcW w:w="0" w:type="auto"/>
            <w:vMerge/>
            <w:tcBorders>
              <w:top w:val="nil"/>
              <w:left w:val="single" w:sz="4" w:space="0" w:color="auto"/>
              <w:bottom w:val="nil"/>
              <w:right w:val="nil"/>
            </w:tcBorders>
            <w:vAlign w:val="center"/>
            <w:hideMark/>
          </w:tcPr>
          <w:p w14:paraId="5A2031F2"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2028F41F"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5E2A0F9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a4. Uređenje ulaza i parkirališta na groblju u Krajskoj Vesi</w:t>
            </w:r>
          </w:p>
        </w:tc>
        <w:tc>
          <w:tcPr>
            <w:tcW w:w="0" w:type="auto"/>
            <w:tcBorders>
              <w:top w:val="nil"/>
              <w:left w:val="nil"/>
              <w:bottom w:val="nil"/>
              <w:right w:val="nil"/>
            </w:tcBorders>
            <w:shd w:val="clear" w:color="auto" w:fill="auto"/>
            <w:vAlign w:val="bottom"/>
            <w:hideMark/>
          </w:tcPr>
          <w:p w14:paraId="0EA60FBF"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13B6C2B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558C66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9BFB0F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69F5986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0DE46DA1"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100.000,00</w:t>
            </w:r>
          </w:p>
        </w:tc>
      </w:tr>
      <w:tr w:rsidR="00A15DBD" w:rsidRPr="005F19FC" w14:paraId="56C4EEE9" w14:textId="77777777" w:rsidTr="00A15DBD">
        <w:trPr>
          <w:trHeight w:val="288"/>
        </w:trPr>
        <w:tc>
          <w:tcPr>
            <w:tcW w:w="0" w:type="auto"/>
            <w:vMerge/>
            <w:tcBorders>
              <w:top w:val="nil"/>
              <w:left w:val="single" w:sz="4" w:space="0" w:color="auto"/>
              <w:bottom w:val="nil"/>
              <w:right w:val="nil"/>
            </w:tcBorders>
            <w:vAlign w:val="center"/>
            <w:hideMark/>
          </w:tcPr>
          <w:p w14:paraId="4FD96457"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61EB3CC3"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1886F8E8"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a5. Rekonstrukcija mrtvačnice u Žejincima</w:t>
            </w:r>
          </w:p>
        </w:tc>
        <w:tc>
          <w:tcPr>
            <w:tcW w:w="0" w:type="auto"/>
            <w:tcBorders>
              <w:top w:val="nil"/>
              <w:left w:val="nil"/>
              <w:bottom w:val="nil"/>
              <w:right w:val="nil"/>
            </w:tcBorders>
            <w:shd w:val="clear" w:color="auto" w:fill="auto"/>
            <w:vAlign w:val="bottom"/>
            <w:hideMark/>
          </w:tcPr>
          <w:p w14:paraId="0D079D9F"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78369F3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2872BF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6AE900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21D91D1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213DB13B"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150.000,00</w:t>
            </w:r>
          </w:p>
        </w:tc>
      </w:tr>
      <w:tr w:rsidR="00A15DBD" w:rsidRPr="005F19FC" w14:paraId="103DCF1E" w14:textId="77777777" w:rsidTr="00A15DBD">
        <w:trPr>
          <w:trHeight w:val="288"/>
        </w:trPr>
        <w:tc>
          <w:tcPr>
            <w:tcW w:w="0" w:type="auto"/>
            <w:vMerge/>
            <w:tcBorders>
              <w:top w:val="nil"/>
              <w:left w:val="single" w:sz="4" w:space="0" w:color="auto"/>
              <w:bottom w:val="nil"/>
              <w:right w:val="nil"/>
            </w:tcBorders>
            <w:vAlign w:val="center"/>
            <w:hideMark/>
          </w:tcPr>
          <w:p w14:paraId="5C0E4F9D"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nil"/>
              <w:right w:val="nil"/>
            </w:tcBorders>
            <w:shd w:val="clear" w:color="auto" w:fill="auto"/>
            <w:vAlign w:val="center"/>
            <w:hideMark/>
          </w:tcPr>
          <w:p w14:paraId="2C111440"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1.3. Izgradnja vodovodne i kanalizacijske mreže</w:t>
            </w:r>
          </w:p>
        </w:tc>
        <w:tc>
          <w:tcPr>
            <w:tcW w:w="0" w:type="auto"/>
            <w:tcBorders>
              <w:top w:val="dotted" w:sz="4" w:space="0" w:color="auto"/>
              <w:left w:val="nil"/>
              <w:bottom w:val="nil"/>
              <w:right w:val="nil"/>
            </w:tcBorders>
            <w:shd w:val="clear" w:color="auto" w:fill="auto"/>
            <w:vAlign w:val="center"/>
            <w:hideMark/>
          </w:tcPr>
          <w:p w14:paraId="2642A967"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a6. Nastavak implementacije i uređenja kanalizacijskog sustava</w:t>
            </w:r>
          </w:p>
        </w:tc>
        <w:tc>
          <w:tcPr>
            <w:tcW w:w="0" w:type="auto"/>
            <w:tcBorders>
              <w:top w:val="nil"/>
              <w:left w:val="nil"/>
              <w:bottom w:val="nil"/>
              <w:right w:val="nil"/>
            </w:tcBorders>
            <w:shd w:val="clear" w:color="auto" w:fill="auto"/>
            <w:vAlign w:val="bottom"/>
            <w:hideMark/>
          </w:tcPr>
          <w:p w14:paraId="66699933"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7C272FF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0668DD6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000329E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46BB9E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vMerge w:val="restart"/>
            <w:tcBorders>
              <w:top w:val="nil"/>
              <w:left w:val="nil"/>
              <w:bottom w:val="nil"/>
              <w:right w:val="single" w:sz="4" w:space="0" w:color="auto"/>
            </w:tcBorders>
            <w:shd w:val="clear" w:color="auto" w:fill="auto"/>
            <w:noWrap/>
            <w:vAlign w:val="bottom"/>
            <w:hideMark/>
          </w:tcPr>
          <w:p w14:paraId="03C74F67"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20.000,00</w:t>
            </w:r>
          </w:p>
        </w:tc>
      </w:tr>
      <w:tr w:rsidR="00A15DBD" w:rsidRPr="005F19FC" w14:paraId="51CF0DA1" w14:textId="77777777" w:rsidTr="00A15DBD">
        <w:trPr>
          <w:trHeight w:val="288"/>
        </w:trPr>
        <w:tc>
          <w:tcPr>
            <w:tcW w:w="0" w:type="auto"/>
            <w:vMerge/>
            <w:tcBorders>
              <w:top w:val="nil"/>
              <w:left w:val="single" w:sz="4" w:space="0" w:color="auto"/>
              <w:bottom w:val="nil"/>
              <w:right w:val="nil"/>
            </w:tcBorders>
            <w:vAlign w:val="center"/>
            <w:hideMark/>
          </w:tcPr>
          <w:p w14:paraId="2E3F5F92"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50421F92"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13C1F6BA"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a7. Izgradnja pročistača otpadnih  voda </w:t>
            </w:r>
          </w:p>
        </w:tc>
        <w:tc>
          <w:tcPr>
            <w:tcW w:w="0" w:type="auto"/>
            <w:tcBorders>
              <w:top w:val="nil"/>
              <w:left w:val="nil"/>
              <w:bottom w:val="nil"/>
              <w:right w:val="nil"/>
            </w:tcBorders>
            <w:shd w:val="clear" w:color="auto" w:fill="auto"/>
            <w:vAlign w:val="bottom"/>
            <w:hideMark/>
          </w:tcPr>
          <w:p w14:paraId="1322EEBA"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3E2D0F0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1A6D8AF"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8D39A8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8DCD90E"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vMerge/>
            <w:tcBorders>
              <w:top w:val="nil"/>
              <w:left w:val="nil"/>
              <w:bottom w:val="nil"/>
              <w:right w:val="single" w:sz="4" w:space="0" w:color="auto"/>
            </w:tcBorders>
            <w:vAlign w:val="center"/>
            <w:hideMark/>
          </w:tcPr>
          <w:p w14:paraId="5B7FD303" w14:textId="77777777" w:rsidR="005F19FC" w:rsidRPr="005F19FC" w:rsidRDefault="005F19FC" w:rsidP="005F19FC">
            <w:pPr>
              <w:spacing w:after="0" w:line="240" w:lineRule="auto"/>
              <w:rPr>
                <w:rFonts w:ascii="Calibri" w:eastAsia="Times New Roman" w:hAnsi="Calibri" w:cs="Calibri"/>
                <w:kern w:val="0"/>
                <w:sz w:val="18"/>
                <w:szCs w:val="18"/>
                <w:lang w:eastAsia="hr-HR"/>
                <w14:ligatures w14:val="none"/>
              </w:rPr>
            </w:pPr>
          </w:p>
        </w:tc>
      </w:tr>
      <w:tr w:rsidR="00A15DBD" w:rsidRPr="005F19FC" w14:paraId="592C828F" w14:textId="77777777" w:rsidTr="00A15DBD">
        <w:trPr>
          <w:trHeight w:val="480"/>
        </w:trPr>
        <w:tc>
          <w:tcPr>
            <w:tcW w:w="0" w:type="auto"/>
            <w:vMerge/>
            <w:tcBorders>
              <w:top w:val="nil"/>
              <w:left w:val="single" w:sz="4" w:space="0" w:color="auto"/>
              <w:bottom w:val="nil"/>
              <w:right w:val="nil"/>
            </w:tcBorders>
            <w:vAlign w:val="center"/>
            <w:hideMark/>
          </w:tcPr>
          <w:p w14:paraId="0F4AB6C7"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single" w:sz="4" w:space="0" w:color="000000"/>
              <w:right w:val="nil"/>
            </w:tcBorders>
            <w:shd w:val="clear" w:color="auto" w:fill="auto"/>
            <w:noWrap/>
            <w:vAlign w:val="center"/>
            <w:hideMark/>
          </w:tcPr>
          <w:p w14:paraId="4052A93D"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 1.4. Održavanje prometnica i rekonstrukcija nerazvrstanih cesta </w:t>
            </w:r>
          </w:p>
        </w:tc>
        <w:tc>
          <w:tcPr>
            <w:tcW w:w="0" w:type="auto"/>
            <w:tcBorders>
              <w:top w:val="dotted" w:sz="4" w:space="0" w:color="auto"/>
              <w:left w:val="nil"/>
              <w:bottom w:val="nil"/>
              <w:right w:val="nil"/>
            </w:tcBorders>
            <w:shd w:val="clear" w:color="auto" w:fill="auto"/>
            <w:vAlign w:val="center"/>
            <w:hideMark/>
          </w:tcPr>
          <w:p w14:paraId="3E3364CC"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a8. Pojačano održavanje i asfaltiranje prometnica i rekonstrukcija/ sanacija nerazvrstanih cesta</w:t>
            </w:r>
          </w:p>
        </w:tc>
        <w:tc>
          <w:tcPr>
            <w:tcW w:w="0" w:type="auto"/>
            <w:tcBorders>
              <w:top w:val="nil"/>
              <w:left w:val="nil"/>
              <w:bottom w:val="nil"/>
              <w:right w:val="nil"/>
            </w:tcBorders>
            <w:shd w:val="clear" w:color="000000" w:fill="AEAAAA"/>
            <w:vAlign w:val="bottom"/>
            <w:hideMark/>
          </w:tcPr>
          <w:p w14:paraId="54AEC59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FDE3540"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AADAF7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431528F"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338E1C2"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7839B6F3"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1.500.000,00</w:t>
            </w:r>
          </w:p>
        </w:tc>
      </w:tr>
      <w:tr w:rsidR="00A15DBD" w:rsidRPr="005F19FC" w14:paraId="6A4522E2" w14:textId="77777777" w:rsidTr="00A15DBD">
        <w:trPr>
          <w:trHeight w:val="288"/>
        </w:trPr>
        <w:tc>
          <w:tcPr>
            <w:tcW w:w="0" w:type="auto"/>
            <w:vMerge/>
            <w:tcBorders>
              <w:top w:val="nil"/>
              <w:left w:val="single" w:sz="4" w:space="0" w:color="auto"/>
              <w:bottom w:val="nil"/>
              <w:right w:val="nil"/>
            </w:tcBorders>
            <w:vAlign w:val="center"/>
            <w:hideMark/>
          </w:tcPr>
          <w:p w14:paraId="1B999293"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single" w:sz="4" w:space="0" w:color="auto"/>
              <w:left w:val="nil"/>
              <w:bottom w:val="single" w:sz="4" w:space="0" w:color="000000"/>
              <w:right w:val="nil"/>
            </w:tcBorders>
            <w:vAlign w:val="center"/>
            <w:hideMark/>
          </w:tcPr>
          <w:p w14:paraId="6D98D715"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1B803DFD"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a9. Izgradnja rotora u Pođunđeku </w:t>
            </w:r>
          </w:p>
        </w:tc>
        <w:tc>
          <w:tcPr>
            <w:tcW w:w="0" w:type="auto"/>
            <w:tcBorders>
              <w:top w:val="nil"/>
              <w:left w:val="nil"/>
              <w:bottom w:val="nil"/>
              <w:right w:val="nil"/>
            </w:tcBorders>
            <w:shd w:val="clear" w:color="000000" w:fill="AEAAAA"/>
            <w:vAlign w:val="bottom"/>
            <w:hideMark/>
          </w:tcPr>
          <w:p w14:paraId="21D6C20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6DEDD2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ED669F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32AB47C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FED4F44"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7E06E9D2"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50.000,00</w:t>
            </w:r>
          </w:p>
        </w:tc>
      </w:tr>
      <w:tr w:rsidR="00A15DBD" w:rsidRPr="005F19FC" w14:paraId="7403B217" w14:textId="77777777" w:rsidTr="00A15DBD">
        <w:trPr>
          <w:trHeight w:val="288"/>
        </w:trPr>
        <w:tc>
          <w:tcPr>
            <w:tcW w:w="0" w:type="auto"/>
            <w:vMerge/>
            <w:tcBorders>
              <w:top w:val="nil"/>
              <w:left w:val="single" w:sz="4" w:space="0" w:color="auto"/>
              <w:bottom w:val="nil"/>
              <w:right w:val="nil"/>
            </w:tcBorders>
            <w:vAlign w:val="center"/>
            <w:hideMark/>
          </w:tcPr>
          <w:p w14:paraId="79583335"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single" w:sz="4" w:space="0" w:color="auto"/>
              <w:left w:val="nil"/>
              <w:bottom w:val="single" w:sz="4" w:space="0" w:color="000000"/>
              <w:right w:val="nil"/>
            </w:tcBorders>
            <w:vAlign w:val="center"/>
            <w:hideMark/>
          </w:tcPr>
          <w:p w14:paraId="47B162CD"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7B2837B3"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a10. Sanacija aktivnih klizišta </w:t>
            </w:r>
          </w:p>
        </w:tc>
        <w:tc>
          <w:tcPr>
            <w:tcW w:w="0" w:type="auto"/>
            <w:tcBorders>
              <w:top w:val="nil"/>
              <w:left w:val="nil"/>
              <w:bottom w:val="nil"/>
              <w:right w:val="nil"/>
            </w:tcBorders>
            <w:shd w:val="clear" w:color="000000" w:fill="AEAAAA"/>
            <w:vAlign w:val="bottom"/>
            <w:hideMark/>
          </w:tcPr>
          <w:p w14:paraId="50EDB71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A95473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BD9F7B9"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4015FE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3C81540"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3DE42246"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1.000.000,00</w:t>
            </w:r>
          </w:p>
        </w:tc>
      </w:tr>
      <w:tr w:rsidR="00A15DBD" w:rsidRPr="005F19FC" w14:paraId="175B7AE9" w14:textId="77777777" w:rsidTr="00A15DBD">
        <w:trPr>
          <w:trHeight w:val="288"/>
        </w:trPr>
        <w:tc>
          <w:tcPr>
            <w:tcW w:w="0" w:type="auto"/>
            <w:vMerge/>
            <w:tcBorders>
              <w:top w:val="nil"/>
              <w:left w:val="single" w:sz="4" w:space="0" w:color="auto"/>
              <w:bottom w:val="nil"/>
              <w:right w:val="nil"/>
            </w:tcBorders>
            <w:vAlign w:val="center"/>
            <w:hideMark/>
          </w:tcPr>
          <w:p w14:paraId="4CD41451"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single" w:sz="4" w:space="0" w:color="auto"/>
              <w:left w:val="nil"/>
              <w:bottom w:val="single" w:sz="4" w:space="0" w:color="000000"/>
              <w:right w:val="nil"/>
            </w:tcBorders>
            <w:vAlign w:val="center"/>
            <w:hideMark/>
          </w:tcPr>
          <w:p w14:paraId="7F1C39EB"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78E6EC0C"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a11. Dovršenje izgradnje nogostupa prema Žejincima, Pluski</w:t>
            </w:r>
          </w:p>
        </w:tc>
        <w:tc>
          <w:tcPr>
            <w:tcW w:w="0" w:type="auto"/>
            <w:tcBorders>
              <w:top w:val="nil"/>
              <w:left w:val="nil"/>
              <w:bottom w:val="single" w:sz="4" w:space="0" w:color="auto"/>
              <w:right w:val="nil"/>
            </w:tcBorders>
            <w:shd w:val="clear" w:color="000000" w:fill="AEAAAA"/>
            <w:vAlign w:val="bottom"/>
            <w:hideMark/>
          </w:tcPr>
          <w:p w14:paraId="4DFA75F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1C8CEE22"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659860E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21CB1E0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084B68F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single" w:sz="4" w:space="0" w:color="auto"/>
            </w:tcBorders>
            <w:shd w:val="clear" w:color="auto" w:fill="auto"/>
            <w:noWrap/>
            <w:vAlign w:val="center"/>
            <w:hideMark/>
          </w:tcPr>
          <w:p w14:paraId="500628E3"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2.000.000,00</w:t>
            </w:r>
          </w:p>
        </w:tc>
      </w:tr>
      <w:tr w:rsidR="00A15DBD" w:rsidRPr="005F19FC" w14:paraId="4AC9A7D2" w14:textId="77777777" w:rsidTr="001E3937">
        <w:trPr>
          <w:trHeight w:val="288"/>
        </w:trPr>
        <w:tc>
          <w:tcPr>
            <w:tcW w:w="0" w:type="auto"/>
            <w:vMerge w:val="restart"/>
            <w:tcBorders>
              <w:top w:val="single" w:sz="4" w:space="0" w:color="auto"/>
              <w:left w:val="single" w:sz="4" w:space="0" w:color="auto"/>
              <w:right w:val="nil"/>
            </w:tcBorders>
            <w:shd w:val="clear" w:color="auto" w:fill="auto"/>
            <w:vAlign w:val="center"/>
            <w:hideMark/>
          </w:tcPr>
          <w:p w14:paraId="617B9C57"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7E8476A6"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3FB1F076"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6C637FCC"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3F050C0F"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5350A9C2"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3EF1538F"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0CFBCED0"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480870A0"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45DBA76E" w14:textId="77777777" w:rsidR="00A15DBD" w:rsidRDefault="00A15DBD" w:rsidP="005F19FC">
            <w:pPr>
              <w:spacing w:after="0" w:line="240" w:lineRule="auto"/>
              <w:jc w:val="center"/>
              <w:rPr>
                <w:rFonts w:ascii="Felix Titling" w:eastAsia="Times New Roman" w:hAnsi="Felix Titling" w:cs="Calibri"/>
                <w:b/>
                <w:bCs/>
                <w:kern w:val="0"/>
                <w:sz w:val="18"/>
                <w:szCs w:val="18"/>
                <w:lang w:eastAsia="hr-HR"/>
                <w14:ligatures w14:val="none"/>
              </w:rPr>
            </w:pPr>
          </w:p>
          <w:p w14:paraId="2B870C72" w14:textId="06D5744F" w:rsidR="005F19FC" w:rsidRPr="005F19FC" w:rsidRDefault="005F19FC" w:rsidP="005F19FC">
            <w:pPr>
              <w:spacing w:after="0" w:line="240" w:lineRule="auto"/>
              <w:jc w:val="center"/>
              <w:rPr>
                <w:rFonts w:ascii="Felix Titling" w:eastAsia="Times New Roman" w:hAnsi="Felix Titling" w:cs="Calibri"/>
                <w:b/>
                <w:bCs/>
                <w:kern w:val="0"/>
                <w:sz w:val="18"/>
                <w:szCs w:val="18"/>
                <w:lang w:eastAsia="hr-HR"/>
                <w14:ligatures w14:val="none"/>
              </w:rPr>
            </w:pPr>
            <w:r w:rsidRPr="005F19FC">
              <w:rPr>
                <w:rFonts w:ascii="Felix Titling" w:eastAsia="Times New Roman" w:hAnsi="Felix Titling" w:cs="Calibri"/>
                <w:b/>
                <w:bCs/>
                <w:kern w:val="0"/>
                <w:sz w:val="18"/>
                <w:szCs w:val="18"/>
                <w:lang w:eastAsia="hr-HR"/>
                <w14:ligatures w14:val="none"/>
              </w:rPr>
              <w:t xml:space="preserve">Potaknuti razvoj gospodarstva i stvaranje novih radnih mjesta </w:t>
            </w:r>
          </w:p>
        </w:tc>
        <w:tc>
          <w:tcPr>
            <w:tcW w:w="0" w:type="auto"/>
            <w:vMerge w:val="restart"/>
            <w:tcBorders>
              <w:top w:val="nil"/>
              <w:left w:val="nil"/>
              <w:right w:val="nil"/>
            </w:tcBorders>
            <w:shd w:val="clear" w:color="auto" w:fill="auto"/>
            <w:noWrap/>
            <w:vAlign w:val="center"/>
            <w:hideMark/>
          </w:tcPr>
          <w:p w14:paraId="76F5360C"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lastRenderedPageBreak/>
              <w:t xml:space="preserve">2.1. Kontinuirana i organizirana potpora poduzetništvu </w:t>
            </w:r>
          </w:p>
        </w:tc>
        <w:tc>
          <w:tcPr>
            <w:tcW w:w="0" w:type="auto"/>
            <w:tcBorders>
              <w:top w:val="single" w:sz="4" w:space="0" w:color="auto"/>
              <w:left w:val="nil"/>
              <w:bottom w:val="nil"/>
              <w:right w:val="nil"/>
            </w:tcBorders>
            <w:shd w:val="clear" w:color="auto" w:fill="auto"/>
            <w:vAlign w:val="center"/>
            <w:hideMark/>
          </w:tcPr>
          <w:p w14:paraId="382752E3"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a12. Stvaranje poticajnog okruženja za jačanje poduzetničkih aktivnosti </w:t>
            </w:r>
          </w:p>
        </w:tc>
        <w:tc>
          <w:tcPr>
            <w:tcW w:w="0" w:type="auto"/>
            <w:tcBorders>
              <w:top w:val="nil"/>
              <w:left w:val="nil"/>
              <w:bottom w:val="nil"/>
              <w:right w:val="nil"/>
            </w:tcBorders>
            <w:shd w:val="clear" w:color="000000" w:fill="AEAAAA"/>
            <w:vAlign w:val="bottom"/>
            <w:hideMark/>
          </w:tcPr>
          <w:p w14:paraId="57A390E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38FBB25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2AF63A3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324B5D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2619D40"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25DA8268"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3.000,00</w:t>
            </w:r>
          </w:p>
        </w:tc>
      </w:tr>
      <w:tr w:rsidR="00A15DBD" w:rsidRPr="005F19FC" w14:paraId="27F651C7" w14:textId="77777777" w:rsidTr="00A15DBD">
        <w:trPr>
          <w:trHeight w:val="480"/>
        </w:trPr>
        <w:tc>
          <w:tcPr>
            <w:tcW w:w="0" w:type="auto"/>
            <w:vMerge/>
            <w:tcBorders>
              <w:left w:val="single" w:sz="4" w:space="0" w:color="auto"/>
              <w:bottom w:val="single" w:sz="4" w:space="0" w:color="000000"/>
              <w:right w:val="nil"/>
            </w:tcBorders>
            <w:vAlign w:val="center"/>
            <w:hideMark/>
          </w:tcPr>
          <w:p w14:paraId="35380D8A"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426C3057"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4B873ED7"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a13. Definiranje uvjeta i kriterija za privlačenje domaćih </w:t>
            </w:r>
            <w:r w:rsidRPr="005F19FC">
              <w:rPr>
                <w:rFonts w:ascii="Aptos" w:eastAsia="Times New Roman" w:hAnsi="Aptos" w:cs="Calibri"/>
                <w:color w:val="000000"/>
                <w:kern w:val="0"/>
                <w:sz w:val="18"/>
                <w:szCs w:val="18"/>
                <w:lang w:eastAsia="hr-HR"/>
                <w14:ligatures w14:val="none"/>
              </w:rPr>
              <w:lastRenderedPageBreak/>
              <w:t xml:space="preserve">i stranih investitora, kao i donošenje poticajnih mjera </w:t>
            </w:r>
          </w:p>
        </w:tc>
        <w:tc>
          <w:tcPr>
            <w:tcW w:w="0" w:type="auto"/>
            <w:tcBorders>
              <w:top w:val="nil"/>
              <w:left w:val="nil"/>
              <w:bottom w:val="nil"/>
              <w:right w:val="nil"/>
            </w:tcBorders>
            <w:shd w:val="clear" w:color="000000" w:fill="AEAAAA"/>
            <w:vAlign w:val="bottom"/>
            <w:hideMark/>
          </w:tcPr>
          <w:p w14:paraId="1E8291A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lastRenderedPageBreak/>
              <w:t> </w:t>
            </w:r>
          </w:p>
        </w:tc>
        <w:tc>
          <w:tcPr>
            <w:tcW w:w="0" w:type="auto"/>
            <w:tcBorders>
              <w:top w:val="nil"/>
              <w:left w:val="nil"/>
              <w:bottom w:val="nil"/>
              <w:right w:val="nil"/>
            </w:tcBorders>
            <w:shd w:val="clear" w:color="000000" w:fill="AEAAAA"/>
            <w:vAlign w:val="bottom"/>
            <w:hideMark/>
          </w:tcPr>
          <w:p w14:paraId="121A7B74"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CFEC512"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4DAF24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0E8E0E4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7AC663F9"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3.000,00</w:t>
            </w:r>
          </w:p>
        </w:tc>
      </w:tr>
      <w:tr w:rsidR="00A15DBD" w:rsidRPr="005F19FC" w14:paraId="2D7136DF" w14:textId="77777777" w:rsidTr="00A15DBD">
        <w:trPr>
          <w:trHeight w:val="288"/>
        </w:trPr>
        <w:tc>
          <w:tcPr>
            <w:tcW w:w="0" w:type="auto"/>
            <w:vMerge/>
            <w:tcBorders>
              <w:top w:val="single" w:sz="4" w:space="0" w:color="auto"/>
              <w:left w:val="single" w:sz="4" w:space="0" w:color="auto"/>
              <w:bottom w:val="single" w:sz="4" w:space="0" w:color="000000"/>
              <w:right w:val="nil"/>
            </w:tcBorders>
            <w:vAlign w:val="center"/>
            <w:hideMark/>
          </w:tcPr>
          <w:p w14:paraId="2FABFEC2"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74592C8B"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1C0EC90F"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a14. Razvoj modela zapošljavanja ranjivih skupina</w:t>
            </w:r>
          </w:p>
        </w:tc>
        <w:tc>
          <w:tcPr>
            <w:tcW w:w="0" w:type="auto"/>
            <w:tcBorders>
              <w:top w:val="nil"/>
              <w:left w:val="nil"/>
              <w:bottom w:val="nil"/>
              <w:right w:val="nil"/>
            </w:tcBorders>
            <w:shd w:val="clear" w:color="000000" w:fill="AEAAAA"/>
            <w:vAlign w:val="bottom"/>
            <w:hideMark/>
          </w:tcPr>
          <w:p w14:paraId="7E4401F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20C3F7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AEA9C4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157B366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32E2CDC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41FD4C9F"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4.000,00</w:t>
            </w:r>
          </w:p>
        </w:tc>
      </w:tr>
      <w:tr w:rsidR="00A15DBD" w:rsidRPr="005F19FC" w14:paraId="4398D447" w14:textId="77777777" w:rsidTr="00A15DBD">
        <w:trPr>
          <w:trHeight w:val="288"/>
        </w:trPr>
        <w:tc>
          <w:tcPr>
            <w:tcW w:w="0" w:type="auto"/>
            <w:vMerge/>
            <w:tcBorders>
              <w:top w:val="single" w:sz="4" w:space="0" w:color="auto"/>
              <w:left w:val="single" w:sz="4" w:space="0" w:color="auto"/>
              <w:bottom w:val="single" w:sz="4" w:space="0" w:color="000000"/>
              <w:right w:val="nil"/>
            </w:tcBorders>
            <w:vAlign w:val="center"/>
            <w:hideMark/>
          </w:tcPr>
          <w:p w14:paraId="6B52CAF2"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single" w:sz="4" w:space="0" w:color="000000"/>
              <w:right w:val="nil"/>
            </w:tcBorders>
            <w:shd w:val="clear" w:color="auto" w:fill="auto"/>
            <w:vAlign w:val="center"/>
            <w:hideMark/>
          </w:tcPr>
          <w:p w14:paraId="6240A01F"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2.2. Kontinuirana i organizirana potpora gospodarskom razvoju</w:t>
            </w:r>
          </w:p>
        </w:tc>
        <w:tc>
          <w:tcPr>
            <w:tcW w:w="0" w:type="auto"/>
            <w:tcBorders>
              <w:top w:val="dotted" w:sz="4" w:space="0" w:color="auto"/>
              <w:left w:val="nil"/>
              <w:bottom w:val="nil"/>
              <w:right w:val="nil"/>
            </w:tcBorders>
            <w:shd w:val="clear" w:color="auto" w:fill="auto"/>
            <w:vAlign w:val="center"/>
            <w:hideMark/>
          </w:tcPr>
          <w:p w14:paraId="644BA8FD"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a15. Stvaranje poticajnog okruženja za jačanje gospodarskih aktivnosti </w:t>
            </w:r>
          </w:p>
        </w:tc>
        <w:tc>
          <w:tcPr>
            <w:tcW w:w="0" w:type="auto"/>
            <w:tcBorders>
              <w:top w:val="nil"/>
              <w:left w:val="nil"/>
              <w:bottom w:val="nil"/>
              <w:right w:val="nil"/>
            </w:tcBorders>
            <w:shd w:val="clear" w:color="000000" w:fill="AEAAAA"/>
            <w:vAlign w:val="bottom"/>
            <w:hideMark/>
          </w:tcPr>
          <w:p w14:paraId="459EE90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C5F43D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DBB01DF"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3A43B5A2"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29BD7C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vMerge w:val="restart"/>
            <w:tcBorders>
              <w:top w:val="nil"/>
              <w:left w:val="nil"/>
              <w:bottom w:val="nil"/>
              <w:right w:val="single" w:sz="4" w:space="0" w:color="auto"/>
            </w:tcBorders>
            <w:shd w:val="clear" w:color="auto" w:fill="auto"/>
            <w:noWrap/>
            <w:vAlign w:val="center"/>
            <w:hideMark/>
          </w:tcPr>
          <w:p w14:paraId="3FB2A60B"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100.000,00</w:t>
            </w:r>
          </w:p>
        </w:tc>
      </w:tr>
      <w:tr w:rsidR="005F19FC" w:rsidRPr="005F19FC" w14:paraId="7E04A001" w14:textId="77777777" w:rsidTr="00A15DBD">
        <w:trPr>
          <w:trHeight w:val="288"/>
        </w:trPr>
        <w:tc>
          <w:tcPr>
            <w:tcW w:w="0" w:type="auto"/>
            <w:vMerge/>
            <w:tcBorders>
              <w:top w:val="single" w:sz="4" w:space="0" w:color="auto"/>
              <w:left w:val="single" w:sz="4" w:space="0" w:color="auto"/>
              <w:bottom w:val="single" w:sz="4" w:space="0" w:color="000000"/>
              <w:right w:val="nil"/>
            </w:tcBorders>
            <w:vAlign w:val="center"/>
            <w:hideMark/>
          </w:tcPr>
          <w:p w14:paraId="5914914A"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0516BA80"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53FD6238"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a16. Osnivanje Ureda za savjetovanje poduzetnika i poljoprivrednika </w:t>
            </w:r>
          </w:p>
        </w:tc>
        <w:tc>
          <w:tcPr>
            <w:tcW w:w="0" w:type="auto"/>
            <w:tcBorders>
              <w:top w:val="nil"/>
              <w:left w:val="nil"/>
              <w:bottom w:val="nil"/>
              <w:right w:val="nil"/>
            </w:tcBorders>
            <w:shd w:val="clear" w:color="auto" w:fill="auto"/>
            <w:vAlign w:val="bottom"/>
            <w:hideMark/>
          </w:tcPr>
          <w:p w14:paraId="3AADCE25"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38CA2614"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3E238F6E"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75423158"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076BFAA1"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vMerge/>
            <w:tcBorders>
              <w:top w:val="nil"/>
              <w:left w:val="nil"/>
              <w:bottom w:val="nil"/>
              <w:right w:val="single" w:sz="4" w:space="0" w:color="auto"/>
            </w:tcBorders>
            <w:vAlign w:val="center"/>
            <w:hideMark/>
          </w:tcPr>
          <w:p w14:paraId="547A9721" w14:textId="77777777" w:rsidR="005F19FC" w:rsidRPr="005F19FC" w:rsidRDefault="005F19FC" w:rsidP="005F19FC">
            <w:pPr>
              <w:spacing w:after="0" w:line="240" w:lineRule="auto"/>
              <w:rPr>
                <w:rFonts w:ascii="Calibri" w:eastAsia="Times New Roman" w:hAnsi="Calibri" w:cs="Calibri"/>
                <w:kern w:val="0"/>
                <w:sz w:val="18"/>
                <w:szCs w:val="18"/>
                <w:lang w:eastAsia="hr-HR"/>
                <w14:ligatures w14:val="none"/>
              </w:rPr>
            </w:pPr>
          </w:p>
        </w:tc>
      </w:tr>
      <w:tr w:rsidR="00A15DBD" w:rsidRPr="005F19FC" w14:paraId="3D2F863B" w14:textId="77777777" w:rsidTr="00A15DBD">
        <w:trPr>
          <w:trHeight w:val="288"/>
        </w:trPr>
        <w:tc>
          <w:tcPr>
            <w:tcW w:w="0" w:type="auto"/>
            <w:vMerge/>
            <w:tcBorders>
              <w:top w:val="single" w:sz="4" w:space="0" w:color="auto"/>
              <w:left w:val="single" w:sz="4" w:space="0" w:color="auto"/>
              <w:bottom w:val="single" w:sz="4" w:space="0" w:color="000000"/>
              <w:right w:val="nil"/>
            </w:tcBorders>
            <w:vAlign w:val="center"/>
            <w:hideMark/>
          </w:tcPr>
          <w:p w14:paraId="127B5076"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1FCA695B"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33387B29"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a17. Razvoj poticajnih mjera za  poljoprivredne proizvođače  </w:t>
            </w:r>
          </w:p>
        </w:tc>
        <w:tc>
          <w:tcPr>
            <w:tcW w:w="0" w:type="auto"/>
            <w:tcBorders>
              <w:top w:val="nil"/>
              <w:left w:val="nil"/>
              <w:bottom w:val="nil"/>
              <w:right w:val="nil"/>
            </w:tcBorders>
            <w:shd w:val="clear" w:color="000000" w:fill="AEAAAA"/>
            <w:vAlign w:val="bottom"/>
            <w:hideMark/>
          </w:tcPr>
          <w:p w14:paraId="18D9A91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1389EF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24381C44"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17A113C7"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1980802E"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vMerge/>
            <w:tcBorders>
              <w:top w:val="nil"/>
              <w:left w:val="nil"/>
              <w:bottom w:val="nil"/>
              <w:right w:val="single" w:sz="4" w:space="0" w:color="auto"/>
            </w:tcBorders>
            <w:vAlign w:val="center"/>
            <w:hideMark/>
          </w:tcPr>
          <w:p w14:paraId="71C211BD" w14:textId="77777777" w:rsidR="005F19FC" w:rsidRPr="005F19FC" w:rsidRDefault="005F19FC" w:rsidP="005F19FC">
            <w:pPr>
              <w:spacing w:after="0" w:line="240" w:lineRule="auto"/>
              <w:rPr>
                <w:rFonts w:ascii="Calibri" w:eastAsia="Times New Roman" w:hAnsi="Calibri" w:cs="Calibri"/>
                <w:kern w:val="0"/>
                <w:sz w:val="18"/>
                <w:szCs w:val="18"/>
                <w:lang w:eastAsia="hr-HR"/>
                <w14:ligatures w14:val="none"/>
              </w:rPr>
            </w:pPr>
          </w:p>
        </w:tc>
      </w:tr>
      <w:tr w:rsidR="00A15DBD" w:rsidRPr="005F19FC" w14:paraId="7C5AB168" w14:textId="77777777" w:rsidTr="00A15DBD">
        <w:trPr>
          <w:trHeight w:val="288"/>
        </w:trPr>
        <w:tc>
          <w:tcPr>
            <w:tcW w:w="0" w:type="auto"/>
            <w:vMerge/>
            <w:tcBorders>
              <w:top w:val="single" w:sz="4" w:space="0" w:color="auto"/>
              <w:left w:val="single" w:sz="4" w:space="0" w:color="auto"/>
              <w:bottom w:val="single" w:sz="4" w:space="0" w:color="000000"/>
              <w:right w:val="nil"/>
            </w:tcBorders>
            <w:vAlign w:val="center"/>
            <w:hideMark/>
          </w:tcPr>
          <w:p w14:paraId="633D67F6"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45CA431A"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7B7D0426"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a18. Provedba geodetsko-katastarske izmjere zemljišta  </w:t>
            </w:r>
          </w:p>
        </w:tc>
        <w:tc>
          <w:tcPr>
            <w:tcW w:w="0" w:type="auto"/>
            <w:tcBorders>
              <w:top w:val="nil"/>
              <w:left w:val="nil"/>
              <w:bottom w:val="nil"/>
              <w:right w:val="nil"/>
            </w:tcBorders>
            <w:shd w:val="clear" w:color="000000" w:fill="AEAAAA"/>
            <w:vAlign w:val="bottom"/>
            <w:hideMark/>
          </w:tcPr>
          <w:p w14:paraId="06151F7E"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7365D7A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250EE1F5"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46FF4826"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4A7FB2F8"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vMerge/>
            <w:tcBorders>
              <w:top w:val="nil"/>
              <w:left w:val="nil"/>
              <w:bottom w:val="nil"/>
              <w:right w:val="single" w:sz="4" w:space="0" w:color="auto"/>
            </w:tcBorders>
            <w:vAlign w:val="center"/>
            <w:hideMark/>
          </w:tcPr>
          <w:p w14:paraId="2001B3C8" w14:textId="77777777" w:rsidR="005F19FC" w:rsidRPr="005F19FC" w:rsidRDefault="005F19FC" w:rsidP="005F19FC">
            <w:pPr>
              <w:spacing w:after="0" w:line="240" w:lineRule="auto"/>
              <w:rPr>
                <w:rFonts w:ascii="Calibri" w:eastAsia="Times New Roman" w:hAnsi="Calibri" w:cs="Calibri"/>
                <w:kern w:val="0"/>
                <w:sz w:val="18"/>
                <w:szCs w:val="18"/>
                <w:lang w:eastAsia="hr-HR"/>
                <w14:ligatures w14:val="none"/>
              </w:rPr>
            </w:pPr>
          </w:p>
        </w:tc>
      </w:tr>
      <w:tr w:rsidR="00A15DBD" w:rsidRPr="005F19FC" w14:paraId="361C40A4" w14:textId="77777777" w:rsidTr="00A15DBD">
        <w:trPr>
          <w:trHeight w:val="480"/>
        </w:trPr>
        <w:tc>
          <w:tcPr>
            <w:tcW w:w="0" w:type="auto"/>
            <w:vMerge/>
            <w:tcBorders>
              <w:top w:val="single" w:sz="4" w:space="0" w:color="auto"/>
              <w:left w:val="single" w:sz="4" w:space="0" w:color="auto"/>
              <w:bottom w:val="single" w:sz="4" w:space="0" w:color="000000"/>
              <w:right w:val="nil"/>
            </w:tcBorders>
            <w:vAlign w:val="center"/>
            <w:hideMark/>
          </w:tcPr>
          <w:p w14:paraId="3E54D400"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tcBorders>
              <w:top w:val="dotted" w:sz="4" w:space="0" w:color="auto"/>
              <w:left w:val="nil"/>
              <w:bottom w:val="dotted" w:sz="4" w:space="0" w:color="auto"/>
              <w:right w:val="nil"/>
            </w:tcBorders>
            <w:shd w:val="clear" w:color="auto" w:fill="auto"/>
            <w:vAlign w:val="center"/>
            <w:hideMark/>
          </w:tcPr>
          <w:p w14:paraId="5755C928"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 2.3. Poboljšanje pokrivenosti socijalnim uslugama</w:t>
            </w:r>
          </w:p>
        </w:tc>
        <w:tc>
          <w:tcPr>
            <w:tcW w:w="0" w:type="auto"/>
            <w:tcBorders>
              <w:top w:val="dotted" w:sz="4" w:space="0" w:color="auto"/>
              <w:left w:val="nil"/>
              <w:bottom w:val="dotted" w:sz="4" w:space="0" w:color="auto"/>
              <w:right w:val="nil"/>
            </w:tcBorders>
            <w:shd w:val="clear" w:color="auto" w:fill="auto"/>
            <w:vAlign w:val="center"/>
            <w:hideMark/>
          </w:tcPr>
          <w:p w14:paraId="1112F679"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a19. Modernizacija postojećih javnih, socijalnih i zdravstvenih objekata prilagođenih osobama s invaliditetom</w:t>
            </w:r>
          </w:p>
        </w:tc>
        <w:tc>
          <w:tcPr>
            <w:tcW w:w="0" w:type="auto"/>
            <w:tcBorders>
              <w:top w:val="nil"/>
              <w:left w:val="nil"/>
              <w:bottom w:val="nil"/>
              <w:right w:val="nil"/>
            </w:tcBorders>
            <w:shd w:val="clear" w:color="auto" w:fill="auto"/>
            <w:vAlign w:val="bottom"/>
            <w:hideMark/>
          </w:tcPr>
          <w:p w14:paraId="1F864BDD"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7E1910D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22A7BA62"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17A616F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59CB177B"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5F50B428"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80.000,00</w:t>
            </w:r>
          </w:p>
        </w:tc>
      </w:tr>
      <w:tr w:rsidR="00A15DBD" w:rsidRPr="005F19FC" w14:paraId="6D7C65FF" w14:textId="77777777" w:rsidTr="00A15DBD">
        <w:trPr>
          <w:trHeight w:val="480"/>
        </w:trPr>
        <w:tc>
          <w:tcPr>
            <w:tcW w:w="0" w:type="auto"/>
            <w:vMerge/>
            <w:tcBorders>
              <w:top w:val="single" w:sz="4" w:space="0" w:color="auto"/>
              <w:left w:val="single" w:sz="4" w:space="0" w:color="auto"/>
              <w:bottom w:val="single" w:sz="4" w:space="0" w:color="000000"/>
              <w:right w:val="nil"/>
            </w:tcBorders>
            <w:vAlign w:val="center"/>
            <w:hideMark/>
          </w:tcPr>
          <w:p w14:paraId="74E8B2CF"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dotted" w:sz="4" w:space="0" w:color="auto"/>
              <w:right w:val="nil"/>
            </w:tcBorders>
            <w:shd w:val="clear" w:color="auto" w:fill="auto"/>
            <w:vAlign w:val="center"/>
            <w:hideMark/>
          </w:tcPr>
          <w:p w14:paraId="1E20AA3C"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2.4. Rješavanje imovinsko-pravnih odnosa </w:t>
            </w:r>
          </w:p>
        </w:tc>
        <w:tc>
          <w:tcPr>
            <w:tcW w:w="0" w:type="auto"/>
            <w:tcBorders>
              <w:top w:val="dotted" w:sz="4" w:space="0" w:color="auto"/>
              <w:left w:val="nil"/>
              <w:bottom w:val="dotted" w:sz="4" w:space="0" w:color="auto"/>
              <w:right w:val="nil"/>
            </w:tcBorders>
            <w:shd w:val="clear" w:color="auto" w:fill="auto"/>
            <w:vAlign w:val="center"/>
            <w:hideMark/>
          </w:tcPr>
          <w:p w14:paraId="662F7D29"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a20. Osigurati osnovne infrastrukturne pretpostavke za izgradnju/održavanje infrastrukturnih objekata </w:t>
            </w:r>
          </w:p>
        </w:tc>
        <w:tc>
          <w:tcPr>
            <w:tcW w:w="0" w:type="auto"/>
            <w:tcBorders>
              <w:top w:val="nil"/>
              <w:left w:val="nil"/>
              <w:bottom w:val="nil"/>
              <w:right w:val="nil"/>
            </w:tcBorders>
            <w:shd w:val="clear" w:color="000000" w:fill="AEAAAA"/>
            <w:vAlign w:val="bottom"/>
            <w:hideMark/>
          </w:tcPr>
          <w:p w14:paraId="46E1850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4B9566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653486B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2B21A18E"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443F9476"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562F3E78"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40.000,00</w:t>
            </w:r>
          </w:p>
        </w:tc>
      </w:tr>
      <w:tr w:rsidR="00A15DBD" w:rsidRPr="005F19FC" w14:paraId="14DE5A50" w14:textId="77777777" w:rsidTr="00A15DBD">
        <w:trPr>
          <w:trHeight w:val="480"/>
        </w:trPr>
        <w:tc>
          <w:tcPr>
            <w:tcW w:w="0" w:type="auto"/>
            <w:vMerge/>
            <w:tcBorders>
              <w:top w:val="single" w:sz="4" w:space="0" w:color="auto"/>
              <w:left w:val="single" w:sz="4" w:space="0" w:color="auto"/>
              <w:bottom w:val="single" w:sz="4" w:space="0" w:color="000000"/>
              <w:right w:val="nil"/>
            </w:tcBorders>
            <w:vAlign w:val="center"/>
            <w:hideMark/>
          </w:tcPr>
          <w:p w14:paraId="5861D0C3"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dotted" w:sz="4" w:space="0" w:color="auto"/>
              <w:left w:val="nil"/>
              <w:bottom w:val="single" w:sz="4" w:space="0" w:color="000000"/>
              <w:right w:val="nil"/>
            </w:tcBorders>
            <w:vAlign w:val="center"/>
            <w:hideMark/>
          </w:tcPr>
          <w:p w14:paraId="3B929CAF"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dotted" w:sz="4" w:space="0" w:color="auto"/>
              <w:left w:val="nil"/>
              <w:bottom w:val="nil"/>
              <w:right w:val="nil"/>
            </w:tcBorders>
            <w:shd w:val="clear" w:color="auto" w:fill="auto"/>
            <w:vAlign w:val="center"/>
            <w:hideMark/>
          </w:tcPr>
          <w:p w14:paraId="0291C93C"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a21. Raščišćavanje odnosa u svrhu stvaranja uvjeta za obnovu i modernizaciju</w:t>
            </w:r>
          </w:p>
        </w:tc>
        <w:tc>
          <w:tcPr>
            <w:tcW w:w="0" w:type="auto"/>
            <w:tcBorders>
              <w:top w:val="nil"/>
              <w:left w:val="nil"/>
              <w:bottom w:val="nil"/>
              <w:right w:val="nil"/>
            </w:tcBorders>
            <w:shd w:val="clear" w:color="000000" w:fill="AEAAAA"/>
            <w:vAlign w:val="bottom"/>
            <w:hideMark/>
          </w:tcPr>
          <w:p w14:paraId="2DE1A63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4B348C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2CFBEA3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5755E7DF"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15AD3B51"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31C95C15"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40.000,00</w:t>
            </w:r>
          </w:p>
        </w:tc>
      </w:tr>
      <w:tr w:rsidR="00A15DBD" w:rsidRPr="005F19FC" w14:paraId="1231BFA8" w14:textId="77777777" w:rsidTr="00A15DBD">
        <w:trPr>
          <w:trHeight w:val="288"/>
        </w:trPr>
        <w:tc>
          <w:tcPr>
            <w:tcW w:w="0" w:type="auto"/>
            <w:vMerge/>
            <w:tcBorders>
              <w:top w:val="single" w:sz="4" w:space="0" w:color="auto"/>
              <w:left w:val="single" w:sz="4" w:space="0" w:color="auto"/>
              <w:bottom w:val="single" w:sz="4" w:space="0" w:color="000000"/>
              <w:right w:val="nil"/>
            </w:tcBorders>
            <w:vAlign w:val="center"/>
            <w:hideMark/>
          </w:tcPr>
          <w:p w14:paraId="313B69E2"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4F59CD21"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431F5683"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a22. Ishođenje dozvola i suglasnosti - legalizacija sportskog doma</w:t>
            </w:r>
          </w:p>
        </w:tc>
        <w:tc>
          <w:tcPr>
            <w:tcW w:w="0" w:type="auto"/>
            <w:tcBorders>
              <w:top w:val="nil"/>
              <w:left w:val="nil"/>
              <w:bottom w:val="single" w:sz="4" w:space="0" w:color="auto"/>
              <w:right w:val="nil"/>
            </w:tcBorders>
            <w:shd w:val="clear" w:color="000000" w:fill="AEAAAA"/>
            <w:vAlign w:val="bottom"/>
            <w:hideMark/>
          </w:tcPr>
          <w:p w14:paraId="2446AC2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4647B98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vAlign w:val="bottom"/>
            <w:hideMark/>
          </w:tcPr>
          <w:p w14:paraId="48A5239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vAlign w:val="bottom"/>
            <w:hideMark/>
          </w:tcPr>
          <w:p w14:paraId="025356D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vAlign w:val="bottom"/>
            <w:hideMark/>
          </w:tcPr>
          <w:p w14:paraId="52380B3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single" w:sz="4" w:space="0" w:color="auto"/>
            </w:tcBorders>
            <w:shd w:val="clear" w:color="auto" w:fill="auto"/>
            <w:noWrap/>
            <w:vAlign w:val="center"/>
            <w:hideMark/>
          </w:tcPr>
          <w:p w14:paraId="4B122567"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20.000,00</w:t>
            </w:r>
          </w:p>
        </w:tc>
      </w:tr>
      <w:tr w:rsidR="00A15DBD" w:rsidRPr="005F19FC" w14:paraId="630A1D08" w14:textId="77777777" w:rsidTr="00A15DBD">
        <w:trPr>
          <w:trHeight w:val="288"/>
        </w:trPr>
        <w:tc>
          <w:tcPr>
            <w:tcW w:w="0" w:type="auto"/>
            <w:vMerge w:val="restart"/>
            <w:tcBorders>
              <w:top w:val="nil"/>
              <w:left w:val="single" w:sz="4" w:space="0" w:color="auto"/>
              <w:bottom w:val="single" w:sz="4" w:space="0" w:color="000000"/>
              <w:right w:val="nil"/>
            </w:tcBorders>
            <w:shd w:val="clear" w:color="auto" w:fill="auto"/>
            <w:vAlign w:val="center"/>
            <w:hideMark/>
          </w:tcPr>
          <w:p w14:paraId="19923E57" w14:textId="77777777" w:rsidR="005F19FC" w:rsidRPr="005F19FC" w:rsidRDefault="005F19FC" w:rsidP="005F19FC">
            <w:pPr>
              <w:spacing w:after="0" w:line="240" w:lineRule="auto"/>
              <w:jc w:val="center"/>
              <w:rPr>
                <w:rFonts w:ascii="Felix Titling" w:eastAsia="Times New Roman" w:hAnsi="Felix Titling" w:cs="Calibri"/>
                <w:b/>
                <w:bCs/>
                <w:kern w:val="0"/>
                <w:sz w:val="18"/>
                <w:szCs w:val="18"/>
                <w:lang w:eastAsia="hr-HR"/>
                <w14:ligatures w14:val="none"/>
              </w:rPr>
            </w:pPr>
            <w:r w:rsidRPr="005F19FC">
              <w:rPr>
                <w:rFonts w:ascii="Felix Titling" w:eastAsia="Times New Roman" w:hAnsi="Felix Titling" w:cs="Calibri"/>
                <w:b/>
                <w:bCs/>
                <w:kern w:val="0"/>
                <w:sz w:val="18"/>
                <w:szCs w:val="18"/>
                <w:lang w:eastAsia="hr-HR"/>
                <w14:ligatures w14:val="none"/>
              </w:rPr>
              <w:t xml:space="preserve">Razviti ponudu ruralnog turizma temeljenu na tradicionalnim proizvodima i kulturnoj baštini </w:t>
            </w:r>
          </w:p>
        </w:tc>
        <w:tc>
          <w:tcPr>
            <w:tcW w:w="0" w:type="auto"/>
            <w:vMerge w:val="restart"/>
            <w:tcBorders>
              <w:top w:val="nil"/>
              <w:left w:val="nil"/>
              <w:bottom w:val="single" w:sz="4" w:space="0" w:color="000000"/>
              <w:right w:val="nil"/>
            </w:tcBorders>
            <w:shd w:val="clear" w:color="auto" w:fill="auto"/>
            <w:vAlign w:val="center"/>
            <w:hideMark/>
          </w:tcPr>
          <w:p w14:paraId="1A6E4CD3"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3.1. Razvoj novih turističkih sadržaja </w:t>
            </w:r>
          </w:p>
        </w:tc>
        <w:tc>
          <w:tcPr>
            <w:tcW w:w="0" w:type="auto"/>
            <w:tcBorders>
              <w:top w:val="single" w:sz="4" w:space="0" w:color="auto"/>
              <w:left w:val="nil"/>
              <w:bottom w:val="nil"/>
              <w:right w:val="nil"/>
            </w:tcBorders>
            <w:shd w:val="clear" w:color="auto" w:fill="auto"/>
            <w:vAlign w:val="center"/>
            <w:hideMark/>
          </w:tcPr>
          <w:p w14:paraId="1485FD7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a23. Ulaganje u poticanje promidžbe turističkih potencijala Općine</w:t>
            </w:r>
          </w:p>
        </w:tc>
        <w:tc>
          <w:tcPr>
            <w:tcW w:w="0" w:type="auto"/>
            <w:tcBorders>
              <w:top w:val="nil"/>
              <w:left w:val="nil"/>
              <w:bottom w:val="nil"/>
              <w:right w:val="nil"/>
            </w:tcBorders>
            <w:shd w:val="clear" w:color="000000" w:fill="AEAAAA"/>
            <w:vAlign w:val="bottom"/>
            <w:hideMark/>
          </w:tcPr>
          <w:p w14:paraId="735A7F2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71CCAD5E"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423E3F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7FED3519"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4A1AED07"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06040395"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300.000,00</w:t>
            </w:r>
          </w:p>
        </w:tc>
      </w:tr>
      <w:tr w:rsidR="005F19FC" w:rsidRPr="005F19FC" w14:paraId="58A8AC48"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160894B3"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623D53DE"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65C7585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a24. Izgradnja vidikovca</w:t>
            </w:r>
          </w:p>
        </w:tc>
        <w:tc>
          <w:tcPr>
            <w:tcW w:w="0" w:type="auto"/>
            <w:tcBorders>
              <w:top w:val="nil"/>
              <w:left w:val="nil"/>
              <w:bottom w:val="nil"/>
              <w:right w:val="nil"/>
            </w:tcBorders>
            <w:shd w:val="clear" w:color="auto" w:fill="auto"/>
            <w:vAlign w:val="bottom"/>
            <w:hideMark/>
          </w:tcPr>
          <w:p w14:paraId="2B95FD7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342AA17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6281322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116D55BD"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2A7EF227"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631C8860"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150.000,00</w:t>
            </w:r>
          </w:p>
        </w:tc>
      </w:tr>
      <w:tr w:rsidR="00A15DBD" w:rsidRPr="005F19FC" w14:paraId="268DAF94"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59E62517"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6D29C283"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76180FA7"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a25. Izgradnja/ unapređenje  biciklističke staze/rute</w:t>
            </w:r>
          </w:p>
        </w:tc>
        <w:tc>
          <w:tcPr>
            <w:tcW w:w="0" w:type="auto"/>
            <w:tcBorders>
              <w:top w:val="nil"/>
              <w:left w:val="nil"/>
              <w:bottom w:val="nil"/>
              <w:right w:val="nil"/>
            </w:tcBorders>
            <w:shd w:val="clear" w:color="auto" w:fill="auto"/>
            <w:vAlign w:val="bottom"/>
            <w:hideMark/>
          </w:tcPr>
          <w:p w14:paraId="141D6172"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bottom"/>
            <w:hideMark/>
          </w:tcPr>
          <w:p w14:paraId="46301BEB"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3EABE77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3DC1CBE"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0E4794A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6B1F3052"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200.000,00</w:t>
            </w:r>
          </w:p>
        </w:tc>
      </w:tr>
      <w:tr w:rsidR="005F19FC" w:rsidRPr="005F19FC" w14:paraId="6C3F5A3C"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249588EC"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17B29C81"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3A2AC161"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a26. Izgradnja tradicijske kuće </w:t>
            </w:r>
          </w:p>
        </w:tc>
        <w:tc>
          <w:tcPr>
            <w:tcW w:w="0" w:type="auto"/>
            <w:tcBorders>
              <w:top w:val="nil"/>
              <w:left w:val="nil"/>
              <w:bottom w:val="nil"/>
              <w:right w:val="nil"/>
            </w:tcBorders>
            <w:shd w:val="clear" w:color="auto" w:fill="auto"/>
            <w:vAlign w:val="bottom"/>
            <w:hideMark/>
          </w:tcPr>
          <w:p w14:paraId="154968C7"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bottom"/>
            <w:hideMark/>
          </w:tcPr>
          <w:p w14:paraId="3C455929"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4B7A3C95"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2B72ECEF"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72F84744"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center"/>
            <w:hideMark/>
          </w:tcPr>
          <w:p w14:paraId="39D2EF9E"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150.000,00</w:t>
            </w:r>
          </w:p>
        </w:tc>
      </w:tr>
      <w:tr w:rsidR="00A15DBD" w:rsidRPr="005F19FC" w14:paraId="488550A7"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5575A7D5"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1DB46FEC"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2E366689"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a27. Poticanje lokalnih manifestacija</w:t>
            </w:r>
          </w:p>
        </w:tc>
        <w:tc>
          <w:tcPr>
            <w:tcW w:w="0" w:type="auto"/>
            <w:tcBorders>
              <w:top w:val="nil"/>
              <w:left w:val="nil"/>
              <w:bottom w:val="nil"/>
              <w:right w:val="nil"/>
            </w:tcBorders>
            <w:shd w:val="clear" w:color="000000" w:fill="AEAAAA"/>
            <w:vAlign w:val="bottom"/>
            <w:hideMark/>
          </w:tcPr>
          <w:p w14:paraId="7808594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7355EBE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424716F1"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3C47ED4C"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2E675CF8"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4E666033"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200.000,00</w:t>
            </w:r>
          </w:p>
        </w:tc>
      </w:tr>
      <w:tr w:rsidR="00A15DBD" w:rsidRPr="005F19FC" w14:paraId="68059944" w14:textId="77777777" w:rsidTr="00A15DBD">
        <w:trPr>
          <w:trHeight w:val="480"/>
        </w:trPr>
        <w:tc>
          <w:tcPr>
            <w:tcW w:w="0" w:type="auto"/>
            <w:vMerge/>
            <w:tcBorders>
              <w:top w:val="nil"/>
              <w:left w:val="single" w:sz="4" w:space="0" w:color="auto"/>
              <w:bottom w:val="single" w:sz="4" w:space="0" w:color="000000"/>
              <w:right w:val="nil"/>
            </w:tcBorders>
            <w:vAlign w:val="center"/>
            <w:hideMark/>
          </w:tcPr>
          <w:p w14:paraId="3D74057D"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tcBorders>
              <w:top w:val="dotted" w:sz="4" w:space="0" w:color="auto"/>
              <w:left w:val="nil"/>
              <w:bottom w:val="dotted" w:sz="4" w:space="0" w:color="auto"/>
              <w:right w:val="nil"/>
            </w:tcBorders>
            <w:shd w:val="clear" w:color="auto" w:fill="auto"/>
            <w:vAlign w:val="center"/>
            <w:hideMark/>
          </w:tcPr>
          <w:p w14:paraId="270358B0"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3.2. Rekonstrukcija i adaptacija stambenih i gospodarskih objekata tradicijske arhitekture u svrhu turističke ponude </w:t>
            </w:r>
          </w:p>
        </w:tc>
        <w:tc>
          <w:tcPr>
            <w:tcW w:w="0" w:type="auto"/>
            <w:tcBorders>
              <w:top w:val="dotted" w:sz="4" w:space="0" w:color="auto"/>
              <w:left w:val="nil"/>
              <w:bottom w:val="dotted" w:sz="4" w:space="0" w:color="auto"/>
              <w:right w:val="nil"/>
            </w:tcBorders>
            <w:shd w:val="clear" w:color="auto" w:fill="auto"/>
            <w:vAlign w:val="center"/>
            <w:hideMark/>
          </w:tcPr>
          <w:p w14:paraId="466E2E54"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a28. Rekonstrukcija starog mlina i vodenice i organizacija manifestacije objekata tradicijske arhitekture.</w:t>
            </w:r>
          </w:p>
        </w:tc>
        <w:tc>
          <w:tcPr>
            <w:tcW w:w="0" w:type="auto"/>
            <w:tcBorders>
              <w:top w:val="nil"/>
              <w:left w:val="nil"/>
              <w:bottom w:val="nil"/>
              <w:right w:val="nil"/>
            </w:tcBorders>
            <w:shd w:val="clear" w:color="auto" w:fill="auto"/>
            <w:vAlign w:val="center"/>
            <w:hideMark/>
          </w:tcPr>
          <w:p w14:paraId="0BF436EB"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32EB8627"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1086432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09CB503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center"/>
            <w:hideMark/>
          </w:tcPr>
          <w:p w14:paraId="57D0288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67B00D92"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100.000,00</w:t>
            </w:r>
          </w:p>
        </w:tc>
      </w:tr>
      <w:tr w:rsidR="00A15DBD" w:rsidRPr="005F19FC" w14:paraId="418CE343"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39D5AFE1"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single" w:sz="4" w:space="0" w:color="000000"/>
              <w:right w:val="nil"/>
            </w:tcBorders>
            <w:shd w:val="clear" w:color="auto" w:fill="auto"/>
            <w:vAlign w:val="center"/>
            <w:hideMark/>
          </w:tcPr>
          <w:p w14:paraId="55C90CF9"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3.3. Zaštita materijalne i nematerijalne kulturne baštine</w:t>
            </w:r>
          </w:p>
        </w:tc>
        <w:tc>
          <w:tcPr>
            <w:tcW w:w="0" w:type="auto"/>
            <w:tcBorders>
              <w:top w:val="dotted" w:sz="4" w:space="0" w:color="auto"/>
              <w:left w:val="nil"/>
              <w:bottom w:val="nil"/>
              <w:right w:val="nil"/>
            </w:tcBorders>
            <w:shd w:val="clear" w:color="auto" w:fill="auto"/>
            <w:vAlign w:val="center"/>
            <w:hideMark/>
          </w:tcPr>
          <w:p w14:paraId="1D039C2D"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a29. Obnova kurije Vadina </w:t>
            </w:r>
          </w:p>
        </w:tc>
        <w:tc>
          <w:tcPr>
            <w:tcW w:w="0" w:type="auto"/>
            <w:tcBorders>
              <w:top w:val="nil"/>
              <w:left w:val="nil"/>
              <w:bottom w:val="nil"/>
              <w:right w:val="nil"/>
            </w:tcBorders>
            <w:shd w:val="clear" w:color="auto" w:fill="auto"/>
            <w:vAlign w:val="bottom"/>
            <w:hideMark/>
          </w:tcPr>
          <w:p w14:paraId="2E8B3D85"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bottom"/>
            <w:hideMark/>
          </w:tcPr>
          <w:p w14:paraId="2EC3E29F"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2BD9B64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A332E7D"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788B6A0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center"/>
            <w:hideMark/>
          </w:tcPr>
          <w:p w14:paraId="177012C6"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250.000,00</w:t>
            </w:r>
          </w:p>
        </w:tc>
      </w:tr>
      <w:tr w:rsidR="00A15DBD" w:rsidRPr="005F19FC" w14:paraId="604A3BFD"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54F7570F"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2FD3AC7F"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single" w:sz="4" w:space="0" w:color="auto"/>
              <w:right w:val="nil"/>
            </w:tcBorders>
            <w:shd w:val="clear" w:color="auto" w:fill="auto"/>
            <w:vAlign w:val="center"/>
            <w:hideMark/>
          </w:tcPr>
          <w:p w14:paraId="668D5A01"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a30. Obnova sakralnih objekata</w:t>
            </w:r>
          </w:p>
        </w:tc>
        <w:tc>
          <w:tcPr>
            <w:tcW w:w="0" w:type="auto"/>
            <w:tcBorders>
              <w:top w:val="nil"/>
              <w:left w:val="nil"/>
              <w:bottom w:val="single" w:sz="4" w:space="0" w:color="auto"/>
              <w:right w:val="nil"/>
            </w:tcBorders>
            <w:shd w:val="clear" w:color="auto" w:fill="auto"/>
            <w:vAlign w:val="bottom"/>
            <w:hideMark/>
          </w:tcPr>
          <w:p w14:paraId="57C2B85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vAlign w:val="bottom"/>
            <w:hideMark/>
          </w:tcPr>
          <w:p w14:paraId="6426FBF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469CC6B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0781073F"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vAlign w:val="bottom"/>
            <w:hideMark/>
          </w:tcPr>
          <w:p w14:paraId="7BFFB368"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single" w:sz="4" w:space="0" w:color="auto"/>
            </w:tcBorders>
            <w:shd w:val="clear" w:color="auto" w:fill="auto"/>
            <w:noWrap/>
            <w:vAlign w:val="center"/>
            <w:hideMark/>
          </w:tcPr>
          <w:p w14:paraId="1B928D7A"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300.000,00</w:t>
            </w:r>
          </w:p>
        </w:tc>
      </w:tr>
      <w:tr w:rsidR="00A15DBD" w:rsidRPr="005F19FC" w14:paraId="66A94257" w14:textId="77777777" w:rsidTr="00A15DBD">
        <w:trPr>
          <w:trHeight w:val="288"/>
        </w:trPr>
        <w:tc>
          <w:tcPr>
            <w:tcW w:w="0" w:type="auto"/>
            <w:vMerge w:val="restart"/>
            <w:tcBorders>
              <w:top w:val="nil"/>
              <w:left w:val="single" w:sz="4" w:space="0" w:color="auto"/>
              <w:bottom w:val="single" w:sz="4" w:space="0" w:color="auto"/>
              <w:right w:val="nil"/>
            </w:tcBorders>
            <w:shd w:val="clear" w:color="auto" w:fill="auto"/>
            <w:vAlign w:val="center"/>
            <w:hideMark/>
          </w:tcPr>
          <w:p w14:paraId="1AEC3B5E" w14:textId="77777777" w:rsidR="005F19FC" w:rsidRPr="005F19FC" w:rsidRDefault="005F19FC" w:rsidP="005F19FC">
            <w:pPr>
              <w:spacing w:after="0" w:line="240" w:lineRule="auto"/>
              <w:jc w:val="center"/>
              <w:rPr>
                <w:rFonts w:ascii="Felix Titling" w:eastAsia="Times New Roman" w:hAnsi="Felix Titling" w:cs="Calibri"/>
                <w:b/>
                <w:bCs/>
                <w:kern w:val="0"/>
                <w:sz w:val="18"/>
                <w:szCs w:val="18"/>
                <w:lang w:eastAsia="hr-HR"/>
                <w14:ligatures w14:val="none"/>
              </w:rPr>
            </w:pPr>
            <w:r w:rsidRPr="005F19FC">
              <w:rPr>
                <w:rFonts w:ascii="Felix Titling" w:eastAsia="Times New Roman" w:hAnsi="Felix Titling" w:cs="Calibri"/>
                <w:b/>
                <w:bCs/>
                <w:kern w:val="0"/>
                <w:sz w:val="18"/>
                <w:szCs w:val="18"/>
                <w:lang w:eastAsia="hr-HR"/>
                <w14:ligatures w14:val="none"/>
              </w:rPr>
              <w:t>Osigurati društvene sadržaje i infrastrukturu za bolju kvalitetu života stanovnika Op</w:t>
            </w:r>
            <w:r w:rsidRPr="005F19FC">
              <w:rPr>
                <w:rFonts w:ascii="Calibri" w:eastAsia="Times New Roman" w:hAnsi="Calibri" w:cs="Calibri"/>
                <w:b/>
                <w:bCs/>
                <w:kern w:val="0"/>
                <w:sz w:val="18"/>
                <w:szCs w:val="18"/>
                <w:lang w:eastAsia="hr-HR"/>
                <w14:ligatures w14:val="none"/>
              </w:rPr>
              <w:t>ć</w:t>
            </w:r>
            <w:r w:rsidRPr="005F19FC">
              <w:rPr>
                <w:rFonts w:ascii="Felix Titling" w:eastAsia="Times New Roman" w:hAnsi="Felix Titling" w:cs="Calibri"/>
                <w:b/>
                <w:bCs/>
                <w:kern w:val="0"/>
                <w:sz w:val="18"/>
                <w:szCs w:val="18"/>
                <w:lang w:eastAsia="hr-HR"/>
                <w14:ligatures w14:val="none"/>
              </w:rPr>
              <w:t xml:space="preserve">ine Luka </w:t>
            </w:r>
          </w:p>
        </w:tc>
        <w:tc>
          <w:tcPr>
            <w:tcW w:w="0" w:type="auto"/>
            <w:vMerge w:val="restart"/>
            <w:tcBorders>
              <w:top w:val="nil"/>
              <w:left w:val="nil"/>
              <w:bottom w:val="single" w:sz="4" w:space="0" w:color="000000"/>
              <w:right w:val="nil"/>
            </w:tcBorders>
            <w:shd w:val="clear" w:color="auto" w:fill="auto"/>
            <w:noWrap/>
            <w:vAlign w:val="center"/>
            <w:hideMark/>
          </w:tcPr>
          <w:p w14:paraId="73AE528C" w14:textId="77777777" w:rsidR="005F19FC" w:rsidRPr="005F19FC" w:rsidRDefault="005F19FC" w:rsidP="005F19FC">
            <w:pPr>
              <w:spacing w:after="0" w:line="240" w:lineRule="auto"/>
              <w:jc w:val="center"/>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 xml:space="preserve">4.1. Razvoj sporta i sportske infrastrukture </w:t>
            </w:r>
          </w:p>
        </w:tc>
        <w:tc>
          <w:tcPr>
            <w:tcW w:w="0" w:type="auto"/>
            <w:tcBorders>
              <w:top w:val="nil"/>
              <w:left w:val="nil"/>
              <w:bottom w:val="nil"/>
              <w:right w:val="nil"/>
            </w:tcBorders>
            <w:shd w:val="clear" w:color="auto" w:fill="auto"/>
            <w:vAlign w:val="center"/>
            <w:hideMark/>
          </w:tcPr>
          <w:p w14:paraId="01A1B70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a31. Uređenje nogometnog igrališta </w:t>
            </w:r>
          </w:p>
        </w:tc>
        <w:tc>
          <w:tcPr>
            <w:tcW w:w="0" w:type="auto"/>
            <w:tcBorders>
              <w:top w:val="nil"/>
              <w:left w:val="nil"/>
              <w:bottom w:val="nil"/>
              <w:right w:val="nil"/>
            </w:tcBorders>
            <w:shd w:val="clear" w:color="auto" w:fill="auto"/>
            <w:vAlign w:val="bottom"/>
            <w:hideMark/>
          </w:tcPr>
          <w:p w14:paraId="33F840AB"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bottom"/>
            <w:hideMark/>
          </w:tcPr>
          <w:p w14:paraId="55D5BCE2"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03BC0A80"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FEB8AF1"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6A3E3376"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6F4935FE"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700.000,00</w:t>
            </w:r>
          </w:p>
        </w:tc>
      </w:tr>
      <w:tr w:rsidR="00A15DBD" w:rsidRPr="005F19FC" w14:paraId="40D6322A" w14:textId="77777777" w:rsidTr="00A15DBD">
        <w:trPr>
          <w:trHeight w:val="288"/>
        </w:trPr>
        <w:tc>
          <w:tcPr>
            <w:tcW w:w="0" w:type="auto"/>
            <w:vMerge/>
            <w:tcBorders>
              <w:top w:val="nil"/>
              <w:left w:val="single" w:sz="4" w:space="0" w:color="auto"/>
              <w:bottom w:val="single" w:sz="4" w:space="0" w:color="auto"/>
              <w:right w:val="nil"/>
            </w:tcBorders>
            <w:vAlign w:val="center"/>
            <w:hideMark/>
          </w:tcPr>
          <w:p w14:paraId="0662E132"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1A65E99F"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bottom"/>
            <w:hideMark/>
          </w:tcPr>
          <w:p w14:paraId="52C043EA"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r w:rsidRPr="005F19FC">
              <w:rPr>
                <w:rFonts w:ascii="Aptos" w:eastAsia="Times New Roman" w:hAnsi="Aptos" w:cs="Calibri"/>
                <w:kern w:val="0"/>
                <w:sz w:val="18"/>
                <w:szCs w:val="18"/>
                <w:lang w:eastAsia="hr-HR"/>
                <w14:ligatures w14:val="none"/>
              </w:rPr>
              <w:t>a32. Rekonstrukcija upravne zgrade nogometnog kluba</w:t>
            </w:r>
          </w:p>
        </w:tc>
        <w:tc>
          <w:tcPr>
            <w:tcW w:w="0" w:type="auto"/>
            <w:tcBorders>
              <w:top w:val="nil"/>
              <w:left w:val="nil"/>
              <w:bottom w:val="nil"/>
              <w:right w:val="nil"/>
            </w:tcBorders>
            <w:shd w:val="clear" w:color="auto" w:fill="auto"/>
            <w:vAlign w:val="bottom"/>
            <w:hideMark/>
          </w:tcPr>
          <w:p w14:paraId="34FA48F7" w14:textId="77777777" w:rsidR="005F19FC" w:rsidRPr="005F19FC" w:rsidRDefault="005F19FC" w:rsidP="005F19FC">
            <w:pPr>
              <w:spacing w:after="0" w:line="240" w:lineRule="auto"/>
              <w:rPr>
                <w:rFonts w:ascii="Aptos" w:eastAsia="Times New Roman" w:hAnsi="Aptos" w:cs="Calibri"/>
                <w:kern w:val="0"/>
                <w:sz w:val="18"/>
                <w:szCs w:val="18"/>
                <w:lang w:eastAsia="hr-HR"/>
                <w14:ligatures w14:val="none"/>
              </w:rPr>
            </w:pPr>
          </w:p>
        </w:tc>
        <w:tc>
          <w:tcPr>
            <w:tcW w:w="0" w:type="auto"/>
            <w:tcBorders>
              <w:top w:val="nil"/>
              <w:left w:val="nil"/>
              <w:bottom w:val="nil"/>
              <w:right w:val="nil"/>
            </w:tcBorders>
            <w:shd w:val="clear" w:color="auto" w:fill="auto"/>
            <w:vAlign w:val="bottom"/>
            <w:hideMark/>
          </w:tcPr>
          <w:p w14:paraId="00CE0739"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7AF7C0DD"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0DAED01B"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06725788"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6B94A6F7" w14:textId="77777777" w:rsidR="005F19FC" w:rsidRPr="005F19FC" w:rsidRDefault="005F19FC" w:rsidP="005F19FC">
            <w:pPr>
              <w:spacing w:after="0" w:line="240" w:lineRule="auto"/>
              <w:jc w:val="center"/>
              <w:rPr>
                <w:rFonts w:ascii="Calibri" w:eastAsia="Times New Roman" w:hAnsi="Calibri" w:cs="Calibri"/>
                <w:kern w:val="0"/>
                <w:sz w:val="18"/>
                <w:szCs w:val="18"/>
                <w:lang w:eastAsia="hr-HR"/>
                <w14:ligatures w14:val="none"/>
              </w:rPr>
            </w:pPr>
            <w:r w:rsidRPr="005F19FC">
              <w:rPr>
                <w:rFonts w:ascii="Calibri" w:eastAsia="Times New Roman" w:hAnsi="Calibri" w:cs="Calibri"/>
                <w:kern w:val="0"/>
                <w:sz w:val="18"/>
                <w:szCs w:val="18"/>
                <w:lang w:eastAsia="hr-HR"/>
                <w14:ligatures w14:val="none"/>
              </w:rPr>
              <w:t>300.000,00</w:t>
            </w:r>
          </w:p>
        </w:tc>
      </w:tr>
      <w:tr w:rsidR="00A15DBD" w:rsidRPr="005F19FC" w14:paraId="36C955F4" w14:textId="77777777" w:rsidTr="00A15DBD">
        <w:trPr>
          <w:trHeight w:val="288"/>
        </w:trPr>
        <w:tc>
          <w:tcPr>
            <w:tcW w:w="0" w:type="auto"/>
            <w:vMerge/>
            <w:tcBorders>
              <w:top w:val="nil"/>
              <w:left w:val="single" w:sz="4" w:space="0" w:color="auto"/>
              <w:bottom w:val="single" w:sz="4" w:space="0" w:color="auto"/>
              <w:right w:val="nil"/>
            </w:tcBorders>
            <w:vAlign w:val="center"/>
            <w:hideMark/>
          </w:tcPr>
          <w:p w14:paraId="744F4667"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val="restart"/>
            <w:tcBorders>
              <w:top w:val="dotted" w:sz="4" w:space="0" w:color="auto"/>
              <w:left w:val="nil"/>
              <w:bottom w:val="single" w:sz="4" w:space="0" w:color="000000"/>
              <w:right w:val="nil"/>
            </w:tcBorders>
            <w:shd w:val="clear" w:color="auto" w:fill="auto"/>
            <w:noWrap/>
            <w:vAlign w:val="bottom"/>
            <w:hideMark/>
          </w:tcPr>
          <w:p w14:paraId="204CD2C2" w14:textId="77777777" w:rsidR="005F19FC" w:rsidRPr="005F19FC" w:rsidRDefault="005F19FC" w:rsidP="005F19FC">
            <w:pPr>
              <w:spacing w:after="0" w:line="240" w:lineRule="auto"/>
              <w:jc w:val="center"/>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4.2. Poboljšanje društvene infrastrukture</w:t>
            </w:r>
          </w:p>
        </w:tc>
        <w:tc>
          <w:tcPr>
            <w:tcW w:w="0" w:type="auto"/>
            <w:tcBorders>
              <w:top w:val="dotted" w:sz="4" w:space="0" w:color="auto"/>
              <w:left w:val="nil"/>
              <w:bottom w:val="nil"/>
              <w:right w:val="nil"/>
            </w:tcBorders>
            <w:shd w:val="clear" w:color="auto" w:fill="auto"/>
            <w:vAlign w:val="center"/>
            <w:hideMark/>
          </w:tcPr>
          <w:p w14:paraId="3E3E2156"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a33. Izgradnja novog dječjeg parka</w:t>
            </w:r>
          </w:p>
        </w:tc>
        <w:tc>
          <w:tcPr>
            <w:tcW w:w="0" w:type="auto"/>
            <w:tcBorders>
              <w:top w:val="nil"/>
              <w:left w:val="nil"/>
              <w:bottom w:val="nil"/>
              <w:right w:val="nil"/>
            </w:tcBorders>
            <w:shd w:val="clear" w:color="auto" w:fill="auto"/>
            <w:vAlign w:val="bottom"/>
            <w:hideMark/>
          </w:tcPr>
          <w:p w14:paraId="7091B74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21322E17" w14:textId="77777777" w:rsidR="005F19FC" w:rsidRPr="005F19FC" w:rsidRDefault="005F19FC" w:rsidP="005F19FC">
            <w:pPr>
              <w:spacing w:after="0" w:line="240" w:lineRule="auto"/>
              <w:rPr>
                <w:rFonts w:ascii="Calibri" w:eastAsia="Times New Roman" w:hAnsi="Calibri" w:cs="Calibri"/>
                <w:b/>
                <w:bCs/>
                <w:color w:val="000000"/>
                <w:kern w:val="0"/>
                <w:sz w:val="22"/>
                <w:szCs w:val="22"/>
                <w:lang w:eastAsia="hr-HR"/>
                <w14:ligatures w14:val="none"/>
              </w:rPr>
            </w:pPr>
            <w:r w:rsidRPr="005F19FC">
              <w:rPr>
                <w:rFonts w:ascii="Calibri" w:eastAsia="Times New Roman" w:hAnsi="Calibri" w:cs="Calibri"/>
                <w:b/>
                <w:bCs/>
                <w:color w:val="000000"/>
                <w:kern w:val="0"/>
                <w:sz w:val="22"/>
                <w:szCs w:val="22"/>
                <w:lang w:eastAsia="hr-HR"/>
                <w14:ligatures w14:val="none"/>
              </w:rPr>
              <w:t> </w:t>
            </w:r>
          </w:p>
        </w:tc>
        <w:tc>
          <w:tcPr>
            <w:tcW w:w="0" w:type="auto"/>
            <w:tcBorders>
              <w:top w:val="nil"/>
              <w:left w:val="nil"/>
              <w:bottom w:val="nil"/>
              <w:right w:val="nil"/>
            </w:tcBorders>
            <w:shd w:val="clear" w:color="auto" w:fill="auto"/>
            <w:vAlign w:val="bottom"/>
            <w:hideMark/>
          </w:tcPr>
          <w:p w14:paraId="1D1EDA7C" w14:textId="77777777" w:rsidR="005F19FC" w:rsidRPr="005F19FC" w:rsidRDefault="005F19FC" w:rsidP="005F19FC">
            <w:pPr>
              <w:spacing w:after="0" w:line="240" w:lineRule="auto"/>
              <w:rPr>
                <w:rFonts w:ascii="Calibri" w:eastAsia="Times New Roman" w:hAnsi="Calibri" w:cs="Calibri"/>
                <w:b/>
                <w:bCs/>
                <w:color w:val="000000"/>
                <w:kern w:val="0"/>
                <w:sz w:val="22"/>
                <w:szCs w:val="22"/>
                <w:lang w:eastAsia="hr-HR"/>
                <w14:ligatures w14:val="none"/>
              </w:rPr>
            </w:pPr>
          </w:p>
        </w:tc>
        <w:tc>
          <w:tcPr>
            <w:tcW w:w="0" w:type="auto"/>
            <w:tcBorders>
              <w:top w:val="nil"/>
              <w:left w:val="nil"/>
              <w:bottom w:val="nil"/>
              <w:right w:val="nil"/>
            </w:tcBorders>
            <w:shd w:val="clear" w:color="auto" w:fill="auto"/>
            <w:vAlign w:val="bottom"/>
            <w:hideMark/>
          </w:tcPr>
          <w:p w14:paraId="43B08E61"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vAlign w:val="bottom"/>
            <w:hideMark/>
          </w:tcPr>
          <w:p w14:paraId="6752F614"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vAlign w:val="bottom"/>
            <w:hideMark/>
          </w:tcPr>
          <w:p w14:paraId="74B74B1C"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700.000,00</w:t>
            </w:r>
          </w:p>
        </w:tc>
      </w:tr>
      <w:tr w:rsidR="00A15DBD" w:rsidRPr="005F19FC" w14:paraId="2CB89DA9" w14:textId="77777777" w:rsidTr="00A15DBD">
        <w:trPr>
          <w:trHeight w:val="480"/>
        </w:trPr>
        <w:tc>
          <w:tcPr>
            <w:tcW w:w="0" w:type="auto"/>
            <w:vMerge/>
            <w:tcBorders>
              <w:top w:val="nil"/>
              <w:left w:val="single" w:sz="4" w:space="0" w:color="auto"/>
              <w:bottom w:val="single" w:sz="4" w:space="0" w:color="auto"/>
              <w:right w:val="nil"/>
            </w:tcBorders>
            <w:vAlign w:val="center"/>
            <w:hideMark/>
          </w:tcPr>
          <w:p w14:paraId="64F330F4"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60A9ED23"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71FB3227"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a34. Izgradnja nasipa na rijeci Krapini te izgradnja pripadajuće biciklističke staze</w:t>
            </w:r>
          </w:p>
        </w:tc>
        <w:tc>
          <w:tcPr>
            <w:tcW w:w="0" w:type="auto"/>
            <w:tcBorders>
              <w:top w:val="nil"/>
              <w:left w:val="nil"/>
              <w:bottom w:val="nil"/>
              <w:right w:val="nil"/>
            </w:tcBorders>
            <w:shd w:val="clear" w:color="auto" w:fill="auto"/>
            <w:noWrap/>
            <w:vAlign w:val="bottom"/>
            <w:hideMark/>
          </w:tcPr>
          <w:p w14:paraId="4CBFE539"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noWrap/>
            <w:vAlign w:val="bottom"/>
            <w:hideMark/>
          </w:tcPr>
          <w:p w14:paraId="78C99AA3"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nil"/>
              <w:right w:val="nil"/>
            </w:tcBorders>
            <w:shd w:val="clear" w:color="000000" w:fill="AEAAAA"/>
            <w:noWrap/>
            <w:vAlign w:val="bottom"/>
            <w:hideMark/>
          </w:tcPr>
          <w:p w14:paraId="693E64BC"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nil"/>
              <w:right w:val="nil"/>
            </w:tcBorders>
            <w:shd w:val="clear" w:color="000000" w:fill="AEAAAA"/>
            <w:noWrap/>
            <w:vAlign w:val="bottom"/>
            <w:hideMark/>
          </w:tcPr>
          <w:p w14:paraId="19AB7483"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nil"/>
              <w:right w:val="nil"/>
            </w:tcBorders>
            <w:shd w:val="clear" w:color="auto" w:fill="auto"/>
            <w:noWrap/>
            <w:vAlign w:val="bottom"/>
            <w:hideMark/>
          </w:tcPr>
          <w:p w14:paraId="61A194DD"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p>
        </w:tc>
        <w:tc>
          <w:tcPr>
            <w:tcW w:w="0" w:type="auto"/>
            <w:tcBorders>
              <w:top w:val="nil"/>
              <w:left w:val="nil"/>
              <w:bottom w:val="nil"/>
              <w:right w:val="single" w:sz="4" w:space="0" w:color="auto"/>
            </w:tcBorders>
            <w:shd w:val="clear" w:color="auto" w:fill="auto"/>
            <w:vAlign w:val="bottom"/>
            <w:hideMark/>
          </w:tcPr>
          <w:p w14:paraId="0ED8C2DF"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1.100.000,00</w:t>
            </w:r>
          </w:p>
        </w:tc>
      </w:tr>
      <w:tr w:rsidR="005F19FC" w:rsidRPr="005F19FC" w14:paraId="63277A87" w14:textId="77777777" w:rsidTr="00A15DBD">
        <w:trPr>
          <w:trHeight w:val="288"/>
        </w:trPr>
        <w:tc>
          <w:tcPr>
            <w:tcW w:w="0" w:type="auto"/>
            <w:vMerge/>
            <w:tcBorders>
              <w:top w:val="nil"/>
              <w:left w:val="single" w:sz="4" w:space="0" w:color="auto"/>
              <w:bottom w:val="single" w:sz="4" w:space="0" w:color="auto"/>
              <w:right w:val="nil"/>
            </w:tcBorders>
            <w:vAlign w:val="center"/>
            <w:hideMark/>
          </w:tcPr>
          <w:p w14:paraId="41851C29"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2A961A7A"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5B827C08"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a35. Renovacija unutrašnjosti vatrogasnog doma</w:t>
            </w:r>
          </w:p>
        </w:tc>
        <w:tc>
          <w:tcPr>
            <w:tcW w:w="0" w:type="auto"/>
            <w:tcBorders>
              <w:top w:val="nil"/>
              <w:left w:val="nil"/>
              <w:bottom w:val="nil"/>
              <w:right w:val="nil"/>
            </w:tcBorders>
            <w:shd w:val="clear" w:color="auto" w:fill="auto"/>
            <w:noWrap/>
            <w:vAlign w:val="bottom"/>
            <w:hideMark/>
          </w:tcPr>
          <w:p w14:paraId="37DD2436"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noWrap/>
            <w:vAlign w:val="bottom"/>
            <w:hideMark/>
          </w:tcPr>
          <w:p w14:paraId="39C2F546"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noWrap/>
            <w:vAlign w:val="bottom"/>
            <w:hideMark/>
          </w:tcPr>
          <w:p w14:paraId="0748471D"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noWrap/>
            <w:vAlign w:val="bottom"/>
            <w:hideMark/>
          </w:tcPr>
          <w:p w14:paraId="7ADCDE5A"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nil"/>
              <w:right w:val="nil"/>
            </w:tcBorders>
            <w:shd w:val="clear" w:color="auto" w:fill="auto"/>
            <w:noWrap/>
            <w:vAlign w:val="bottom"/>
            <w:hideMark/>
          </w:tcPr>
          <w:p w14:paraId="064B1317"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p>
        </w:tc>
        <w:tc>
          <w:tcPr>
            <w:tcW w:w="0" w:type="auto"/>
            <w:tcBorders>
              <w:top w:val="nil"/>
              <w:left w:val="nil"/>
              <w:bottom w:val="nil"/>
              <w:right w:val="single" w:sz="4" w:space="0" w:color="auto"/>
            </w:tcBorders>
            <w:shd w:val="clear" w:color="auto" w:fill="auto"/>
            <w:vAlign w:val="bottom"/>
            <w:hideMark/>
          </w:tcPr>
          <w:p w14:paraId="09281E85"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150.000,00</w:t>
            </w:r>
          </w:p>
        </w:tc>
      </w:tr>
      <w:tr w:rsidR="005F19FC" w:rsidRPr="005F19FC" w14:paraId="30C72403" w14:textId="77777777" w:rsidTr="00A15DBD">
        <w:trPr>
          <w:trHeight w:val="288"/>
        </w:trPr>
        <w:tc>
          <w:tcPr>
            <w:tcW w:w="0" w:type="auto"/>
            <w:vMerge/>
            <w:tcBorders>
              <w:top w:val="nil"/>
              <w:left w:val="single" w:sz="4" w:space="0" w:color="auto"/>
              <w:bottom w:val="single" w:sz="4" w:space="0" w:color="auto"/>
              <w:right w:val="nil"/>
            </w:tcBorders>
            <w:vAlign w:val="center"/>
            <w:hideMark/>
          </w:tcPr>
          <w:p w14:paraId="7C947F4E" w14:textId="77777777" w:rsidR="005F19FC" w:rsidRPr="005F19FC" w:rsidRDefault="005F19FC" w:rsidP="005F19FC">
            <w:pPr>
              <w:spacing w:after="0" w:line="240" w:lineRule="auto"/>
              <w:rPr>
                <w:rFonts w:ascii="Felix Titling" w:eastAsia="Times New Roman" w:hAnsi="Felix Titling" w:cs="Calibri"/>
                <w:b/>
                <w:bCs/>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67E4D39C"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single" w:sz="4" w:space="0" w:color="auto"/>
              <w:right w:val="nil"/>
            </w:tcBorders>
            <w:shd w:val="clear" w:color="auto" w:fill="auto"/>
            <w:vAlign w:val="center"/>
            <w:hideMark/>
          </w:tcPr>
          <w:p w14:paraId="509706AD"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a36.Izrada fasade i uređenje dvorišta</w:t>
            </w:r>
          </w:p>
        </w:tc>
        <w:tc>
          <w:tcPr>
            <w:tcW w:w="0" w:type="auto"/>
            <w:tcBorders>
              <w:top w:val="nil"/>
              <w:left w:val="nil"/>
              <w:bottom w:val="single" w:sz="4" w:space="0" w:color="auto"/>
              <w:right w:val="nil"/>
            </w:tcBorders>
            <w:shd w:val="clear" w:color="auto" w:fill="auto"/>
            <w:noWrap/>
            <w:vAlign w:val="bottom"/>
            <w:hideMark/>
          </w:tcPr>
          <w:p w14:paraId="4CE7F01E"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single" w:sz="4" w:space="0" w:color="auto"/>
              <w:right w:val="nil"/>
            </w:tcBorders>
            <w:shd w:val="clear" w:color="auto" w:fill="auto"/>
            <w:noWrap/>
            <w:vAlign w:val="bottom"/>
            <w:hideMark/>
          </w:tcPr>
          <w:p w14:paraId="78F37D7F"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single" w:sz="4" w:space="0" w:color="auto"/>
              <w:right w:val="nil"/>
            </w:tcBorders>
            <w:shd w:val="clear" w:color="auto" w:fill="auto"/>
            <w:noWrap/>
            <w:vAlign w:val="bottom"/>
            <w:hideMark/>
          </w:tcPr>
          <w:p w14:paraId="30225FBB"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single" w:sz="4" w:space="0" w:color="auto"/>
              <w:right w:val="nil"/>
            </w:tcBorders>
            <w:shd w:val="clear" w:color="auto" w:fill="auto"/>
            <w:noWrap/>
            <w:vAlign w:val="bottom"/>
            <w:hideMark/>
          </w:tcPr>
          <w:p w14:paraId="31BF66AC"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single" w:sz="4" w:space="0" w:color="auto"/>
              <w:right w:val="nil"/>
            </w:tcBorders>
            <w:shd w:val="clear" w:color="000000" w:fill="AEAAAA"/>
            <w:noWrap/>
            <w:vAlign w:val="bottom"/>
            <w:hideMark/>
          </w:tcPr>
          <w:p w14:paraId="16D290E1" w14:textId="77777777" w:rsidR="005F19FC" w:rsidRPr="005F19FC" w:rsidRDefault="005F19FC" w:rsidP="005F19FC">
            <w:pPr>
              <w:spacing w:after="0" w:line="240" w:lineRule="auto"/>
              <w:rPr>
                <w:rFonts w:ascii="Calibri" w:eastAsia="Times New Roman" w:hAnsi="Calibri" w:cs="Calibri"/>
                <w:b/>
                <w:bCs/>
                <w:color w:val="FF0000"/>
                <w:kern w:val="0"/>
                <w:sz w:val="22"/>
                <w:szCs w:val="22"/>
                <w:lang w:eastAsia="hr-HR"/>
                <w14:ligatures w14:val="none"/>
              </w:rPr>
            </w:pPr>
            <w:r w:rsidRPr="005F19FC">
              <w:rPr>
                <w:rFonts w:ascii="Calibri" w:eastAsia="Times New Roman" w:hAnsi="Calibri" w:cs="Calibri"/>
                <w:b/>
                <w:bCs/>
                <w:strike/>
                <w:color w:val="FF0000"/>
                <w:kern w:val="0"/>
                <w:sz w:val="22"/>
                <w:szCs w:val="22"/>
                <w:lang w:eastAsia="hr-HR"/>
                <w14:ligatures w14:val="none"/>
              </w:rPr>
              <w:t> </w:t>
            </w:r>
          </w:p>
        </w:tc>
        <w:tc>
          <w:tcPr>
            <w:tcW w:w="0" w:type="auto"/>
            <w:tcBorders>
              <w:top w:val="nil"/>
              <w:left w:val="nil"/>
              <w:bottom w:val="single" w:sz="4" w:space="0" w:color="auto"/>
              <w:right w:val="single" w:sz="4" w:space="0" w:color="auto"/>
            </w:tcBorders>
            <w:shd w:val="clear" w:color="auto" w:fill="auto"/>
            <w:vAlign w:val="bottom"/>
            <w:hideMark/>
          </w:tcPr>
          <w:p w14:paraId="270CCAA7"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110.000,00</w:t>
            </w:r>
          </w:p>
        </w:tc>
      </w:tr>
      <w:tr w:rsidR="005F19FC" w:rsidRPr="005F19FC" w14:paraId="21A51711" w14:textId="77777777" w:rsidTr="00A15DBD">
        <w:trPr>
          <w:trHeight w:val="288"/>
        </w:trPr>
        <w:tc>
          <w:tcPr>
            <w:tcW w:w="0" w:type="auto"/>
            <w:vMerge w:val="restart"/>
            <w:tcBorders>
              <w:top w:val="nil"/>
              <w:left w:val="single" w:sz="4" w:space="0" w:color="auto"/>
              <w:bottom w:val="single" w:sz="4" w:space="0" w:color="000000"/>
              <w:right w:val="nil"/>
            </w:tcBorders>
            <w:shd w:val="clear" w:color="auto" w:fill="auto"/>
            <w:vAlign w:val="center"/>
            <w:hideMark/>
          </w:tcPr>
          <w:p w14:paraId="62BD5B88" w14:textId="77777777" w:rsidR="005F19FC" w:rsidRPr="005F19FC" w:rsidRDefault="005F19FC" w:rsidP="005F19FC">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F19FC">
              <w:rPr>
                <w:rFonts w:ascii="Felix Titling" w:eastAsia="Times New Roman" w:hAnsi="Felix Titling" w:cs="Calibri"/>
                <w:b/>
                <w:bCs/>
                <w:color w:val="000000"/>
                <w:kern w:val="0"/>
                <w:sz w:val="18"/>
                <w:szCs w:val="18"/>
                <w:lang w:eastAsia="hr-HR"/>
                <w14:ligatures w14:val="none"/>
              </w:rPr>
              <w:t xml:space="preserve"> Poboljšati kvalitetu obrazovanja te omogu</w:t>
            </w:r>
            <w:r w:rsidRPr="005F19FC">
              <w:rPr>
                <w:rFonts w:ascii="Calibri" w:eastAsia="Times New Roman" w:hAnsi="Calibri" w:cs="Calibri"/>
                <w:b/>
                <w:bCs/>
                <w:color w:val="000000"/>
                <w:kern w:val="0"/>
                <w:sz w:val="18"/>
                <w:szCs w:val="18"/>
                <w:lang w:eastAsia="hr-HR"/>
                <w14:ligatures w14:val="none"/>
              </w:rPr>
              <w:t>ć</w:t>
            </w:r>
            <w:r w:rsidRPr="005F19FC">
              <w:rPr>
                <w:rFonts w:ascii="Felix Titling" w:eastAsia="Times New Roman" w:hAnsi="Felix Titling" w:cs="Calibri"/>
                <w:b/>
                <w:bCs/>
                <w:color w:val="000000"/>
                <w:kern w:val="0"/>
                <w:sz w:val="18"/>
                <w:szCs w:val="18"/>
                <w:lang w:eastAsia="hr-HR"/>
                <w14:ligatures w14:val="none"/>
              </w:rPr>
              <w:t>iti stjecanje znanja i vje</w:t>
            </w:r>
            <w:r w:rsidRPr="005F19FC">
              <w:rPr>
                <w:rFonts w:ascii="Felix Titling" w:eastAsia="Times New Roman" w:hAnsi="Felix Titling" w:cs="Felix Titling"/>
                <w:b/>
                <w:bCs/>
                <w:color w:val="000000"/>
                <w:kern w:val="0"/>
                <w:sz w:val="18"/>
                <w:szCs w:val="18"/>
                <w:lang w:eastAsia="hr-HR"/>
                <w14:ligatures w14:val="none"/>
              </w:rPr>
              <w:t>š</w:t>
            </w:r>
            <w:r w:rsidRPr="005F19FC">
              <w:rPr>
                <w:rFonts w:ascii="Felix Titling" w:eastAsia="Times New Roman" w:hAnsi="Felix Titling" w:cs="Calibri"/>
                <w:b/>
                <w:bCs/>
                <w:color w:val="000000"/>
                <w:kern w:val="0"/>
                <w:sz w:val="18"/>
                <w:szCs w:val="18"/>
                <w:lang w:eastAsia="hr-HR"/>
                <w14:ligatures w14:val="none"/>
              </w:rPr>
              <w:t xml:space="preserve">tina kroz </w:t>
            </w:r>
            <w:r w:rsidRPr="005F19FC">
              <w:rPr>
                <w:rFonts w:ascii="Calibri" w:eastAsia="Times New Roman" w:hAnsi="Calibri" w:cs="Calibri"/>
                <w:b/>
                <w:bCs/>
                <w:color w:val="000000"/>
                <w:kern w:val="0"/>
                <w:sz w:val="18"/>
                <w:szCs w:val="18"/>
                <w:lang w:eastAsia="hr-HR"/>
                <w14:ligatures w14:val="none"/>
              </w:rPr>
              <w:t>č</w:t>
            </w:r>
            <w:r w:rsidRPr="005F19FC">
              <w:rPr>
                <w:rFonts w:ascii="Felix Titling" w:eastAsia="Times New Roman" w:hAnsi="Felix Titling" w:cs="Calibri"/>
                <w:b/>
                <w:bCs/>
                <w:color w:val="000000"/>
                <w:kern w:val="0"/>
                <w:sz w:val="18"/>
                <w:szCs w:val="18"/>
                <w:lang w:eastAsia="hr-HR"/>
                <w14:ligatures w14:val="none"/>
              </w:rPr>
              <w:t xml:space="preserve">itav </w:t>
            </w:r>
            <w:r w:rsidRPr="005F19FC">
              <w:rPr>
                <w:rFonts w:ascii="Felix Titling" w:eastAsia="Times New Roman" w:hAnsi="Felix Titling" w:cs="Felix Titling"/>
                <w:b/>
                <w:bCs/>
                <w:color w:val="000000"/>
                <w:kern w:val="0"/>
                <w:sz w:val="18"/>
                <w:szCs w:val="18"/>
                <w:lang w:eastAsia="hr-HR"/>
                <w14:ligatures w14:val="none"/>
              </w:rPr>
              <w:t>ž</w:t>
            </w:r>
            <w:r w:rsidRPr="005F19FC">
              <w:rPr>
                <w:rFonts w:ascii="Felix Titling" w:eastAsia="Times New Roman" w:hAnsi="Felix Titling" w:cs="Calibri"/>
                <w:b/>
                <w:bCs/>
                <w:color w:val="000000"/>
                <w:kern w:val="0"/>
                <w:sz w:val="18"/>
                <w:szCs w:val="18"/>
                <w:lang w:eastAsia="hr-HR"/>
                <w14:ligatures w14:val="none"/>
              </w:rPr>
              <w:t xml:space="preserve">ivot </w:t>
            </w:r>
          </w:p>
        </w:tc>
        <w:tc>
          <w:tcPr>
            <w:tcW w:w="0" w:type="auto"/>
            <w:vMerge w:val="restart"/>
            <w:tcBorders>
              <w:top w:val="nil"/>
              <w:left w:val="nil"/>
              <w:bottom w:val="single" w:sz="4" w:space="0" w:color="000000"/>
              <w:right w:val="nil"/>
            </w:tcBorders>
            <w:shd w:val="clear" w:color="auto" w:fill="auto"/>
            <w:noWrap/>
            <w:vAlign w:val="center"/>
            <w:hideMark/>
          </w:tcPr>
          <w:p w14:paraId="156D6572" w14:textId="77777777" w:rsidR="005F19FC" w:rsidRPr="005F19FC" w:rsidRDefault="005F19FC" w:rsidP="005F19FC">
            <w:pPr>
              <w:spacing w:after="0" w:line="240" w:lineRule="auto"/>
              <w:jc w:val="center"/>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5.1. Modernizacija i proširenje odgojno – obrazovnih ustanova</w:t>
            </w:r>
          </w:p>
        </w:tc>
        <w:tc>
          <w:tcPr>
            <w:tcW w:w="0" w:type="auto"/>
            <w:tcBorders>
              <w:top w:val="nil"/>
              <w:left w:val="nil"/>
              <w:bottom w:val="nil"/>
              <w:right w:val="nil"/>
            </w:tcBorders>
            <w:shd w:val="clear" w:color="auto" w:fill="auto"/>
            <w:vAlign w:val="center"/>
            <w:hideMark/>
          </w:tcPr>
          <w:p w14:paraId="20D9959E"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a37. Izgradnja dječjeg igrališta kod vrtića</w:t>
            </w:r>
          </w:p>
        </w:tc>
        <w:tc>
          <w:tcPr>
            <w:tcW w:w="0" w:type="auto"/>
            <w:tcBorders>
              <w:top w:val="nil"/>
              <w:left w:val="nil"/>
              <w:bottom w:val="nil"/>
              <w:right w:val="nil"/>
            </w:tcBorders>
            <w:shd w:val="clear" w:color="auto" w:fill="auto"/>
            <w:noWrap/>
            <w:vAlign w:val="bottom"/>
            <w:hideMark/>
          </w:tcPr>
          <w:p w14:paraId="564D81A6"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noWrap/>
            <w:vAlign w:val="bottom"/>
            <w:hideMark/>
          </w:tcPr>
          <w:p w14:paraId="7673A06F"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noWrap/>
            <w:vAlign w:val="bottom"/>
            <w:hideMark/>
          </w:tcPr>
          <w:p w14:paraId="4CDEA814"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14E2D48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noWrap/>
            <w:vAlign w:val="bottom"/>
            <w:hideMark/>
          </w:tcPr>
          <w:p w14:paraId="5CFFB03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5817BC71"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1.950.000,00</w:t>
            </w:r>
          </w:p>
        </w:tc>
      </w:tr>
      <w:tr w:rsidR="00A15DBD" w:rsidRPr="005F19FC" w14:paraId="305E5D89"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55729CC0"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p>
        </w:tc>
        <w:tc>
          <w:tcPr>
            <w:tcW w:w="0" w:type="auto"/>
            <w:vMerge/>
            <w:tcBorders>
              <w:top w:val="nil"/>
              <w:left w:val="nil"/>
              <w:bottom w:val="dotted" w:sz="4" w:space="0" w:color="auto"/>
              <w:right w:val="nil"/>
            </w:tcBorders>
            <w:vAlign w:val="center"/>
            <w:hideMark/>
          </w:tcPr>
          <w:p w14:paraId="28F446B8"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dotted" w:sz="4" w:space="0" w:color="auto"/>
              <w:right w:val="nil"/>
            </w:tcBorders>
            <w:shd w:val="clear" w:color="auto" w:fill="auto"/>
            <w:vAlign w:val="center"/>
            <w:hideMark/>
          </w:tcPr>
          <w:p w14:paraId="3E49D9EF"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a38. Započeti proces planiranja novog vrtića</w:t>
            </w:r>
          </w:p>
        </w:tc>
        <w:tc>
          <w:tcPr>
            <w:tcW w:w="0" w:type="auto"/>
            <w:tcBorders>
              <w:top w:val="nil"/>
              <w:left w:val="nil"/>
              <w:bottom w:val="nil"/>
              <w:right w:val="nil"/>
            </w:tcBorders>
            <w:shd w:val="clear" w:color="auto" w:fill="auto"/>
            <w:noWrap/>
            <w:vAlign w:val="bottom"/>
            <w:hideMark/>
          </w:tcPr>
          <w:p w14:paraId="323A7E8A"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noWrap/>
            <w:vAlign w:val="bottom"/>
            <w:hideMark/>
          </w:tcPr>
          <w:p w14:paraId="09155060"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noWrap/>
            <w:vAlign w:val="bottom"/>
            <w:hideMark/>
          </w:tcPr>
          <w:p w14:paraId="11B916FE"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auto" w:fill="auto"/>
            <w:noWrap/>
            <w:vAlign w:val="bottom"/>
            <w:hideMark/>
          </w:tcPr>
          <w:p w14:paraId="04B3D6E2"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02474FF5"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single" w:sz="4" w:space="0" w:color="auto"/>
            </w:tcBorders>
            <w:shd w:val="clear" w:color="auto" w:fill="auto"/>
            <w:noWrap/>
            <w:vAlign w:val="bottom"/>
            <w:hideMark/>
          </w:tcPr>
          <w:p w14:paraId="04D311CB"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50.000,00</w:t>
            </w:r>
          </w:p>
        </w:tc>
      </w:tr>
      <w:tr w:rsidR="00A15DBD" w:rsidRPr="005F19FC" w14:paraId="7D9D72FB"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2F371180"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p>
        </w:tc>
        <w:tc>
          <w:tcPr>
            <w:tcW w:w="0" w:type="auto"/>
            <w:vMerge w:val="restart"/>
            <w:tcBorders>
              <w:top w:val="dotted" w:sz="4" w:space="0" w:color="auto"/>
              <w:left w:val="nil"/>
              <w:bottom w:val="single" w:sz="4" w:space="0" w:color="000000"/>
              <w:right w:val="nil"/>
            </w:tcBorders>
            <w:shd w:val="clear" w:color="auto" w:fill="auto"/>
            <w:noWrap/>
            <w:vAlign w:val="center"/>
            <w:hideMark/>
          </w:tcPr>
          <w:p w14:paraId="6EA723B1" w14:textId="77777777" w:rsidR="005F19FC" w:rsidRPr="005F19FC" w:rsidRDefault="005F19FC" w:rsidP="005F19FC">
            <w:pPr>
              <w:spacing w:after="0" w:line="240" w:lineRule="auto"/>
              <w:jc w:val="center"/>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 xml:space="preserve">5.2. Izgradnja i modernizacija društvenih sadržaja </w:t>
            </w:r>
          </w:p>
        </w:tc>
        <w:tc>
          <w:tcPr>
            <w:tcW w:w="0" w:type="auto"/>
            <w:tcBorders>
              <w:top w:val="dotted" w:sz="4" w:space="0" w:color="auto"/>
              <w:left w:val="nil"/>
              <w:bottom w:val="nil"/>
              <w:right w:val="nil"/>
            </w:tcBorders>
            <w:shd w:val="clear" w:color="auto" w:fill="auto"/>
            <w:vAlign w:val="center"/>
            <w:hideMark/>
          </w:tcPr>
          <w:p w14:paraId="1D112ABC"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a39. Izgradnja kulturnog centra</w:t>
            </w:r>
          </w:p>
        </w:tc>
        <w:tc>
          <w:tcPr>
            <w:tcW w:w="0" w:type="auto"/>
            <w:tcBorders>
              <w:top w:val="nil"/>
              <w:left w:val="nil"/>
              <w:bottom w:val="nil"/>
              <w:right w:val="nil"/>
            </w:tcBorders>
            <w:shd w:val="clear" w:color="000000" w:fill="AEAAAA"/>
            <w:vAlign w:val="bottom"/>
            <w:hideMark/>
          </w:tcPr>
          <w:p w14:paraId="36A1400B"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6322C65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48205B2A"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noWrap/>
            <w:vAlign w:val="bottom"/>
            <w:hideMark/>
          </w:tcPr>
          <w:p w14:paraId="1C56266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noWrap/>
            <w:vAlign w:val="bottom"/>
            <w:hideMark/>
          </w:tcPr>
          <w:p w14:paraId="300B6C6C"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414B3783"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350.000,00</w:t>
            </w:r>
          </w:p>
        </w:tc>
      </w:tr>
      <w:tr w:rsidR="00A15DBD" w:rsidRPr="005F19FC" w14:paraId="7865F69D"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1C50F196"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6850B845"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7BBA126B"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a40. Izgradnja doma za starije osobe</w:t>
            </w:r>
          </w:p>
        </w:tc>
        <w:tc>
          <w:tcPr>
            <w:tcW w:w="0" w:type="auto"/>
            <w:tcBorders>
              <w:top w:val="nil"/>
              <w:left w:val="nil"/>
              <w:bottom w:val="nil"/>
              <w:right w:val="nil"/>
            </w:tcBorders>
            <w:shd w:val="clear" w:color="auto" w:fill="auto"/>
            <w:noWrap/>
            <w:vAlign w:val="bottom"/>
            <w:hideMark/>
          </w:tcPr>
          <w:p w14:paraId="2C618D88"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noWrap/>
            <w:vAlign w:val="bottom"/>
            <w:hideMark/>
          </w:tcPr>
          <w:p w14:paraId="357F5B38"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nil"/>
            </w:tcBorders>
            <w:shd w:val="clear" w:color="000000" w:fill="AEAAAA"/>
            <w:vAlign w:val="bottom"/>
            <w:hideMark/>
          </w:tcPr>
          <w:p w14:paraId="71DB51C0"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05DC2DD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noWrap/>
            <w:vAlign w:val="bottom"/>
            <w:hideMark/>
          </w:tcPr>
          <w:p w14:paraId="6AD8152E"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7EB171C1"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150.000,00</w:t>
            </w:r>
          </w:p>
        </w:tc>
      </w:tr>
      <w:tr w:rsidR="00A15DBD" w:rsidRPr="005F19FC" w14:paraId="7D464B08"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7AB2EED3"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3D81165B"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auto" w:fill="auto"/>
            <w:vAlign w:val="center"/>
            <w:hideMark/>
          </w:tcPr>
          <w:p w14:paraId="1C4364B9"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a41. Uređenje centra naselja Luka</w:t>
            </w:r>
          </w:p>
        </w:tc>
        <w:tc>
          <w:tcPr>
            <w:tcW w:w="0" w:type="auto"/>
            <w:tcBorders>
              <w:top w:val="nil"/>
              <w:left w:val="nil"/>
              <w:bottom w:val="nil"/>
              <w:right w:val="nil"/>
            </w:tcBorders>
            <w:shd w:val="clear" w:color="auto" w:fill="auto"/>
            <w:noWrap/>
            <w:vAlign w:val="bottom"/>
            <w:hideMark/>
          </w:tcPr>
          <w:p w14:paraId="607BC181"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nil"/>
              <w:right w:val="nil"/>
            </w:tcBorders>
            <w:shd w:val="clear" w:color="000000" w:fill="AEAAAA"/>
            <w:vAlign w:val="bottom"/>
            <w:hideMark/>
          </w:tcPr>
          <w:p w14:paraId="06BB69D4"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000000" w:fill="AEAAAA"/>
            <w:vAlign w:val="bottom"/>
            <w:hideMark/>
          </w:tcPr>
          <w:p w14:paraId="5ED79612"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nil"/>
              <w:right w:val="nil"/>
            </w:tcBorders>
            <w:shd w:val="clear" w:color="auto" w:fill="auto"/>
            <w:noWrap/>
            <w:vAlign w:val="bottom"/>
            <w:hideMark/>
          </w:tcPr>
          <w:p w14:paraId="0FA52940"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p>
        </w:tc>
        <w:tc>
          <w:tcPr>
            <w:tcW w:w="0" w:type="auto"/>
            <w:tcBorders>
              <w:top w:val="nil"/>
              <w:left w:val="nil"/>
              <w:bottom w:val="nil"/>
              <w:right w:val="nil"/>
            </w:tcBorders>
            <w:shd w:val="clear" w:color="auto" w:fill="auto"/>
            <w:noWrap/>
            <w:vAlign w:val="bottom"/>
            <w:hideMark/>
          </w:tcPr>
          <w:p w14:paraId="4E2C47A1" w14:textId="77777777" w:rsidR="005F19FC" w:rsidRPr="005F19FC" w:rsidRDefault="005F19FC" w:rsidP="005F19FC">
            <w:pPr>
              <w:spacing w:after="0" w:line="240" w:lineRule="auto"/>
              <w:rPr>
                <w:rFonts w:ascii="Times New Roman" w:eastAsia="Times New Roman" w:hAnsi="Times New Roman" w:cs="Times New Roman"/>
                <w:kern w:val="0"/>
                <w:sz w:val="20"/>
                <w:szCs w:val="20"/>
                <w:lang w:eastAsia="hr-HR"/>
                <w14:ligatures w14:val="none"/>
              </w:rPr>
            </w:pPr>
          </w:p>
        </w:tc>
        <w:tc>
          <w:tcPr>
            <w:tcW w:w="0" w:type="auto"/>
            <w:tcBorders>
              <w:top w:val="nil"/>
              <w:left w:val="nil"/>
              <w:bottom w:val="nil"/>
              <w:right w:val="single" w:sz="4" w:space="0" w:color="auto"/>
            </w:tcBorders>
            <w:shd w:val="clear" w:color="auto" w:fill="auto"/>
            <w:noWrap/>
            <w:vAlign w:val="bottom"/>
            <w:hideMark/>
          </w:tcPr>
          <w:p w14:paraId="13C4BAFD"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100.000,00</w:t>
            </w:r>
          </w:p>
        </w:tc>
      </w:tr>
      <w:tr w:rsidR="00A15DBD" w:rsidRPr="005F19FC" w14:paraId="5E8FE481" w14:textId="77777777" w:rsidTr="00A15DBD">
        <w:trPr>
          <w:trHeight w:val="288"/>
        </w:trPr>
        <w:tc>
          <w:tcPr>
            <w:tcW w:w="0" w:type="auto"/>
            <w:vMerge/>
            <w:tcBorders>
              <w:top w:val="nil"/>
              <w:left w:val="single" w:sz="4" w:space="0" w:color="auto"/>
              <w:bottom w:val="single" w:sz="4" w:space="0" w:color="000000"/>
              <w:right w:val="nil"/>
            </w:tcBorders>
            <w:vAlign w:val="center"/>
            <w:hideMark/>
          </w:tcPr>
          <w:p w14:paraId="0CB96AEB" w14:textId="77777777" w:rsidR="005F19FC" w:rsidRPr="005F19FC" w:rsidRDefault="005F19FC" w:rsidP="005F19FC">
            <w:pPr>
              <w:spacing w:after="0" w:line="240" w:lineRule="auto"/>
              <w:rPr>
                <w:rFonts w:ascii="Felix Titling" w:eastAsia="Times New Roman" w:hAnsi="Felix Titling" w:cs="Calibri"/>
                <w:b/>
                <w:bCs/>
                <w:color w:val="000000"/>
                <w:kern w:val="0"/>
                <w:sz w:val="18"/>
                <w:szCs w:val="18"/>
                <w:lang w:eastAsia="hr-HR"/>
                <w14:ligatures w14:val="none"/>
              </w:rPr>
            </w:pPr>
          </w:p>
        </w:tc>
        <w:tc>
          <w:tcPr>
            <w:tcW w:w="0" w:type="auto"/>
            <w:vMerge/>
            <w:tcBorders>
              <w:top w:val="nil"/>
              <w:left w:val="nil"/>
              <w:bottom w:val="single" w:sz="4" w:space="0" w:color="000000"/>
              <w:right w:val="nil"/>
            </w:tcBorders>
            <w:vAlign w:val="center"/>
            <w:hideMark/>
          </w:tcPr>
          <w:p w14:paraId="40477A56"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p>
        </w:tc>
        <w:tc>
          <w:tcPr>
            <w:tcW w:w="0" w:type="auto"/>
            <w:tcBorders>
              <w:top w:val="nil"/>
              <w:left w:val="nil"/>
              <w:bottom w:val="single" w:sz="4" w:space="0" w:color="auto"/>
              <w:right w:val="nil"/>
            </w:tcBorders>
            <w:shd w:val="clear" w:color="auto" w:fill="auto"/>
            <w:vAlign w:val="center"/>
            <w:hideMark/>
          </w:tcPr>
          <w:p w14:paraId="112CFB3A" w14:textId="77777777" w:rsidR="005F19FC" w:rsidRPr="005F19FC" w:rsidRDefault="005F19FC" w:rsidP="005F19FC">
            <w:pPr>
              <w:spacing w:after="0" w:line="240" w:lineRule="auto"/>
              <w:rPr>
                <w:rFonts w:ascii="Aptos" w:eastAsia="Times New Roman" w:hAnsi="Aptos" w:cs="Calibri"/>
                <w:color w:val="000000"/>
                <w:kern w:val="0"/>
                <w:sz w:val="18"/>
                <w:szCs w:val="18"/>
                <w:lang w:eastAsia="hr-HR"/>
                <w14:ligatures w14:val="none"/>
              </w:rPr>
            </w:pPr>
            <w:r w:rsidRPr="005F19FC">
              <w:rPr>
                <w:rFonts w:ascii="Aptos" w:eastAsia="Times New Roman" w:hAnsi="Aptos" w:cs="Calibri"/>
                <w:color w:val="000000"/>
                <w:kern w:val="0"/>
                <w:sz w:val="18"/>
                <w:szCs w:val="18"/>
                <w:lang w:eastAsia="hr-HR"/>
                <w14:ligatures w14:val="none"/>
              </w:rPr>
              <w:t>a42.Rekonstrukcija zgrade općine</w:t>
            </w:r>
          </w:p>
        </w:tc>
        <w:tc>
          <w:tcPr>
            <w:tcW w:w="0" w:type="auto"/>
            <w:tcBorders>
              <w:top w:val="nil"/>
              <w:left w:val="nil"/>
              <w:bottom w:val="single" w:sz="4" w:space="0" w:color="auto"/>
              <w:right w:val="nil"/>
            </w:tcBorders>
            <w:shd w:val="clear" w:color="auto" w:fill="auto"/>
            <w:noWrap/>
            <w:vAlign w:val="bottom"/>
            <w:hideMark/>
          </w:tcPr>
          <w:p w14:paraId="05AEAC93"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noWrap/>
            <w:vAlign w:val="bottom"/>
            <w:hideMark/>
          </w:tcPr>
          <w:p w14:paraId="191F485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auto" w:fill="auto"/>
            <w:noWrap/>
            <w:vAlign w:val="bottom"/>
            <w:hideMark/>
          </w:tcPr>
          <w:p w14:paraId="6026E947"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4FD0210F"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nil"/>
            </w:tcBorders>
            <w:shd w:val="clear" w:color="000000" w:fill="AEAAAA"/>
            <w:vAlign w:val="bottom"/>
            <w:hideMark/>
          </w:tcPr>
          <w:p w14:paraId="7E91153C" w14:textId="77777777" w:rsidR="005F19FC" w:rsidRPr="005F19FC" w:rsidRDefault="005F19FC" w:rsidP="005F19FC">
            <w:pPr>
              <w:spacing w:after="0" w:line="240" w:lineRule="auto"/>
              <w:rPr>
                <w:rFonts w:ascii="Calibri" w:eastAsia="Times New Roman" w:hAnsi="Calibri" w:cs="Calibri"/>
                <w:b/>
                <w:bCs/>
                <w:kern w:val="0"/>
                <w:sz w:val="22"/>
                <w:szCs w:val="22"/>
                <w:lang w:eastAsia="hr-HR"/>
                <w14:ligatures w14:val="none"/>
              </w:rPr>
            </w:pPr>
            <w:r w:rsidRPr="005F19FC">
              <w:rPr>
                <w:rFonts w:ascii="Calibri" w:eastAsia="Times New Roman" w:hAnsi="Calibri" w:cs="Calibri"/>
                <w:b/>
                <w:bCs/>
                <w:kern w:val="0"/>
                <w:sz w:val="22"/>
                <w:szCs w:val="22"/>
                <w:lang w:eastAsia="hr-HR"/>
                <w14:ligatures w14:val="none"/>
              </w:rPr>
              <w:t> </w:t>
            </w:r>
          </w:p>
        </w:tc>
        <w:tc>
          <w:tcPr>
            <w:tcW w:w="0" w:type="auto"/>
            <w:tcBorders>
              <w:top w:val="nil"/>
              <w:left w:val="nil"/>
              <w:bottom w:val="single" w:sz="4" w:space="0" w:color="auto"/>
              <w:right w:val="single" w:sz="4" w:space="0" w:color="auto"/>
            </w:tcBorders>
            <w:shd w:val="clear" w:color="auto" w:fill="auto"/>
            <w:noWrap/>
            <w:vAlign w:val="bottom"/>
            <w:hideMark/>
          </w:tcPr>
          <w:p w14:paraId="1EE8A85E" w14:textId="77777777" w:rsidR="005F19FC" w:rsidRPr="005F19FC" w:rsidRDefault="005F19FC" w:rsidP="005F19FC">
            <w:pPr>
              <w:spacing w:after="0" w:line="240" w:lineRule="auto"/>
              <w:jc w:val="center"/>
              <w:rPr>
                <w:rFonts w:ascii="Calibri" w:eastAsia="Times New Roman" w:hAnsi="Calibri" w:cs="Calibri"/>
                <w:color w:val="000000"/>
                <w:kern w:val="0"/>
                <w:sz w:val="18"/>
                <w:szCs w:val="18"/>
                <w:lang w:eastAsia="hr-HR"/>
                <w14:ligatures w14:val="none"/>
              </w:rPr>
            </w:pPr>
            <w:r w:rsidRPr="005F19FC">
              <w:rPr>
                <w:rFonts w:ascii="Calibri" w:eastAsia="Times New Roman" w:hAnsi="Calibri" w:cs="Calibri"/>
                <w:color w:val="000000"/>
                <w:kern w:val="0"/>
                <w:sz w:val="18"/>
                <w:szCs w:val="18"/>
                <w:lang w:eastAsia="hr-HR"/>
                <w14:ligatures w14:val="none"/>
              </w:rPr>
              <w:t>100.000,00</w:t>
            </w:r>
          </w:p>
        </w:tc>
      </w:tr>
    </w:tbl>
    <w:p w14:paraId="24CC7686" w14:textId="77777777" w:rsidR="005F19FC" w:rsidRDefault="005F19FC">
      <w:pPr>
        <w:sectPr w:rsidR="005F19FC" w:rsidSect="008C5A5A">
          <w:pgSz w:w="16838" w:h="11906" w:orient="landscape"/>
          <w:pgMar w:top="1417" w:right="395" w:bottom="1417" w:left="426" w:header="708" w:footer="708" w:gutter="0"/>
          <w:cols w:space="708"/>
          <w:docGrid w:linePitch="360"/>
        </w:sectPr>
      </w:pPr>
    </w:p>
    <w:p w14:paraId="505D427C" w14:textId="13F2278E" w:rsidR="003C3CED" w:rsidRDefault="00D43099" w:rsidP="00BA1C3F">
      <w:r>
        <w:rPr>
          <w:noProof/>
          <w:lang w:eastAsia="hr-HR"/>
        </w:rPr>
        <w:lastRenderedPageBreak/>
        <mc:AlternateContent>
          <mc:Choice Requires="wps">
            <w:drawing>
              <wp:anchor distT="0" distB="0" distL="114300" distR="114300" simplePos="0" relativeHeight="251662336" behindDoc="1" locked="0" layoutInCell="1" allowOverlap="1" wp14:anchorId="3091AA99" wp14:editId="323AD659">
                <wp:simplePos x="0" y="0"/>
                <wp:positionH relativeFrom="column">
                  <wp:posOffset>-928370</wp:posOffset>
                </wp:positionH>
                <wp:positionV relativeFrom="paragraph">
                  <wp:posOffset>-1252220</wp:posOffset>
                </wp:positionV>
                <wp:extent cx="7562850" cy="11239500"/>
                <wp:effectExtent l="0" t="0" r="19050" b="19050"/>
                <wp:wrapNone/>
                <wp:docPr id="1228014614" name="Rectangle 6"/>
                <wp:cNvGraphicFramePr/>
                <a:graphic xmlns:a="http://schemas.openxmlformats.org/drawingml/2006/main">
                  <a:graphicData uri="http://schemas.microsoft.com/office/word/2010/wordprocessingShape">
                    <wps:wsp>
                      <wps:cNvSpPr/>
                      <wps:spPr>
                        <a:xfrm>
                          <a:off x="0" y="0"/>
                          <a:ext cx="7562850" cy="1123950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5905DB23" id="Rectangle 6" o:spid="_x0000_s1026" style="position:absolute;margin-left:-73.1pt;margin-top:-98.6pt;width:595.5pt;height:88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" fillcolor="#156082 [3204]" strokecolor="#030e13 [484]" strokeweight="1pt"/>
            </w:pict>
          </mc:Fallback>
        </mc:AlternateContent>
      </w:r>
    </w:p>
    <w:p w14:paraId="29C26898" w14:textId="77777777" w:rsidR="00457C44" w:rsidRDefault="00457C44" w:rsidP="00BA1C3F"/>
    <w:p w14:paraId="5CBD48E7" w14:textId="5BBD9B0D" w:rsidR="001D4D67" w:rsidRDefault="001D4D67" w:rsidP="001D4D67"/>
    <w:p w14:paraId="7599569E" w14:textId="77777777" w:rsidR="004C31A9" w:rsidRDefault="004C31A9" w:rsidP="004C31A9">
      <w:pPr>
        <w:pStyle w:val="Naslov1"/>
        <w:rPr>
          <w:b/>
          <w:bCs/>
          <w:color w:val="FFFFFF" w:themeColor="background1"/>
        </w:rPr>
      </w:pPr>
    </w:p>
    <w:p w14:paraId="19AA5B64" w14:textId="77777777" w:rsidR="004C31A9" w:rsidRDefault="004C31A9" w:rsidP="004C31A9">
      <w:pPr>
        <w:pStyle w:val="Naslov1"/>
        <w:rPr>
          <w:b/>
          <w:bCs/>
          <w:color w:val="FFFFFF" w:themeColor="background1"/>
        </w:rPr>
      </w:pPr>
    </w:p>
    <w:p w14:paraId="629785D3" w14:textId="77777777" w:rsidR="004C31A9" w:rsidRDefault="004C31A9" w:rsidP="004C31A9">
      <w:pPr>
        <w:pStyle w:val="Naslov1"/>
        <w:rPr>
          <w:b/>
          <w:bCs/>
          <w:color w:val="FFFFFF" w:themeColor="background1"/>
        </w:rPr>
      </w:pPr>
    </w:p>
    <w:p w14:paraId="16004FC9" w14:textId="77777777" w:rsidR="004C31A9" w:rsidRDefault="004C31A9" w:rsidP="004C31A9">
      <w:pPr>
        <w:pStyle w:val="Naslov1"/>
        <w:rPr>
          <w:b/>
          <w:bCs/>
          <w:color w:val="FFFFFF" w:themeColor="background1"/>
        </w:rPr>
      </w:pPr>
    </w:p>
    <w:p w14:paraId="453798A5" w14:textId="77777777" w:rsidR="004C31A9" w:rsidRDefault="004C31A9" w:rsidP="004C31A9">
      <w:pPr>
        <w:pStyle w:val="Naslov1"/>
        <w:rPr>
          <w:b/>
          <w:bCs/>
          <w:color w:val="FFFFFF" w:themeColor="background1"/>
        </w:rPr>
      </w:pPr>
    </w:p>
    <w:p w14:paraId="5A478962" w14:textId="77777777" w:rsidR="004C31A9" w:rsidRDefault="004C31A9" w:rsidP="004C31A9">
      <w:pPr>
        <w:pStyle w:val="Naslov1"/>
        <w:rPr>
          <w:b/>
          <w:bCs/>
          <w:color w:val="FFFFFF" w:themeColor="background1"/>
        </w:rPr>
      </w:pPr>
    </w:p>
    <w:p w14:paraId="7661E40D" w14:textId="77777777" w:rsidR="004C31A9" w:rsidRDefault="004C31A9" w:rsidP="004C31A9">
      <w:pPr>
        <w:pStyle w:val="Naslov1"/>
        <w:rPr>
          <w:b/>
          <w:bCs/>
          <w:color w:val="FFFFFF" w:themeColor="background1"/>
        </w:rPr>
      </w:pPr>
    </w:p>
    <w:p w14:paraId="7A4A5465" w14:textId="77777777" w:rsidR="004C31A9" w:rsidRDefault="004C31A9" w:rsidP="004C31A9">
      <w:pPr>
        <w:pStyle w:val="Naslov1"/>
        <w:rPr>
          <w:b/>
          <w:bCs/>
          <w:color w:val="FFFFFF" w:themeColor="background1"/>
        </w:rPr>
      </w:pPr>
    </w:p>
    <w:p w14:paraId="44F1E91C" w14:textId="77777777" w:rsidR="004C31A9" w:rsidRDefault="004C31A9" w:rsidP="004C31A9">
      <w:pPr>
        <w:pStyle w:val="Naslov1"/>
        <w:jc w:val="right"/>
        <w:rPr>
          <w:b/>
          <w:bCs/>
          <w:color w:val="FFFFFF" w:themeColor="background1"/>
        </w:rPr>
      </w:pPr>
      <w:bookmarkStart w:id="25" w:name="_Toc163564513"/>
      <w:r w:rsidRPr="004C31A9">
        <w:rPr>
          <w:b/>
          <w:bCs/>
          <w:color w:val="FFFFFF" w:themeColor="background1"/>
          <w:sz w:val="56"/>
          <w:szCs w:val="56"/>
        </w:rPr>
        <w:t xml:space="preserve">PRILOG 1. </w:t>
      </w:r>
      <w:r w:rsidRPr="004C31A9">
        <w:rPr>
          <w:b/>
          <w:bCs/>
          <w:color w:val="FFFFFF" w:themeColor="background1"/>
        </w:rPr>
        <w:t>SOCIO-EKONOMSKI OKVIR</w:t>
      </w:r>
      <w:bookmarkEnd w:id="25"/>
      <w:r w:rsidRPr="004C31A9">
        <w:rPr>
          <w:b/>
          <w:bCs/>
          <w:color w:val="FFFFFF" w:themeColor="background1"/>
        </w:rPr>
        <w:t xml:space="preserve"> </w:t>
      </w:r>
    </w:p>
    <w:p w14:paraId="660BE725" w14:textId="6473B20F" w:rsidR="004C31A9" w:rsidRDefault="004C31A9" w:rsidP="004C31A9">
      <w:pPr>
        <w:pStyle w:val="Naslov1"/>
        <w:jc w:val="right"/>
        <w:rPr>
          <w:b/>
          <w:bCs/>
          <w:color w:val="FFFFFF" w:themeColor="background1"/>
        </w:rPr>
      </w:pPr>
      <w:bookmarkStart w:id="26" w:name="_Toc163564514"/>
      <w:r w:rsidRPr="004C31A9">
        <w:rPr>
          <w:b/>
          <w:bCs/>
          <w:color w:val="FFFFFF" w:themeColor="background1"/>
        </w:rPr>
        <w:t>OPĆINE LUKA</w:t>
      </w:r>
      <w:bookmarkEnd w:id="26"/>
    </w:p>
    <w:p w14:paraId="4582D426" w14:textId="77777777" w:rsidR="004C31A9" w:rsidRDefault="004C31A9">
      <w:pPr>
        <w:rPr>
          <w:rFonts w:asciiTheme="majorHAnsi" w:eastAsiaTheme="majorEastAsia" w:hAnsiTheme="majorHAnsi" w:cstheme="majorBidi"/>
          <w:b/>
          <w:bCs/>
          <w:color w:val="FFFFFF" w:themeColor="background1"/>
          <w:sz w:val="40"/>
          <w:szCs w:val="40"/>
        </w:rPr>
      </w:pPr>
      <w:r>
        <w:rPr>
          <w:b/>
          <w:bCs/>
          <w:color w:val="FFFFFF" w:themeColor="background1"/>
        </w:rPr>
        <w:br w:type="page"/>
      </w:r>
    </w:p>
    <w:p w14:paraId="712E7456" w14:textId="0C870E3E" w:rsidR="00D93B08" w:rsidRPr="00C35CEA" w:rsidRDefault="00D93B08" w:rsidP="001331D4">
      <w:pPr>
        <w:pStyle w:val="Naslov1"/>
        <w:numPr>
          <w:ilvl w:val="0"/>
          <w:numId w:val="39"/>
        </w:numPr>
        <w:ind w:left="567" w:hanging="851"/>
        <w:rPr>
          <w:b/>
          <w:bCs/>
          <w:caps/>
          <w:sz w:val="48"/>
          <w:szCs w:val="48"/>
        </w:rPr>
      </w:pPr>
      <w:bookmarkStart w:id="27" w:name="_Toc163564515"/>
      <w:r w:rsidRPr="00C35CEA">
        <w:rPr>
          <w:b/>
          <w:bCs/>
          <w:caps/>
          <w:sz w:val="48"/>
          <w:szCs w:val="48"/>
        </w:rPr>
        <w:lastRenderedPageBreak/>
        <w:t>Teritorijalni položaj, prostorni plan, prometna povezanost</w:t>
      </w:r>
      <w:r w:rsidR="00C35CEA">
        <w:rPr>
          <w:b/>
          <w:bCs/>
          <w:caps/>
          <w:sz w:val="48"/>
          <w:szCs w:val="48"/>
        </w:rPr>
        <w:t xml:space="preserve"> i </w:t>
      </w:r>
      <w:r w:rsidRPr="00C35CEA">
        <w:rPr>
          <w:b/>
          <w:bCs/>
          <w:caps/>
          <w:sz w:val="48"/>
          <w:szCs w:val="48"/>
        </w:rPr>
        <w:t>osnovna infrastruktura</w:t>
      </w:r>
      <w:bookmarkEnd w:id="27"/>
    </w:p>
    <w:p w14:paraId="40E9FEBF" w14:textId="77777777" w:rsidR="00A50FC1" w:rsidRDefault="00A50FC1" w:rsidP="007318D0">
      <w:pPr>
        <w:sectPr w:rsidR="00A50FC1" w:rsidSect="008C5A5A">
          <w:pgSz w:w="11906" w:h="16838"/>
          <w:pgMar w:top="1417" w:right="1417" w:bottom="1417" w:left="1417" w:header="708" w:footer="708" w:gutter="0"/>
          <w:cols w:space="708"/>
          <w:docGrid w:linePitch="360"/>
        </w:sectPr>
      </w:pPr>
    </w:p>
    <w:p w14:paraId="7EDCEC57" w14:textId="7E0F2AD2" w:rsidR="004343B7" w:rsidRPr="001331D4" w:rsidRDefault="004343B7" w:rsidP="001331D4">
      <w:pPr>
        <w:pStyle w:val="Naslov2"/>
        <w:numPr>
          <w:ilvl w:val="1"/>
          <w:numId w:val="15"/>
        </w:numPr>
        <w:ind w:left="709" w:hanging="709"/>
        <w:jc w:val="both"/>
        <w:rPr>
          <w:b/>
          <w:bCs/>
          <w:color w:val="auto"/>
          <w:sz w:val="32"/>
          <w:szCs w:val="24"/>
        </w:rPr>
        <w:sectPr w:rsidR="004343B7" w:rsidRPr="001331D4" w:rsidSect="008C5A5A">
          <w:type w:val="continuous"/>
          <w:pgSz w:w="11906" w:h="16838"/>
          <w:pgMar w:top="1417" w:right="1417" w:bottom="1417" w:left="1417" w:header="708" w:footer="708" w:gutter="0"/>
          <w:cols w:num="3" w:space="708"/>
          <w:docGrid w:linePitch="360"/>
        </w:sectPr>
      </w:pPr>
    </w:p>
    <w:p w14:paraId="37DF0E9C" w14:textId="2E38E93C" w:rsidR="006B377E" w:rsidRPr="001331D4" w:rsidRDefault="006B377E" w:rsidP="00267FF7">
      <w:pPr>
        <w:pStyle w:val="Naslov2"/>
        <w:numPr>
          <w:ilvl w:val="1"/>
          <w:numId w:val="15"/>
        </w:numPr>
        <w:ind w:left="709" w:hanging="709"/>
        <w:jc w:val="both"/>
        <w:rPr>
          <w:b/>
          <w:bCs/>
          <w:color w:val="auto"/>
          <w:sz w:val="32"/>
          <w:szCs w:val="24"/>
        </w:rPr>
      </w:pPr>
      <w:bookmarkStart w:id="28" w:name="_Toc163564516"/>
      <w:r w:rsidRPr="001331D4">
        <w:rPr>
          <w:b/>
          <w:bCs/>
          <w:color w:val="auto"/>
          <w:sz w:val="32"/>
          <w:szCs w:val="24"/>
        </w:rPr>
        <w:lastRenderedPageBreak/>
        <w:t>Geoprostorni položaj i prometna infrastruktura</w:t>
      </w:r>
      <w:bookmarkEnd w:id="28"/>
    </w:p>
    <w:p w14:paraId="6A505106" w14:textId="2E5A9B64" w:rsidR="002A13E9" w:rsidRDefault="002A13E9" w:rsidP="00267FF7">
      <w:pPr>
        <w:jc w:val="both"/>
        <w:rPr>
          <w:noProof/>
        </w:rPr>
      </w:pPr>
    </w:p>
    <w:p w14:paraId="0BA942D2" w14:textId="4312455B" w:rsidR="00FA7DD6" w:rsidRPr="00FA7DD6" w:rsidRDefault="00B83FA7" w:rsidP="00267FF7">
      <w:pPr>
        <w:jc w:val="both"/>
      </w:pPr>
      <w:r>
        <w:rPr>
          <w:noProof/>
          <w:lang w:eastAsia="hr-HR"/>
        </w:rPr>
        <mc:AlternateContent>
          <mc:Choice Requires="wps">
            <w:drawing>
              <wp:anchor distT="0" distB="0" distL="114300" distR="114300" simplePos="0" relativeHeight="251730944" behindDoc="0" locked="0" layoutInCell="1" allowOverlap="1" wp14:anchorId="3D469C04" wp14:editId="69FA4B62">
                <wp:simplePos x="0" y="0"/>
                <wp:positionH relativeFrom="column">
                  <wp:posOffset>2213610</wp:posOffset>
                </wp:positionH>
                <wp:positionV relativeFrom="paragraph">
                  <wp:posOffset>2185035</wp:posOffset>
                </wp:positionV>
                <wp:extent cx="3340735" cy="635"/>
                <wp:effectExtent l="0" t="0" r="0" b="0"/>
                <wp:wrapTopAndBottom/>
                <wp:docPr id="1019673868" name="Text Box 1"/>
                <wp:cNvGraphicFramePr/>
                <a:graphic xmlns:a="http://schemas.openxmlformats.org/drawingml/2006/main">
                  <a:graphicData uri="http://schemas.microsoft.com/office/word/2010/wordprocessingShape">
                    <wps:wsp>
                      <wps:cNvSpPr txBox="1"/>
                      <wps:spPr>
                        <a:xfrm>
                          <a:off x="0" y="0"/>
                          <a:ext cx="3340735" cy="635"/>
                        </a:xfrm>
                        <a:prstGeom prst="rect">
                          <a:avLst/>
                        </a:prstGeom>
                        <a:solidFill>
                          <a:prstClr val="white"/>
                        </a:solidFill>
                        <a:ln>
                          <a:noFill/>
                        </a:ln>
                      </wps:spPr>
                      <wps:txbx>
                        <w:txbxContent>
                          <w:p w14:paraId="404DD2BF" w14:textId="3739BBEF" w:rsidR="00B83FA7" w:rsidRPr="00C926F9" w:rsidRDefault="00B83FA7" w:rsidP="00B83FA7">
                            <w:pPr>
                              <w:pStyle w:val="Opisslike"/>
                              <w:rPr>
                                <w:noProof/>
                              </w:rPr>
                            </w:pPr>
                            <w:bookmarkStart w:id="29" w:name="_Toc163565610"/>
                            <w:r>
                              <w:t xml:space="preserve">Slika </w:t>
                            </w:r>
                            <w:r w:rsidR="00856078">
                              <w:fldChar w:fldCharType="begin"/>
                            </w:r>
                            <w:r w:rsidR="00856078">
                              <w:instrText xml:space="preserve"> SEQ Slika \* ARABIC </w:instrText>
                            </w:r>
                            <w:r w:rsidR="00856078">
                              <w:fldChar w:fldCharType="separate"/>
                            </w:r>
                            <w:r w:rsidR="0096181B">
                              <w:rPr>
                                <w:noProof/>
                              </w:rPr>
                              <w:t>1</w:t>
                            </w:r>
                            <w:r w:rsidR="00856078">
                              <w:rPr>
                                <w:noProof/>
                              </w:rPr>
                              <w:fldChar w:fldCharType="end"/>
                            </w:r>
                            <w:r>
                              <w:t xml:space="preserve"> Općina Luka (naselja)</w:t>
                            </w:r>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D469C04" id="_x0000_t202" coordsize="21600,21600" o:spt="202" path="m,l,21600r21600,l21600,xe">
                <v:stroke joinstyle="miter"/>
                <v:path gradientshapeok="t" o:connecttype="rect"/>
              </v:shapetype>
              <v:shape id="Text Box 1" o:spid="_x0000_s1027" type="#_x0000_t202" style="position:absolute;left:0;text-align:left;margin-left:174.3pt;margin-top:172.05pt;width:263.05pt;height:.05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" stroked="f">
                <v:textbox style="mso-fit-shape-to-text:t" inset="0,0,0,0">
                  <w:txbxContent>
                    <w:p w14:paraId="404DD2BF" w14:textId="3739BBEF" w:rsidR="00B83FA7" w:rsidRPr="00C926F9" w:rsidRDefault="00B83FA7" w:rsidP="00B83FA7">
                      <w:pPr>
                        <w:pStyle w:val="Opisslike"/>
                        <w:rPr>
                          <w:noProof/>
                        </w:rPr>
                      </w:pPr>
                      <w:bookmarkStart w:id="30" w:name="_Toc163565610"/>
                      <w:r>
                        <w:t xml:space="preserve">Slika </w:t>
                      </w:r>
                      <w:r w:rsidR="00856078">
                        <w:fldChar w:fldCharType="begin"/>
                      </w:r>
                      <w:r w:rsidR="00856078">
                        <w:instrText xml:space="preserve"> SEQ Slika \* ARABIC </w:instrText>
                      </w:r>
                      <w:r w:rsidR="00856078">
                        <w:fldChar w:fldCharType="separate"/>
                      </w:r>
                      <w:r w:rsidR="0096181B">
                        <w:rPr>
                          <w:noProof/>
                        </w:rPr>
                        <w:t>1</w:t>
                      </w:r>
                      <w:r w:rsidR="00856078">
                        <w:rPr>
                          <w:noProof/>
                        </w:rPr>
                        <w:fldChar w:fldCharType="end"/>
                      </w:r>
                      <w:r>
                        <w:t xml:space="preserve"> Općina Luka (naselja)</w:t>
                      </w:r>
                      <w:bookmarkEnd w:id="30"/>
                    </w:p>
                  </w:txbxContent>
                </v:textbox>
                <w10:wrap type="topAndBottom"/>
              </v:shape>
            </w:pict>
          </mc:Fallback>
        </mc:AlternateContent>
      </w:r>
      <w:r>
        <w:rPr>
          <w:noProof/>
          <w:lang w:eastAsia="hr-HR"/>
        </w:rPr>
        <w:drawing>
          <wp:anchor distT="0" distB="0" distL="114300" distR="114300" simplePos="0" relativeHeight="251663360" behindDoc="0" locked="0" layoutInCell="1" allowOverlap="1" wp14:anchorId="4FFB931F" wp14:editId="5181F6C6">
            <wp:simplePos x="0" y="0"/>
            <wp:positionH relativeFrom="column">
              <wp:posOffset>2213610</wp:posOffset>
            </wp:positionH>
            <wp:positionV relativeFrom="paragraph">
              <wp:posOffset>2416810</wp:posOffset>
            </wp:positionV>
            <wp:extent cx="3581400" cy="3079115"/>
            <wp:effectExtent l="0" t="0" r="0" b="6985"/>
            <wp:wrapTopAndBottom/>
            <wp:docPr id="1642594788" name="Picture 8"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594788" name="Picture 8" descr="A map of a city&#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81400" cy="30791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7DD6" w:rsidRPr="00FA7DD6">
        <w:t>Zakonom o područjima županija, gradova i općina u Republici Hrvatskoj („Narodne novine“, broj 86/06, 125/06, 16/07, 95/08-Odluka USRH, 46/10, 145/10, 37/13, 44/13, 45/13 i 110/15) Općina Luka upisana je kao jedna od 34 jedinice lokalne samouprave na području Zagrebačke županije, udaljena svega 30-ak km od Zagreba, nadomak Krapinsko-zagorske županije. Općina je osnovana odlukom Sabora RH iz 1994.</w:t>
      </w:r>
    </w:p>
    <w:p w14:paraId="77752B62" w14:textId="1FF6CCDE" w:rsidR="00FA7DD6" w:rsidRPr="00FA7DD6" w:rsidRDefault="00FA7DD6" w:rsidP="00267FF7">
      <w:pPr>
        <w:pStyle w:val="Sadraj"/>
        <w:jc w:val="both"/>
        <w:rPr>
          <w:color w:val="auto"/>
          <w:sz w:val="24"/>
          <w:szCs w:val="24"/>
        </w:rPr>
      </w:pPr>
      <w:r w:rsidRPr="00FA7DD6">
        <w:rPr>
          <w:color w:val="auto"/>
          <w:sz w:val="24"/>
          <w:szCs w:val="24"/>
        </w:rPr>
        <w:t xml:space="preserve">Na jugu Općina Luka graniči sa Zaprešićem i Općinom Bistra, a na </w:t>
      </w:r>
      <w:r w:rsidRPr="00FA7DD6">
        <w:rPr>
          <w:color w:val="auto"/>
          <w:sz w:val="24"/>
          <w:szCs w:val="24"/>
        </w:rPr>
        <w:lastRenderedPageBreak/>
        <w:t xml:space="preserve">istoku sa općinom Jakovlje.  </w:t>
      </w:r>
    </w:p>
    <w:p w14:paraId="650E382C" w14:textId="77777777" w:rsidR="00FA7DD6" w:rsidRPr="00FA7DD6" w:rsidRDefault="00FA7DD6" w:rsidP="00267FF7">
      <w:pPr>
        <w:pStyle w:val="Sadraj"/>
        <w:jc w:val="both"/>
        <w:rPr>
          <w:color w:val="auto"/>
          <w:sz w:val="24"/>
          <w:szCs w:val="24"/>
        </w:rPr>
      </w:pPr>
    </w:p>
    <w:p w14:paraId="6D8DEDA3" w14:textId="33408E87" w:rsidR="00FA7DD6" w:rsidRPr="00FA7DD6" w:rsidRDefault="00FA7DD6" w:rsidP="00267FF7">
      <w:pPr>
        <w:pStyle w:val="Sadraj"/>
        <w:jc w:val="both"/>
        <w:rPr>
          <w:color w:val="auto"/>
          <w:sz w:val="24"/>
          <w:szCs w:val="24"/>
        </w:rPr>
      </w:pPr>
      <w:r w:rsidRPr="00FA7DD6">
        <w:rPr>
          <w:color w:val="auto"/>
          <w:sz w:val="24"/>
          <w:szCs w:val="24"/>
        </w:rPr>
        <w:t xml:space="preserve">Uočljive su dvije vrste reljefa: prevladavajući ravničarski kraj sa brežuljcima u istočnom  dijelu gdje su se smjestila naselja Žejinci i Luka, te brežuljkasti krajevi pokriveni šumama i gajevima, livadama i oranicama na zapadnom dijelu Općine sa manjim mjestima Pluska i Vadina.  Općina administrativno pripada Zagrebačkoj županiji i gradu Zaprešiću.  . </w:t>
      </w:r>
      <w:r w:rsidRPr="00FA7DD6">
        <w:rPr>
          <w:color w:val="auto"/>
          <w:sz w:val="24"/>
          <w:szCs w:val="24"/>
        </w:rPr>
        <w:lastRenderedPageBreak/>
        <w:t xml:space="preserve">Očitana površina Općine prema digitalnim podacima u grafičkom obliku za Zagrebačku županiju dobivenim od Državne geodetske uprave 2011. godine iznosi </w:t>
      </w:r>
      <w:r w:rsidRPr="00FB701D">
        <w:rPr>
          <w:color w:val="auto"/>
          <w:sz w:val="24"/>
          <w:szCs w:val="24"/>
        </w:rPr>
        <w:t>17,2  km2</w:t>
      </w:r>
      <w:r w:rsidRPr="00FA7DD6">
        <w:rPr>
          <w:color w:val="auto"/>
          <w:sz w:val="24"/>
          <w:szCs w:val="24"/>
        </w:rPr>
        <w:t xml:space="preserve">. U površini Zagrebačke županije površina Općine Luka sudjeluje sa </w:t>
      </w:r>
      <w:r w:rsidRPr="00FB701D">
        <w:rPr>
          <w:color w:val="auto"/>
          <w:sz w:val="24"/>
          <w:szCs w:val="24"/>
        </w:rPr>
        <w:t>0,56%.</w:t>
      </w:r>
    </w:p>
    <w:p w14:paraId="78E27781" w14:textId="7FAD0B4D" w:rsidR="00FA7DD6" w:rsidRPr="00FA7DD6" w:rsidRDefault="00FA7DD6" w:rsidP="00267FF7">
      <w:pPr>
        <w:pStyle w:val="Sadraj"/>
        <w:jc w:val="both"/>
        <w:rPr>
          <w:color w:val="auto"/>
          <w:sz w:val="24"/>
          <w:szCs w:val="24"/>
        </w:rPr>
      </w:pPr>
    </w:p>
    <w:p w14:paraId="412D0ACB" w14:textId="77777777" w:rsidR="00C35CEA" w:rsidRDefault="00FA7DD6" w:rsidP="00267FF7">
      <w:pPr>
        <w:jc w:val="both"/>
      </w:pPr>
      <w:r w:rsidRPr="00FA7DD6">
        <w:t xml:space="preserve">Područje općine Luka vrlo je dobro povezano sa susjednim općinama, gradovima Zaprešić, Zagreb i Zabok. Prometnice koje su </w:t>
      </w:r>
      <w:r w:rsidRPr="00FA7DD6">
        <w:lastRenderedPageBreak/>
        <w:t>kategorizirane kao lokalne ceste povezuju pojedina naselja na glavne prometne pravce. Općinom prolazi autobusna linija koja</w:t>
      </w:r>
      <w:r w:rsidR="00C35CEA">
        <w:t xml:space="preserve"> </w:t>
      </w:r>
    </w:p>
    <w:p w14:paraId="18E3548D" w14:textId="0FE790BA" w:rsidR="00D629C4" w:rsidRDefault="00FA7DD6" w:rsidP="00267FF7">
      <w:pPr>
        <w:jc w:val="both"/>
      </w:pPr>
      <w:r w:rsidRPr="00FA7DD6">
        <w:lastRenderedPageBreak/>
        <w:t xml:space="preserve">povezuje okolna mjesta i grad Zaprešić, u neposrednoj blizini nalazi se državna cesta D1 koja omogućuje brzu prometnu povezanost </w:t>
      </w:r>
      <w:r w:rsidRPr="00FA7DD6">
        <w:lastRenderedPageBreak/>
        <w:t>s</w:t>
      </w:r>
      <w:r w:rsidR="00C35CEA">
        <w:t>a</w:t>
      </w:r>
      <w:r w:rsidRPr="00FA7DD6">
        <w:t>Krapinsko-zagorskom županijom, okolnim mjestima i glavnim gradom Zagrebom</w:t>
      </w:r>
      <w:r w:rsidRPr="004200CC">
        <w:t>.</w:t>
      </w:r>
    </w:p>
    <w:p w14:paraId="0F0362FB" w14:textId="77777777" w:rsidR="00C35CEA" w:rsidRDefault="00C35CEA" w:rsidP="00313671">
      <w:pPr>
        <w:pStyle w:val="Naslov2"/>
        <w:numPr>
          <w:ilvl w:val="1"/>
          <w:numId w:val="15"/>
        </w:numPr>
        <w:ind w:left="709" w:hanging="709"/>
        <w:jc w:val="both"/>
        <w:rPr>
          <w:b/>
          <w:bCs/>
          <w:color w:val="auto"/>
        </w:rPr>
        <w:sectPr w:rsidR="00C35CEA" w:rsidSect="008C5A5A">
          <w:type w:val="continuous"/>
          <w:pgSz w:w="11906" w:h="16838"/>
          <w:pgMar w:top="1417" w:right="1417" w:bottom="1417" w:left="1134" w:header="708" w:footer="708" w:gutter="0"/>
          <w:cols w:num="3" w:space="708"/>
          <w:docGrid w:linePitch="360"/>
        </w:sectPr>
      </w:pPr>
    </w:p>
    <w:p w14:paraId="690B0222" w14:textId="77777777" w:rsidR="00C2464E" w:rsidRDefault="00C2464E" w:rsidP="00313671">
      <w:pPr>
        <w:pStyle w:val="Naslov2"/>
        <w:numPr>
          <w:ilvl w:val="1"/>
          <w:numId w:val="15"/>
        </w:numPr>
        <w:ind w:left="709" w:hanging="709"/>
        <w:jc w:val="both"/>
        <w:rPr>
          <w:b/>
          <w:bCs/>
          <w:color w:val="auto"/>
        </w:rPr>
        <w:sectPr w:rsidR="00C2464E" w:rsidSect="008C5A5A">
          <w:type w:val="continuous"/>
          <w:pgSz w:w="11906" w:h="16838"/>
          <w:pgMar w:top="1417" w:right="1417" w:bottom="1417" w:left="1134" w:header="708" w:footer="708" w:gutter="0"/>
          <w:cols w:num="3" w:space="708"/>
          <w:docGrid w:linePitch="360"/>
        </w:sectPr>
      </w:pPr>
    </w:p>
    <w:p w14:paraId="34B0D98F" w14:textId="11E2120F" w:rsidR="00313671" w:rsidRPr="001331D4" w:rsidRDefault="00313671" w:rsidP="00313671">
      <w:pPr>
        <w:pStyle w:val="Naslov2"/>
        <w:numPr>
          <w:ilvl w:val="1"/>
          <w:numId w:val="15"/>
        </w:numPr>
        <w:ind w:left="709" w:hanging="709"/>
        <w:jc w:val="both"/>
        <w:rPr>
          <w:b/>
          <w:bCs/>
          <w:color w:val="auto"/>
          <w:sz w:val="32"/>
          <w:szCs w:val="24"/>
        </w:rPr>
      </w:pPr>
      <w:bookmarkStart w:id="31" w:name="_Toc163564517"/>
      <w:r w:rsidRPr="001331D4">
        <w:rPr>
          <w:b/>
          <w:bCs/>
          <w:color w:val="auto"/>
          <w:sz w:val="32"/>
          <w:szCs w:val="24"/>
        </w:rPr>
        <w:lastRenderedPageBreak/>
        <w:t>Klimatska obilježja</w:t>
      </w:r>
      <w:bookmarkEnd w:id="31"/>
    </w:p>
    <w:p w14:paraId="7D03A78A" w14:textId="77777777" w:rsidR="00B2470C" w:rsidRDefault="00B2470C" w:rsidP="00B2470C"/>
    <w:p w14:paraId="62F2EC5C" w14:textId="77777777" w:rsidR="00B2470C" w:rsidRPr="00B95EC1" w:rsidRDefault="00B2470C" w:rsidP="00FB701D">
      <w:pPr>
        <w:pStyle w:val="Sadraj"/>
        <w:jc w:val="both"/>
        <w:rPr>
          <w:color w:val="auto"/>
          <w:sz w:val="24"/>
          <w:szCs w:val="24"/>
        </w:rPr>
      </w:pPr>
      <w:r w:rsidRPr="00B95EC1">
        <w:rPr>
          <w:color w:val="auto"/>
          <w:sz w:val="24"/>
          <w:szCs w:val="24"/>
        </w:rPr>
        <w:t xml:space="preserve">Na području općine Luka prevladava umjereno kontinentalna klima s toplim ljetima i umjereno hladnim zimama, povremeno sa snježnim padalinama. Nema izrazito sušnih niti vlažnih perioda. Najviše padalina ima u kasno proljeće, rano ljeto i jesen, a najmanje u zimi i u rano proljeće. Najsuši period u godini javlja se u hladno godišnje doba. Što se tiče oborina,  tijekom godine postoje dva maksimuma, jači u lipnju i sekundarni u listopadu ili studenome bez sušnog razdoblja, </w:t>
      </w:r>
      <w:r w:rsidRPr="00B95EC1">
        <w:rPr>
          <w:color w:val="auto"/>
          <w:sz w:val="24"/>
          <w:szCs w:val="24"/>
        </w:rPr>
        <w:lastRenderedPageBreak/>
        <w:t>što povoljno utječe na razvoj vegetacije. U vegetacijskom razdoblju padne više od 50% ukupne godišnje količine oborina. Razdoblje bez mraza je od lipnja do rujna. Područje je relativno oblačno s prosječno 47 vedrih i 130 oblačnih dana godišnje.</w:t>
      </w:r>
    </w:p>
    <w:p w14:paraId="1C627225" w14:textId="77777777" w:rsidR="00B2470C" w:rsidRPr="00B95EC1" w:rsidRDefault="00B2470C" w:rsidP="00FB701D">
      <w:pPr>
        <w:pStyle w:val="Sadraj"/>
        <w:jc w:val="both"/>
        <w:rPr>
          <w:color w:val="auto"/>
          <w:sz w:val="24"/>
          <w:szCs w:val="24"/>
        </w:rPr>
      </w:pPr>
      <w:r w:rsidRPr="00B95EC1">
        <w:rPr>
          <w:color w:val="auto"/>
          <w:sz w:val="24"/>
          <w:szCs w:val="24"/>
        </w:rPr>
        <w:t>Srednja godišnja temperatura zraka jest 12 °C. Najviše temperature, koje prelaze 30 °C zabilježene su u lipnju, srpnju i kolovozu, a najniže temperature zabilježene su u siječnju, veljači, ožujku i prosincu. Samo u tri ljetna mjeseca (lipanj, srpanj i kolovoz) nisu zabilježene temperature ispod nule.</w:t>
      </w:r>
    </w:p>
    <w:p w14:paraId="6F5C9A7D" w14:textId="2D003DF5" w:rsidR="00E729E9" w:rsidRPr="001331D4" w:rsidRDefault="00E729E9" w:rsidP="00FB701D">
      <w:pPr>
        <w:pStyle w:val="Naslov2"/>
        <w:numPr>
          <w:ilvl w:val="1"/>
          <w:numId w:val="15"/>
        </w:numPr>
        <w:ind w:left="709" w:hanging="709"/>
        <w:jc w:val="both"/>
        <w:rPr>
          <w:b/>
          <w:bCs/>
          <w:color w:val="auto"/>
          <w:sz w:val="32"/>
          <w:szCs w:val="24"/>
        </w:rPr>
      </w:pPr>
      <w:bookmarkStart w:id="32" w:name="_Toc163564518"/>
      <w:r w:rsidRPr="001331D4">
        <w:rPr>
          <w:b/>
          <w:bCs/>
          <w:color w:val="auto"/>
          <w:sz w:val="32"/>
          <w:szCs w:val="24"/>
        </w:rPr>
        <w:lastRenderedPageBreak/>
        <w:t>Stanovništvo</w:t>
      </w:r>
      <w:bookmarkEnd w:id="32"/>
    </w:p>
    <w:p w14:paraId="1FB1E00B" w14:textId="77777777" w:rsidR="005A1FC4" w:rsidRDefault="005A1FC4" w:rsidP="00FB701D">
      <w:pPr>
        <w:pStyle w:val="Sadraj"/>
        <w:jc w:val="both"/>
        <w:rPr>
          <w:color w:val="auto"/>
          <w:sz w:val="24"/>
          <w:szCs w:val="24"/>
        </w:rPr>
      </w:pPr>
    </w:p>
    <w:p w14:paraId="52E091D6" w14:textId="341B8B0A" w:rsidR="00E729E9" w:rsidRDefault="00E729E9" w:rsidP="00FB701D">
      <w:pPr>
        <w:pStyle w:val="Sadraj"/>
        <w:jc w:val="both"/>
        <w:rPr>
          <w:color w:val="auto"/>
          <w:sz w:val="24"/>
          <w:szCs w:val="24"/>
        </w:rPr>
      </w:pPr>
      <w:r w:rsidRPr="00B95EC1">
        <w:rPr>
          <w:color w:val="auto"/>
          <w:sz w:val="24"/>
          <w:szCs w:val="24"/>
        </w:rPr>
        <w:t>Prema popisu stanovništva iz 2021. godine općina Luka ima 1.274 stanovnika u 395 kućanstava, što broji ukupno 3,23 st/kuć, odnosno 74,06  stanovnika/km2;   što je nešto manja gustoća naseljenosti u odnosu na županiju (103,19 st/km2) te u odnosu na RH (</w:t>
      </w:r>
      <w:r w:rsidR="00C2464E">
        <w:rPr>
          <w:color w:val="auto"/>
          <w:sz w:val="24"/>
          <w:szCs w:val="24"/>
        </w:rPr>
        <w:t>2,7</w:t>
      </w:r>
      <w:r w:rsidRPr="00B95EC1">
        <w:rPr>
          <w:color w:val="auto"/>
          <w:sz w:val="24"/>
          <w:szCs w:val="24"/>
        </w:rPr>
        <w:t xml:space="preserve">  st/kuć). Stanovništvo je raspoređeno u 5 naselja: Luka, Žejinci, Vadina, Krajnska Ves. Najviše stanovništva živi u mjestu Luka, njih ukupno 425, dok je najmanje mjesto Vadina koja broji</w:t>
      </w:r>
      <w:r w:rsidR="00C2464E">
        <w:rPr>
          <w:color w:val="auto"/>
          <w:sz w:val="24"/>
          <w:szCs w:val="24"/>
        </w:rPr>
        <w:t xml:space="preserve"> </w:t>
      </w:r>
      <w:r w:rsidRPr="00B95EC1">
        <w:rPr>
          <w:color w:val="auto"/>
          <w:sz w:val="24"/>
          <w:szCs w:val="24"/>
        </w:rPr>
        <w:t xml:space="preserve">171 stanovnika. </w:t>
      </w:r>
    </w:p>
    <w:p w14:paraId="261412A3" w14:textId="77777777" w:rsidR="005A1FC4" w:rsidRDefault="005A1FC4" w:rsidP="00FB701D">
      <w:pPr>
        <w:pStyle w:val="Sadraj"/>
        <w:jc w:val="both"/>
        <w:rPr>
          <w:color w:val="auto"/>
          <w:sz w:val="24"/>
          <w:szCs w:val="24"/>
        </w:rPr>
        <w:sectPr w:rsidR="005A1FC4" w:rsidSect="008C5A5A">
          <w:type w:val="continuous"/>
          <w:pgSz w:w="11906" w:h="16838"/>
          <w:pgMar w:top="1417" w:right="1417" w:bottom="1417" w:left="1134" w:header="708" w:footer="708" w:gutter="0"/>
          <w:cols w:num="3" w:space="708"/>
          <w:docGrid w:linePitch="360"/>
        </w:sectPr>
      </w:pPr>
    </w:p>
    <w:p w14:paraId="3347C42C" w14:textId="23780B8C" w:rsidR="005A1FC4" w:rsidRDefault="005A1FC4">
      <w:pPr>
        <w:rPr>
          <w:rFonts w:eastAsiaTheme="minorEastAsia"/>
          <w:kern w:val="0"/>
          <w14:ligatures w14:val="none"/>
        </w:rPr>
      </w:pPr>
      <w:r>
        <w:lastRenderedPageBreak/>
        <w:br w:type="page"/>
      </w:r>
    </w:p>
    <w:p w14:paraId="4F5FBDAB" w14:textId="7AA964FF" w:rsidR="005A1FC4" w:rsidRPr="005A1FC4" w:rsidRDefault="005A1FC4" w:rsidP="00FB701D">
      <w:pPr>
        <w:pStyle w:val="Sadraj"/>
        <w:jc w:val="both"/>
        <w:rPr>
          <w:color w:val="auto"/>
          <w:sz w:val="18"/>
          <w:szCs w:val="18"/>
        </w:rPr>
      </w:pPr>
    </w:p>
    <w:p w14:paraId="4CB3A8E4" w14:textId="51F7A76E" w:rsidR="00B83FA7" w:rsidRDefault="00B83FA7" w:rsidP="00B83FA7">
      <w:pPr>
        <w:pStyle w:val="Opisslike"/>
        <w:keepNext/>
      </w:pPr>
      <w:bookmarkStart w:id="33" w:name="_Toc163565554"/>
      <w:r>
        <w:t xml:space="preserve">Tablica </w:t>
      </w:r>
      <w:r w:rsidR="00856078">
        <w:fldChar w:fldCharType="begin"/>
      </w:r>
      <w:r w:rsidR="00856078">
        <w:instrText xml:space="preserve"> SEQ Tablica \*</w:instrText>
      </w:r>
      <w:r w:rsidR="00856078">
        <w:instrText xml:space="preserve"> ARABIC </w:instrText>
      </w:r>
      <w:r w:rsidR="00856078">
        <w:fldChar w:fldCharType="separate"/>
      </w:r>
      <w:r w:rsidR="0096181B">
        <w:rPr>
          <w:noProof/>
        </w:rPr>
        <w:t>3</w:t>
      </w:r>
      <w:r w:rsidR="00856078">
        <w:rPr>
          <w:noProof/>
        </w:rPr>
        <w:fldChar w:fldCharType="end"/>
      </w:r>
      <w:r>
        <w:t xml:space="preserve"> </w:t>
      </w:r>
      <w:r w:rsidRPr="008123B3">
        <w:t>Popis stanovnika na pdručju Općine Luka 2011. i 2021.</w:t>
      </w:r>
      <w:bookmarkEnd w:id="33"/>
    </w:p>
    <w:tbl>
      <w:tblPr>
        <w:tblpPr w:leftFromText="180" w:rightFromText="180" w:vertAnchor="text" w:horzAnchor="margin" w:tblpXSpec="center" w:tblpY="190"/>
        <w:tblW w:w="6920" w:type="dxa"/>
        <w:tblLook w:val="04A0" w:firstRow="1" w:lastRow="0" w:firstColumn="1" w:lastColumn="0" w:noHBand="0" w:noVBand="1"/>
      </w:tblPr>
      <w:tblGrid>
        <w:gridCol w:w="1340"/>
        <w:gridCol w:w="2760"/>
        <w:gridCol w:w="2820"/>
      </w:tblGrid>
      <w:tr w:rsidR="005A1FC4" w:rsidRPr="00C2464E" w14:paraId="6AF6342D" w14:textId="77777777" w:rsidTr="005A1FC4">
        <w:trPr>
          <w:trHeight w:val="300"/>
        </w:trPr>
        <w:tc>
          <w:tcPr>
            <w:tcW w:w="1340" w:type="dxa"/>
            <w:tcBorders>
              <w:top w:val="nil"/>
              <w:left w:val="nil"/>
              <w:bottom w:val="single" w:sz="8" w:space="0" w:color="auto"/>
              <w:right w:val="nil"/>
            </w:tcBorders>
            <w:shd w:val="clear" w:color="auto" w:fill="auto"/>
            <w:noWrap/>
            <w:vAlign w:val="bottom"/>
            <w:hideMark/>
          </w:tcPr>
          <w:p w14:paraId="3F83AB26" w14:textId="77777777" w:rsidR="005A1FC4" w:rsidRPr="00C2464E" w:rsidRDefault="005A1FC4" w:rsidP="005A1FC4">
            <w:pPr>
              <w:spacing w:after="0" w:line="240" w:lineRule="auto"/>
              <w:rPr>
                <w:rFonts w:ascii="Felix Titling" w:eastAsia="Times New Roman" w:hAnsi="Felix Titling" w:cs="Calibri"/>
                <w:color w:val="000000"/>
                <w:kern w:val="0"/>
                <w:sz w:val="22"/>
                <w:szCs w:val="22"/>
                <w:lang w:eastAsia="hr-HR"/>
                <w14:ligatures w14:val="none"/>
              </w:rPr>
            </w:pPr>
            <w:r w:rsidRPr="00C2464E">
              <w:rPr>
                <w:rFonts w:ascii="Felix Titling" w:eastAsia="Times New Roman" w:hAnsi="Felix Titling" w:cs="Calibri"/>
                <w:color w:val="000000"/>
                <w:kern w:val="0"/>
                <w:sz w:val="22"/>
                <w:szCs w:val="22"/>
                <w:lang w:eastAsia="hr-HR"/>
                <w14:ligatures w14:val="none"/>
              </w:rPr>
              <w:t>Naselje</w:t>
            </w:r>
          </w:p>
        </w:tc>
        <w:tc>
          <w:tcPr>
            <w:tcW w:w="2760" w:type="dxa"/>
            <w:tcBorders>
              <w:top w:val="nil"/>
              <w:left w:val="nil"/>
              <w:bottom w:val="single" w:sz="8" w:space="0" w:color="auto"/>
              <w:right w:val="nil"/>
            </w:tcBorders>
            <w:shd w:val="clear" w:color="auto" w:fill="auto"/>
            <w:noWrap/>
            <w:vAlign w:val="bottom"/>
            <w:hideMark/>
          </w:tcPr>
          <w:p w14:paraId="3949AE3E" w14:textId="77777777" w:rsidR="005A1FC4" w:rsidRPr="00C2464E" w:rsidRDefault="005A1FC4" w:rsidP="005A1FC4">
            <w:pPr>
              <w:spacing w:after="0" w:line="240" w:lineRule="auto"/>
              <w:rPr>
                <w:rFonts w:ascii="Felix Titling" w:eastAsia="Times New Roman" w:hAnsi="Felix Titling" w:cs="Calibri"/>
                <w:color w:val="000000"/>
                <w:kern w:val="0"/>
                <w:sz w:val="22"/>
                <w:szCs w:val="22"/>
                <w:lang w:eastAsia="hr-HR"/>
                <w14:ligatures w14:val="none"/>
              </w:rPr>
            </w:pPr>
            <w:r w:rsidRPr="00C2464E">
              <w:rPr>
                <w:rFonts w:ascii="Felix Titling" w:eastAsia="Times New Roman" w:hAnsi="Felix Titling" w:cs="Calibri"/>
                <w:color w:val="000000"/>
                <w:kern w:val="0"/>
                <w:sz w:val="22"/>
                <w:szCs w:val="22"/>
                <w:lang w:eastAsia="hr-HR"/>
                <w14:ligatures w14:val="none"/>
              </w:rPr>
              <w:t>Broj stanovnika 2011.</w:t>
            </w:r>
          </w:p>
        </w:tc>
        <w:tc>
          <w:tcPr>
            <w:tcW w:w="2820" w:type="dxa"/>
            <w:tcBorders>
              <w:top w:val="nil"/>
              <w:left w:val="nil"/>
              <w:bottom w:val="single" w:sz="8" w:space="0" w:color="auto"/>
              <w:right w:val="nil"/>
            </w:tcBorders>
            <w:shd w:val="clear" w:color="auto" w:fill="auto"/>
            <w:noWrap/>
            <w:vAlign w:val="bottom"/>
            <w:hideMark/>
          </w:tcPr>
          <w:p w14:paraId="5AAE4768" w14:textId="77777777" w:rsidR="005A1FC4" w:rsidRPr="00C2464E" w:rsidRDefault="005A1FC4" w:rsidP="005A1FC4">
            <w:pPr>
              <w:spacing w:after="0" w:line="240" w:lineRule="auto"/>
              <w:rPr>
                <w:rFonts w:ascii="Felix Titling" w:eastAsia="Times New Roman" w:hAnsi="Felix Titling" w:cs="Calibri"/>
                <w:color w:val="000000"/>
                <w:kern w:val="0"/>
                <w:sz w:val="22"/>
                <w:szCs w:val="22"/>
                <w:lang w:eastAsia="hr-HR"/>
                <w14:ligatures w14:val="none"/>
              </w:rPr>
            </w:pPr>
            <w:r w:rsidRPr="00C2464E">
              <w:rPr>
                <w:rFonts w:ascii="Felix Titling" w:eastAsia="Times New Roman" w:hAnsi="Felix Titling" w:cs="Calibri"/>
                <w:color w:val="000000"/>
                <w:kern w:val="0"/>
                <w:sz w:val="22"/>
                <w:szCs w:val="22"/>
                <w:lang w:eastAsia="hr-HR"/>
                <w14:ligatures w14:val="none"/>
              </w:rPr>
              <w:t>Broj stanovnika 2021.</w:t>
            </w:r>
          </w:p>
        </w:tc>
      </w:tr>
      <w:tr w:rsidR="005A1FC4" w:rsidRPr="00C2464E" w14:paraId="5647E0C6" w14:textId="77777777" w:rsidTr="005A1FC4">
        <w:trPr>
          <w:trHeight w:val="288"/>
        </w:trPr>
        <w:tc>
          <w:tcPr>
            <w:tcW w:w="1340" w:type="dxa"/>
            <w:tcBorders>
              <w:top w:val="nil"/>
              <w:left w:val="nil"/>
              <w:bottom w:val="nil"/>
              <w:right w:val="nil"/>
            </w:tcBorders>
            <w:shd w:val="clear" w:color="auto" w:fill="auto"/>
            <w:noWrap/>
            <w:vAlign w:val="bottom"/>
            <w:hideMark/>
          </w:tcPr>
          <w:p w14:paraId="023C828F" w14:textId="77777777" w:rsidR="005A1FC4" w:rsidRPr="00C2464E" w:rsidRDefault="005A1FC4" w:rsidP="005A1FC4">
            <w:pPr>
              <w:spacing w:after="0" w:line="240" w:lineRule="auto"/>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Luka</w:t>
            </w:r>
          </w:p>
        </w:tc>
        <w:tc>
          <w:tcPr>
            <w:tcW w:w="2760" w:type="dxa"/>
            <w:tcBorders>
              <w:top w:val="nil"/>
              <w:left w:val="nil"/>
              <w:bottom w:val="nil"/>
              <w:right w:val="nil"/>
            </w:tcBorders>
            <w:shd w:val="clear" w:color="auto" w:fill="auto"/>
            <w:noWrap/>
            <w:vAlign w:val="bottom"/>
            <w:hideMark/>
          </w:tcPr>
          <w:p w14:paraId="6669641D"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416</w:t>
            </w:r>
          </w:p>
        </w:tc>
        <w:tc>
          <w:tcPr>
            <w:tcW w:w="2820" w:type="dxa"/>
            <w:tcBorders>
              <w:top w:val="nil"/>
              <w:left w:val="nil"/>
              <w:bottom w:val="nil"/>
              <w:right w:val="nil"/>
            </w:tcBorders>
            <w:shd w:val="clear" w:color="auto" w:fill="auto"/>
            <w:noWrap/>
            <w:vAlign w:val="bottom"/>
            <w:hideMark/>
          </w:tcPr>
          <w:p w14:paraId="7432A744"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423</w:t>
            </w:r>
          </w:p>
        </w:tc>
      </w:tr>
      <w:tr w:rsidR="005A1FC4" w:rsidRPr="00C2464E" w14:paraId="5A4FDE16" w14:textId="77777777" w:rsidTr="005A1FC4">
        <w:trPr>
          <w:trHeight w:val="288"/>
        </w:trPr>
        <w:tc>
          <w:tcPr>
            <w:tcW w:w="1340" w:type="dxa"/>
            <w:tcBorders>
              <w:top w:val="nil"/>
              <w:left w:val="nil"/>
              <w:bottom w:val="nil"/>
              <w:right w:val="nil"/>
            </w:tcBorders>
            <w:shd w:val="clear" w:color="auto" w:fill="auto"/>
            <w:noWrap/>
            <w:vAlign w:val="bottom"/>
            <w:hideMark/>
          </w:tcPr>
          <w:p w14:paraId="1E86FC8D" w14:textId="77777777" w:rsidR="005A1FC4" w:rsidRPr="00C2464E" w:rsidRDefault="005A1FC4" w:rsidP="005A1FC4">
            <w:pPr>
              <w:spacing w:after="0" w:line="240" w:lineRule="auto"/>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 xml:space="preserve">Žejinci </w:t>
            </w:r>
          </w:p>
        </w:tc>
        <w:tc>
          <w:tcPr>
            <w:tcW w:w="2760" w:type="dxa"/>
            <w:tcBorders>
              <w:top w:val="nil"/>
              <w:left w:val="nil"/>
              <w:bottom w:val="nil"/>
              <w:right w:val="nil"/>
            </w:tcBorders>
            <w:shd w:val="clear" w:color="auto" w:fill="auto"/>
            <w:noWrap/>
            <w:vAlign w:val="bottom"/>
            <w:hideMark/>
          </w:tcPr>
          <w:p w14:paraId="3B9360EC"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399</w:t>
            </w:r>
          </w:p>
        </w:tc>
        <w:tc>
          <w:tcPr>
            <w:tcW w:w="2820" w:type="dxa"/>
            <w:tcBorders>
              <w:top w:val="nil"/>
              <w:left w:val="nil"/>
              <w:bottom w:val="nil"/>
              <w:right w:val="nil"/>
            </w:tcBorders>
            <w:shd w:val="clear" w:color="auto" w:fill="auto"/>
            <w:noWrap/>
            <w:vAlign w:val="bottom"/>
            <w:hideMark/>
          </w:tcPr>
          <w:p w14:paraId="1FFA2450"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357</w:t>
            </w:r>
          </w:p>
        </w:tc>
      </w:tr>
      <w:tr w:rsidR="005A1FC4" w:rsidRPr="00C2464E" w14:paraId="0E062A31" w14:textId="77777777" w:rsidTr="005A1FC4">
        <w:trPr>
          <w:trHeight w:val="576"/>
        </w:trPr>
        <w:tc>
          <w:tcPr>
            <w:tcW w:w="1340" w:type="dxa"/>
            <w:tcBorders>
              <w:top w:val="nil"/>
              <w:left w:val="nil"/>
              <w:bottom w:val="nil"/>
              <w:right w:val="nil"/>
            </w:tcBorders>
            <w:shd w:val="clear" w:color="auto" w:fill="auto"/>
            <w:noWrap/>
            <w:vAlign w:val="bottom"/>
            <w:hideMark/>
          </w:tcPr>
          <w:p w14:paraId="4507E7B4" w14:textId="77777777" w:rsidR="005A1FC4" w:rsidRPr="00C2464E" w:rsidRDefault="005A1FC4" w:rsidP="005A1FC4">
            <w:pPr>
              <w:spacing w:after="0" w:line="240" w:lineRule="auto"/>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Pluska</w:t>
            </w:r>
          </w:p>
        </w:tc>
        <w:tc>
          <w:tcPr>
            <w:tcW w:w="2760" w:type="dxa"/>
            <w:tcBorders>
              <w:top w:val="nil"/>
              <w:left w:val="nil"/>
              <w:bottom w:val="nil"/>
              <w:right w:val="nil"/>
            </w:tcBorders>
            <w:shd w:val="clear" w:color="auto" w:fill="auto"/>
            <w:noWrap/>
            <w:vAlign w:val="bottom"/>
            <w:hideMark/>
          </w:tcPr>
          <w:p w14:paraId="5B50CBF1"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207</w:t>
            </w:r>
          </w:p>
        </w:tc>
        <w:tc>
          <w:tcPr>
            <w:tcW w:w="2820" w:type="dxa"/>
            <w:tcBorders>
              <w:top w:val="nil"/>
              <w:left w:val="nil"/>
              <w:bottom w:val="nil"/>
              <w:right w:val="nil"/>
            </w:tcBorders>
            <w:shd w:val="clear" w:color="auto" w:fill="auto"/>
            <w:noWrap/>
            <w:vAlign w:val="bottom"/>
            <w:hideMark/>
          </w:tcPr>
          <w:p w14:paraId="45ACB770"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190</w:t>
            </w:r>
          </w:p>
        </w:tc>
      </w:tr>
      <w:tr w:rsidR="005A1FC4" w:rsidRPr="00C2464E" w14:paraId="05C1E847" w14:textId="77777777" w:rsidTr="005A1FC4">
        <w:trPr>
          <w:trHeight w:val="288"/>
        </w:trPr>
        <w:tc>
          <w:tcPr>
            <w:tcW w:w="1340" w:type="dxa"/>
            <w:tcBorders>
              <w:top w:val="nil"/>
              <w:left w:val="nil"/>
              <w:bottom w:val="nil"/>
              <w:right w:val="nil"/>
            </w:tcBorders>
            <w:shd w:val="clear" w:color="auto" w:fill="auto"/>
            <w:noWrap/>
            <w:vAlign w:val="bottom"/>
            <w:hideMark/>
          </w:tcPr>
          <w:p w14:paraId="1D8D5FDC" w14:textId="77777777" w:rsidR="005A1FC4" w:rsidRPr="00C2464E" w:rsidRDefault="005A1FC4" w:rsidP="005A1FC4">
            <w:pPr>
              <w:spacing w:after="0" w:line="240" w:lineRule="auto"/>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Vadina</w:t>
            </w:r>
          </w:p>
        </w:tc>
        <w:tc>
          <w:tcPr>
            <w:tcW w:w="2760" w:type="dxa"/>
            <w:tcBorders>
              <w:top w:val="nil"/>
              <w:left w:val="nil"/>
              <w:bottom w:val="nil"/>
              <w:right w:val="nil"/>
            </w:tcBorders>
            <w:shd w:val="clear" w:color="auto" w:fill="auto"/>
            <w:noWrap/>
            <w:vAlign w:val="bottom"/>
            <w:hideMark/>
          </w:tcPr>
          <w:p w14:paraId="53A34E64"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185</w:t>
            </w:r>
          </w:p>
        </w:tc>
        <w:tc>
          <w:tcPr>
            <w:tcW w:w="2820" w:type="dxa"/>
            <w:tcBorders>
              <w:top w:val="nil"/>
              <w:left w:val="nil"/>
              <w:bottom w:val="nil"/>
              <w:right w:val="nil"/>
            </w:tcBorders>
            <w:shd w:val="clear" w:color="auto" w:fill="auto"/>
            <w:noWrap/>
            <w:vAlign w:val="bottom"/>
            <w:hideMark/>
          </w:tcPr>
          <w:p w14:paraId="3B033981"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171</w:t>
            </w:r>
          </w:p>
        </w:tc>
      </w:tr>
      <w:tr w:rsidR="005A1FC4" w:rsidRPr="00C2464E" w14:paraId="1B15B1E7" w14:textId="77777777" w:rsidTr="005A1FC4">
        <w:trPr>
          <w:trHeight w:val="288"/>
        </w:trPr>
        <w:tc>
          <w:tcPr>
            <w:tcW w:w="1340" w:type="dxa"/>
            <w:tcBorders>
              <w:top w:val="nil"/>
              <w:left w:val="nil"/>
              <w:bottom w:val="single" w:sz="4" w:space="0" w:color="auto"/>
              <w:right w:val="nil"/>
            </w:tcBorders>
            <w:shd w:val="clear" w:color="auto" w:fill="auto"/>
            <w:noWrap/>
            <w:vAlign w:val="bottom"/>
            <w:hideMark/>
          </w:tcPr>
          <w:p w14:paraId="7AF89A2C" w14:textId="77777777" w:rsidR="005A1FC4" w:rsidRPr="00C2464E" w:rsidRDefault="005A1FC4" w:rsidP="005A1FC4">
            <w:pPr>
              <w:spacing w:after="0" w:line="240" w:lineRule="auto"/>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Krajnska Ves</w:t>
            </w:r>
          </w:p>
        </w:tc>
        <w:tc>
          <w:tcPr>
            <w:tcW w:w="2760" w:type="dxa"/>
            <w:tcBorders>
              <w:top w:val="nil"/>
              <w:left w:val="nil"/>
              <w:bottom w:val="single" w:sz="4" w:space="0" w:color="auto"/>
              <w:right w:val="nil"/>
            </w:tcBorders>
            <w:shd w:val="clear" w:color="auto" w:fill="auto"/>
            <w:noWrap/>
            <w:vAlign w:val="bottom"/>
            <w:hideMark/>
          </w:tcPr>
          <w:p w14:paraId="2E3F7489"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144</w:t>
            </w:r>
          </w:p>
        </w:tc>
        <w:tc>
          <w:tcPr>
            <w:tcW w:w="2820" w:type="dxa"/>
            <w:tcBorders>
              <w:top w:val="nil"/>
              <w:left w:val="nil"/>
              <w:bottom w:val="single" w:sz="4" w:space="0" w:color="auto"/>
              <w:right w:val="nil"/>
            </w:tcBorders>
            <w:shd w:val="clear" w:color="auto" w:fill="auto"/>
            <w:noWrap/>
            <w:vAlign w:val="bottom"/>
            <w:hideMark/>
          </w:tcPr>
          <w:p w14:paraId="53666AA2" w14:textId="77777777" w:rsidR="005A1FC4" w:rsidRPr="00C2464E" w:rsidRDefault="005A1FC4" w:rsidP="005A1FC4">
            <w:pPr>
              <w:spacing w:after="0" w:line="240" w:lineRule="auto"/>
              <w:jc w:val="center"/>
              <w:rPr>
                <w:rFonts w:ascii="Aptos" w:eastAsia="Times New Roman" w:hAnsi="Aptos" w:cs="Calibri"/>
                <w:color w:val="000000"/>
                <w:kern w:val="0"/>
                <w:sz w:val="22"/>
                <w:szCs w:val="22"/>
                <w:lang w:eastAsia="hr-HR"/>
                <w14:ligatures w14:val="none"/>
              </w:rPr>
            </w:pPr>
            <w:r w:rsidRPr="00C2464E">
              <w:rPr>
                <w:rFonts w:ascii="Aptos" w:eastAsia="Times New Roman" w:hAnsi="Aptos" w:cs="Calibri"/>
                <w:color w:val="000000"/>
                <w:kern w:val="0"/>
                <w:sz w:val="22"/>
                <w:szCs w:val="22"/>
                <w:lang w:eastAsia="hr-HR"/>
                <w14:ligatures w14:val="none"/>
              </w:rPr>
              <w:t>133</w:t>
            </w:r>
          </w:p>
        </w:tc>
      </w:tr>
      <w:tr w:rsidR="005A1FC4" w:rsidRPr="00C2464E" w14:paraId="799E201B" w14:textId="77777777" w:rsidTr="005A1FC4">
        <w:trPr>
          <w:trHeight w:val="288"/>
        </w:trPr>
        <w:tc>
          <w:tcPr>
            <w:tcW w:w="1340" w:type="dxa"/>
            <w:tcBorders>
              <w:top w:val="nil"/>
              <w:left w:val="nil"/>
              <w:bottom w:val="nil"/>
              <w:right w:val="nil"/>
            </w:tcBorders>
            <w:shd w:val="clear" w:color="auto" w:fill="auto"/>
            <w:noWrap/>
            <w:vAlign w:val="bottom"/>
            <w:hideMark/>
          </w:tcPr>
          <w:p w14:paraId="2A56B7B9" w14:textId="77777777" w:rsidR="005A1FC4" w:rsidRPr="00C2464E" w:rsidRDefault="005A1FC4" w:rsidP="005A1FC4">
            <w:pPr>
              <w:spacing w:after="0" w:line="240" w:lineRule="auto"/>
              <w:rPr>
                <w:rFonts w:ascii="Aptos" w:eastAsia="Times New Roman" w:hAnsi="Aptos" w:cs="Calibri"/>
                <w:b/>
                <w:bCs/>
                <w:color w:val="000000"/>
                <w:kern w:val="0"/>
                <w:sz w:val="22"/>
                <w:szCs w:val="22"/>
                <w:lang w:eastAsia="hr-HR"/>
                <w14:ligatures w14:val="none"/>
              </w:rPr>
            </w:pPr>
            <w:r w:rsidRPr="00C2464E">
              <w:rPr>
                <w:rFonts w:ascii="Aptos" w:eastAsia="Times New Roman" w:hAnsi="Aptos" w:cs="Calibri"/>
                <w:b/>
                <w:bCs/>
                <w:color w:val="000000"/>
                <w:kern w:val="0"/>
                <w:sz w:val="22"/>
                <w:szCs w:val="22"/>
                <w:lang w:eastAsia="hr-HR"/>
                <w14:ligatures w14:val="none"/>
              </w:rPr>
              <w:t>UKUPNO</w:t>
            </w:r>
          </w:p>
        </w:tc>
        <w:tc>
          <w:tcPr>
            <w:tcW w:w="2760" w:type="dxa"/>
            <w:tcBorders>
              <w:top w:val="nil"/>
              <w:left w:val="nil"/>
              <w:bottom w:val="nil"/>
              <w:right w:val="nil"/>
            </w:tcBorders>
            <w:shd w:val="clear" w:color="auto" w:fill="auto"/>
            <w:noWrap/>
            <w:vAlign w:val="bottom"/>
            <w:hideMark/>
          </w:tcPr>
          <w:p w14:paraId="5BD2EEA6" w14:textId="77777777" w:rsidR="005A1FC4" w:rsidRPr="00C2464E" w:rsidRDefault="005A1FC4" w:rsidP="005A1FC4">
            <w:pPr>
              <w:spacing w:after="0" w:line="240" w:lineRule="auto"/>
              <w:jc w:val="center"/>
              <w:rPr>
                <w:rFonts w:ascii="Aptos" w:eastAsia="Times New Roman" w:hAnsi="Aptos" w:cs="Calibri"/>
                <w:b/>
                <w:bCs/>
                <w:color w:val="000000"/>
                <w:kern w:val="0"/>
                <w:sz w:val="22"/>
                <w:szCs w:val="22"/>
                <w:lang w:eastAsia="hr-HR"/>
                <w14:ligatures w14:val="none"/>
              </w:rPr>
            </w:pPr>
            <w:r w:rsidRPr="00C2464E">
              <w:rPr>
                <w:rFonts w:ascii="Aptos" w:eastAsia="Times New Roman" w:hAnsi="Aptos" w:cs="Calibri"/>
                <w:b/>
                <w:bCs/>
                <w:color w:val="000000"/>
                <w:kern w:val="0"/>
                <w:sz w:val="22"/>
                <w:szCs w:val="22"/>
                <w:lang w:eastAsia="hr-HR"/>
                <w14:ligatures w14:val="none"/>
              </w:rPr>
              <w:t>1.351</w:t>
            </w:r>
          </w:p>
        </w:tc>
        <w:tc>
          <w:tcPr>
            <w:tcW w:w="2820" w:type="dxa"/>
            <w:tcBorders>
              <w:top w:val="nil"/>
              <w:left w:val="nil"/>
              <w:bottom w:val="nil"/>
              <w:right w:val="nil"/>
            </w:tcBorders>
            <w:shd w:val="clear" w:color="auto" w:fill="auto"/>
            <w:noWrap/>
            <w:vAlign w:val="bottom"/>
            <w:hideMark/>
          </w:tcPr>
          <w:p w14:paraId="461A4A38" w14:textId="77777777" w:rsidR="005A1FC4" w:rsidRPr="00C2464E" w:rsidRDefault="005A1FC4" w:rsidP="005A1FC4">
            <w:pPr>
              <w:spacing w:after="0" w:line="240" w:lineRule="auto"/>
              <w:jc w:val="center"/>
              <w:rPr>
                <w:rFonts w:ascii="Aptos" w:eastAsia="Times New Roman" w:hAnsi="Aptos" w:cs="Calibri"/>
                <w:b/>
                <w:bCs/>
                <w:color w:val="000000"/>
                <w:kern w:val="0"/>
                <w:sz w:val="22"/>
                <w:szCs w:val="22"/>
                <w:lang w:eastAsia="hr-HR"/>
                <w14:ligatures w14:val="none"/>
              </w:rPr>
            </w:pPr>
            <w:r w:rsidRPr="00C2464E">
              <w:rPr>
                <w:rFonts w:ascii="Aptos" w:eastAsia="Times New Roman" w:hAnsi="Aptos" w:cs="Calibri"/>
                <w:b/>
                <w:bCs/>
                <w:color w:val="000000"/>
                <w:kern w:val="0"/>
                <w:sz w:val="22"/>
                <w:szCs w:val="22"/>
                <w:lang w:eastAsia="hr-HR"/>
                <w14:ligatures w14:val="none"/>
              </w:rPr>
              <w:t>1.274</w:t>
            </w:r>
          </w:p>
        </w:tc>
      </w:tr>
    </w:tbl>
    <w:p w14:paraId="4EEFC2BF" w14:textId="77777777" w:rsidR="005A1FC4" w:rsidRDefault="005A1FC4" w:rsidP="00FB701D">
      <w:pPr>
        <w:pStyle w:val="Sadraj"/>
        <w:jc w:val="both"/>
        <w:rPr>
          <w:color w:val="auto"/>
          <w:sz w:val="24"/>
          <w:szCs w:val="24"/>
        </w:rPr>
      </w:pPr>
    </w:p>
    <w:p w14:paraId="5E29D289" w14:textId="77777777" w:rsidR="005A1FC4" w:rsidRDefault="005A1FC4" w:rsidP="00FB701D">
      <w:pPr>
        <w:pStyle w:val="Sadraj"/>
        <w:jc w:val="both"/>
        <w:rPr>
          <w:color w:val="auto"/>
          <w:sz w:val="24"/>
          <w:szCs w:val="24"/>
        </w:rPr>
      </w:pPr>
    </w:p>
    <w:p w14:paraId="6A9B1980" w14:textId="77777777" w:rsidR="005A1FC4" w:rsidRDefault="005A1FC4" w:rsidP="00FB701D">
      <w:pPr>
        <w:pStyle w:val="Sadraj"/>
        <w:jc w:val="both"/>
        <w:rPr>
          <w:color w:val="auto"/>
          <w:sz w:val="24"/>
          <w:szCs w:val="24"/>
        </w:rPr>
      </w:pPr>
    </w:p>
    <w:p w14:paraId="340C4F90" w14:textId="77777777" w:rsidR="005A1FC4" w:rsidRDefault="005A1FC4" w:rsidP="00FB701D">
      <w:pPr>
        <w:pStyle w:val="Sadraj"/>
        <w:jc w:val="both"/>
        <w:rPr>
          <w:color w:val="auto"/>
          <w:sz w:val="24"/>
          <w:szCs w:val="24"/>
        </w:rPr>
      </w:pPr>
    </w:p>
    <w:p w14:paraId="76E5D259" w14:textId="77777777" w:rsidR="005A1FC4" w:rsidRDefault="005A1FC4" w:rsidP="00FB701D">
      <w:pPr>
        <w:pStyle w:val="Sadraj"/>
        <w:jc w:val="both"/>
        <w:rPr>
          <w:color w:val="auto"/>
          <w:sz w:val="24"/>
          <w:szCs w:val="24"/>
        </w:rPr>
      </w:pPr>
    </w:p>
    <w:p w14:paraId="0E5A7752" w14:textId="77777777" w:rsidR="005A1FC4" w:rsidRDefault="005A1FC4" w:rsidP="00FB701D">
      <w:pPr>
        <w:pStyle w:val="Sadraj"/>
        <w:jc w:val="both"/>
        <w:rPr>
          <w:color w:val="auto"/>
          <w:sz w:val="24"/>
          <w:szCs w:val="24"/>
        </w:rPr>
      </w:pPr>
    </w:p>
    <w:p w14:paraId="7F79076F" w14:textId="77777777" w:rsidR="005A1FC4" w:rsidRDefault="005A1FC4" w:rsidP="00FB701D">
      <w:pPr>
        <w:pStyle w:val="Sadraj"/>
        <w:jc w:val="both"/>
        <w:rPr>
          <w:color w:val="auto"/>
          <w:sz w:val="24"/>
          <w:szCs w:val="24"/>
        </w:rPr>
      </w:pPr>
    </w:p>
    <w:p w14:paraId="0333D074" w14:textId="77777777" w:rsidR="005A1FC4" w:rsidRDefault="005A1FC4" w:rsidP="00FB701D">
      <w:pPr>
        <w:pStyle w:val="Sadraj"/>
        <w:jc w:val="both"/>
        <w:rPr>
          <w:color w:val="auto"/>
          <w:sz w:val="24"/>
          <w:szCs w:val="24"/>
        </w:rPr>
      </w:pPr>
    </w:p>
    <w:p w14:paraId="5FE19668" w14:textId="77777777" w:rsidR="005A1FC4" w:rsidRDefault="005A1FC4" w:rsidP="00FB701D">
      <w:pPr>
        <w:pStyle w:val="Sadraj"/>
        <w:jc w:val="both"/>
        <w:rPr>
          <w:color w:val="auto"/>
          <w:sz w:val="24"/>
          <w:szCs w:val="24"/>
        </w:rPr>
      </w:pPr>
    </w:p>
    <w:p w14:paraId="15C34647" w14:textId="77777777" w:rsidR="005A1FC4" w:rsidRDefault="005A1FC4" w:rsidP="00FB701D">
      <w:pPr>
        <w:pStyle w:val="Sadraj"/>
        <w:jc w:val="both"/>
        <w:rPr>
          <w:color w:val="auto"/>
          <w:sz w:val="24"/>
          <w:szCs w:val="24"/>
        </w:rPr>
      </w:pPr>
    </w:p>
    <w:p w14:paraId="0C47A805" w14:textId="77777777" w:rsidR="00E729E9" w:rsidRPr="00B95EC1" w:rsidRDefault="00E729E9" w:rsidP="00FB701D">
      <w:pPr>
        <w:pStyle w:val="Sadraj"/>
        <w:jc w:val="both"/>
        <w:rPr>
          <w:color w:val="auto"/>
          <w:sz w:val="24"/>
          <w:szCs w:val="24"/>
        </w:rPr>
      </w:pPr>
    </w:p>
    <w:p w14:paraId="6B1BC596" w14:textId="77777777" w:rsidR="005A1FC4" w:rsidRDefault="005A1FC4" w:rsidP="00FB701D">
      <w:pPr>
        <w:pStyle w:val="Sadraj"/>
        <w:jc w:val="both"/>
        <w:rPr>
          <w:color w:val="auto"/>
          <w:sz w:val="24"/>
          <w:szCs w:val="24"/>
        </w:rPr>
        <w:sectPr w:rsidR="005A1FC4" w:rsidSect="008C5A5A">
          <w:type w:val="continuous"/>
          <w:pgSz w:w="11906" w:h="16838"/>
          <w:pgMar w:top="1417" w:right="1417" w:bottom="1417" w:left="1134" w:header="708" w:footer="708" w:gutter="0"/>
          <w:cols w:space="708"/>
          <w:docGrid w:linePitch="360"/>
        </w:sectPr>
      </w:pPr>
    </w:p>
    <w:p w14:paraId="34058329" w14:textId="61693AC0" w:rsidR="00E729E9" w:rsidRPr="00B95EC1" w:rsidRDefault="00E729E9" w:rsidP="00FB701D">
      <w:pPr>
        <w:pStyle w:val="Sadraj"/>
        <w:jc w:val="both"/>
        <w:rPr>
          <w:color w:val="auto"/>
          <w:sz w:val="24"/>
          <w:szCs w:val="24"/>
        </w:rPr>
      </w:pPr>
      <w:r w:rsidRPr="00B95EC1">
        <w:rPr>
          <w:color w:val="auto"/>
          <w:sz w:val="24"/>
          <w:szCs w:val="24"/>
        </w:rPr>
        <w:lastRenderedPageBreak/>
        <w:t xml:space="preserve">Na snazi je Prostorni plan uređenja Općine </w:t>
      </w:r>
      <w:r w:rsidR="00C2464E">
        <w:rPr>
          <w:color w:val="auto"/>
          <w:sz w:val="24"/>
          <w:szCs w:val="24"/>
        </w:rPr>
        <w:t>Luka</w:t>
      </w:r>
      <w:r w:rsidRPr="00B95EC1">
        <w:rPr>
          <w:color w:val="auto"/>
          <w:sz w:val="24"/>
          <w:szCs w:val="24"/>
        </w:rPr>
        <w:t xml:space="preserve"> donesen </w:t>
      </w:r>
      <w:r w:rsidR="00D2739B">
        <w:rPr>
          <w:color w:val="auto"/>
          <w:sz w:val="24"/>
          <w:szCs w:val="24"/>
        </w:rPr>
        <w:t xml:space="preserve">s </w:t>
      </w:r>
      <w:r w:rsidR="00D2739B">
        <w:rPr>
          <w:color w:val="auto"/>
          <w:sz w:val="24"/>
          <w:szCs w:val="24"/>
        </w:rPr>
        <w:lastRenderedPageBreak/>
        <w:t xml:space="preserve">izmjenama i dopunama iz 2021.godine . </w:t>
      </w:r>
      <w:r w:rsidRPr="00D2739B">
        <w:rPr>
          <w:color w:val="auto"/>
          <w:sz w:val="24"/>
          <w:szCs w:val="24"/>
        </w:rPr>
        <w:t xml:space="preserve">Zadnje izmjene bile su zbog </w:t>
      </w:r>
      <w:r w:rsidRPr="00D2739B">
        <w:rPr>
          <w:color w:val="auto"/>
          <w:sz w:val="24"/>
          <w:szCs w:val="24"/>
        </w:rPr>
        <w:lastRenderedPageBreak/>
        <w:t>potrebe usklađivanja s Zakonom o prostornom uređenju i gradnji.</w:t>
      </w:r>
    </w:p>
    <w:p w14:paraId="665DB4A8" w14:textId="77777777" w:rsidR="00C2464E" w:rsidRDefault="00C2464E" w:rsidP="00E729E9">
      <w:pPr>
        <w:pStyle w:val="Sadraj"/>
        <w:rPr>
          <w:sz w:val="24"/>
          <w:szCs w:val="24"/>
        </w:rPr>
        <w:sectPr w:rsidR="00C2464E" w:rsidSect="008C5A5A">
          <w:type w:val="continuous"/>
          <w:pgSz w:w="11906" w:h="16838"/>
          <w:pgMar w:top="1417" w:right="1417" w:bottom="1417" w:left="1134" w:header="708" w:footer="708" w:gutter="0"/>
          <w:cols w:num="3" w:space="708"/>
          <w:docGrid w:linePitch="360"/>
        </w:sectPr>
      </w:pPr>
    </w:p>
    <w:p w14:paraId="52859057" w14:textId="77777777" w:rsidR="00E729E9" w:rsidRPr="00B95EC1" w:rsidRDefault="00E729E9" w:rsidP="00E729E9">
      <w:pPr>
        <w:pStyle w:val="Sadraj"/>
        <w:rPr>
          <w:sz w:val="24"/>
          <w:szCs w:val="24"/>
        </w:rPr>
      </w:pPr>
    </w:p>
    <w:p w14:paraId="6EF29440" w14:textId="041C2328" w:rsidR="002643CD" w:rsidRDefault="00D629C4" w:rsidP="001331D4">
      <w:pPr>
        <w:pStyle w:val="Naslov2"/>
        <w:ind w:left="284"/>
        <w:jc w:val="both"/>
        <w:rPr>
          <w:b/>
          <w:bCs/>
          <w:color w:val="auto"/>
        </w:rPr>
      </w:pPr>
      <w:r>
        <w:br w:type="page"/>
      </w:r>
      <w:bookmarkStart w:id="34" w:name="_Toc163564519"/>
      <w:r w:rsidR="005A1FC4" w:rsidRPr="001331D4">
        <w:rPr>
          <w:b/>
          <w:bCs/>
          <w:color w:val="auto"/>
          <w:sz w:val="32"/>
          <w:szCs w:val="24"/>
        </w:rPr>
        <w:lastRenderedPageBreak/>
        <w:t>1.4.</w:t>
      </w:r>
      <w:r w:rsidR="001331D4">
        <w:rPr>
          <w:b/>
          <w:bCs/>
          <w:color w:val="auto"/>
          <w:sz w:val="32"/>
          <w:szCs w:val="24"/>
        </w:rPr>
        <w:t xml:space="preserve"> </w:t>
      </w:r>
      <w:r w:rsidR="002643CD" w:rsidRPr="001331D4">
        <w:rPr>
          <w:b/>
          <w:bCs/>
          <w:color w:val="auto"/>
          <w:sz w:val="32"/>
          <w:szCs w:val="24"/>
        </w:rPr>
        <w:t>Prostorni plan</w:t>
      </w:r>
      <w:bookmarkEnd w:id="34"/>
    </w:p>
    <w:p w14:paraId="6B2E457F" w14:textId="77777777" w:rsidR="002643CD" w:rsidRPr="002643CD" w:rsidRDefault="002643CD" w:rsidP="002643CD">
      <w:pPr>
        <w:pStyle w:val="Sadraj"/>
        <w:rPr>
          <w:color w:val="auto"/>
          <w:sz w:val="24"/>
          <w:szCs w:val="24"/>
        </w:rPr>
      </w:pPr>
    </w:p>
    <w:p w14:paraId="6B92907E" w14:textId="2D1A058C" w:rsidR="00703ACF" w:rsidRDefault="00C2464E" w:rsidP="00FB701D">
      <w:pPr>
        <w:pStyle w:val="Sadraj"/>
        <w:jc w:val="both"/>
        <w:rPr>
          <w:color w:val="auto"/>
          <w:sz w:val="24"/>
          <w:szCs w:val="24"/>
        </w:rPr>
      </w:pPr>
      <w:r>
        <w:rPr>
          <w:color w:val="auto"/>
          <w:sz w:val="24"/>
          <w:szCs w:val="24"/>
        </w:rPr>
        <w:t xml:space="preserve">U travnju 2021. donešene su </w:t>
      </w:r>
      <w:r w:rsidR="002643CD" w:rsidRPr="002643CD">
        <w:rPr>
          <w:color w:val="auto"/>
          <w:sz w:val="24"/>
          <w:szCs w:val="24"/>
        </w:rPr>
        <w:t>III. izmjen</w:t>
      </w:r>
      <w:r>
        <w:rPr>
          <w:color w:val="auto"/>
          <w:sz w:val="24"/>
          <w:szCs w:val="24"/>
        </w:rPr>
        <w:t>e</w:t>
      </w:r>
      <w:r w:rsidR="002643CD" w:rsidRPr="002643CD">
        <w:rPr>
          <w:color w:val="auto"/>
          <w:sz w:val="24"/>
          <w:szCs w:val="24"/>
        </w:rPr>
        <w:t xml:space="preserve"> i dopun</w:t>
      </w:r>
      <w:r>
        <w:rPr>
          <w:color w:val="auto"/>
          <w:sz w:val="24"/>
          <w:szCs w:val="24"/>
        </w:rPr>
        <w:t xml:space="preserve">e </w:t>
      </w:r>
      <w:r w:rsidR="002643CD" w:rsidRPr="002643CD">
        <w:rPr>
          <w:color w:val="auto"/>
          <w:sz w:val="24"/>
          <w:szCs w:val="24"/>
        </w:rPr>
        <w:t xml:space="preserve">PPUO </w:t>
      </w:r>
      <w:r>
        <w:rPr>
          <w:color w:val="auto"/>
          <w:sz w:val="24"/>
          <w:szCs w:val="24"/>
        </w:rPr>
        <w:t xml:space="preserve">kojima </w:t>
      </w:r>
      <w:r w:rsidR="002643CD" w:rsidRPr="002643CD">
        <w:rPr>
          <w:color w:val="auto"/>
          <w:sz w:val="24"/>
          <w:szCs w:val="24"/>
        </w:rPr>
        <w:t>nastoji se, s jedne strane, objekte koji su izgra</w:t>
      </w:r>
      <w:r w:rsidR="002643CD" w:rsidRPr="002643CD">
        <w:rPr>
          <w:rFonts w:hint="eastAsia"/>
          <w:color w:val="auto"/>
          <w:sz w:val="24"/>
          <w:szCs w:val="24"/>
        </w:rPr>
        <w:t>đ</w:t>
      </w:r>
      <w:r w:rsidR="002643CD" w:rsidRPr="002643CD">
        <w:rPr>
          <w:color w:val="auto"/>
          <w:sz w:val="24"/>
          <w:szCs w:val="24"/>
        </w:rPr>
        <w:t>eni nelegalno, uklopiti u Plan, a</w:t>
      </w:r>
      <w:r>
        <w:rPr>
          <w:color w:val="auto"/>
          <w:sz w:val="24"/>
          <w:szCs w:val="24"/>
        </w:rPr>
        <w:t xml:space="preserve"> </w:t>
      </w:r>
      <w:r w:rsidR="00A85653">
        <w:rPr>
          <w:noProof/>
        </w:rPr>
        <w:softHyphen/>
      </w:r>
      <w:r w:rsidR="00A85653">
        <w:rPr>
          <w:noProof/>
        </w:rPr>
        <w:softHyphen/>
      </w:r>
      <w:r w:rsidR="00A85653">
        <w:rPr>
          <w:noProof/>
        </w:rPr>
        <w:softHyphen/>
      </w:r>
      <w:r w:rsidR="00A85653">
        <w:rPr>
          <w:noProof/>
        </w:rPr>
        <w:softHyphen/>
      </w:r>
      <w:r w:rsidR="002643CD" w:rsidRPr="002643CD">
        <w:rPr>
          <w:color w:val="auto"/>
          <w:sz w:val="24"/>
          <w:szCs w:val="24"/>
        </w:rPr>
        <w:t>s druge strane, redefinirati podru</w:t>
      </w:r>
      <w:r w:rsidR="002643CD" w:rsidRPr="002643CD">
        <w:rPr>
          <w:rFonts w:hint="eastAsia"/>
          <w:color w:val="auto"/>
          <w:sz w:val="24"/>
          <w:szCs w:val="24"/>
        </w:rPr>
        <w:t>č</w:t>
      </w:r>
      <w:r w:rsidR="002643CD" w:rsidRPr="002643CD">
        <w:rPr>
          <w:color w:val="auto"/>
          <w:sz w:val="24"/>
          <w:szCs w:val="24"/>
        </w:rPr>
        <w:t>ju koja su bila predvi</w:t>
      </w:r>
      <w:r w:rsidR="002643CD" w:rsidRPr="002643CD">
        <w:rPr>
          <w:rFonts w:hint="eastAsia"/>
          <w:color w:val="auto"/>
          <w:sz w:val="24"/>
          <w:szCs w:val="24"/>
        </w:rPr>
        <w:t>đ</w:t>
      </w:r>
      <w:r w:rsidR="002643CD" w:rsidRPr="002643CD">
        <w:rPr>
          <w:color w:val="auto"/>
          <w:sz w:val="24"/>
          <w:szCs w:val="24"/>
        </w:rPr>
        <w:t xml:space="preserve">ena za poslovno- industrijsku namjenu. </w:t>
      </w:r>
      <w:r w:rsidR="002643CD" w:rsidRPr="002643CD">
        <w:rPr>
          <w:color w:val="auto"/>
          <w:sz w:val="24"/>
          <w:szCs w:val="24"/>
        </w:rPr>
        <w:lastRenderedPageBreak/>
        <w:t>Postoje</w:t>
      </w:r>
      <w:r w:rsidR="002643CD" w:rsidRPr="002643CD">
        <w:rPr>
          <w:rFonts w:hint="eastAsia"/>
          <w:color w:val="auto"/>
          <w:sz w:val="24"/>
          <w:szCs w:val="24"/>
        </w:rPr>
        <w:t>ć</w:t>
      </w:r>
      <w:r w:rsidR="002643CD" w:rsidRPr="002643CD">
        <w:rPr>
          <w:color w:val="auto"/>
          <w:sz w:val="24"/>
          <w:szCs w:val="24"/>
        </w:rPr>
        <w:t xml:space="preserve">im Planom neke </w:t>
      </w:r>
      <w:r>
        <w:rPr>
          <w:color w:val="auto"/>
          <w:sz w:val="24"/>
          <w:szCs w:val="24"/>
        </w:rPr>
        <w:t xml:space="preserve"> </w:t>
      </w:r>
      <w:r w:rsidR="002643CD" w:rsidRPr="002643CD">
        <w:rPr>
          <w:rFonts w:hint="eastAsia"/>
          <w:color w:val="auto"/>
          <w:sz w:val="24"/>
          <w:szCs w:val="24"/>
        </w:rPr>
        <w:t>„</w:t>
      </w:r>
      <w:r>
        <w:rPr>
          <w:color w:val="auto"/>
          <w:sz w:val="24"/>
          <w:szCs w:val="24"/>
        </w:rPr>
        <w:t>gos</w:t>
      </w:r>
      <w:r w:rsidR="002643CD" w:rsidRPr="002643CD">
        <w:rPr>
          <w:color w:val="auto"/>
          <w:sz w:val="24"/>
          <w:szCs w:val="24"/>
        </w:rPr>
        <w:t xml:space="preserve">podarske zone nalaze se u naseljima, ili u neposrednoj blizini naselja, no potrebno je izgraditi prometnu </w:t>
      </w:r>
      <w:r>
        <w:rPr>
          <w:color w:val="auto"/>
          <w:sz w:val="24"/>
          <w:szCs w:val="24"/>
        </w:rPr>
        <w:t>i</w:t>
      </w:r>
      <w:r w:rsidR="002643CD" w:rsidRPr="002643CD">
        <w:rPr>
          <w:color w:val="auto"/>
          <w:sz w:val="24"/>
          <w:szCs w:val="24"/>
        </w:rPr>
        <w:t xml:space="preserve">nfrastrukture do tih područja kojom bi se lokacije bolje povezale </w:t>
      </w:r>
    </w:p>
    <w:p w14:paraId="7FB98CCD" w14:textId="196177E7" w:rsidR="002643CD" w:rsidRPr="002643CD" w:rsidRDefault="002643CD" w:rsidP="00FB701D">
      <w:pPr>
        <w:pStyle w:val="Sadraj"/>
        <w:jc w:val="both"/>
        <w:rPr>
          <w:color w:val="auto"/>
          <w:sz w:val="24"/>
          <w:szCs w:val="24"/>
        </w:rPr>
      </w:pPr>
      <w:r w:rsidRPr="002643CD">
        <w:rPr>
          <w:color w:val="auto"/>
          <w:sz w:val="24"/>
          <w:szCs w:val="24"/>
        </w:rPr>
        <w:t>glavnim  prometnicama. Tako</w:t>
      </w:r>
      <w:r w:rsidRPr="002643CD">
        <w:rPr>
          <w:rFonts w:hint="eastAsia"/>
          <w:color w:val="auto"/>
          <w:sz w:val="24"/>
          <w:szCs w:val="24"/>
        </w:rPr>
        <w:t>đ</w:t>
      </w:r>
      <w:r w:rsidRPr="002643CD">
        <w:rPr>
          <w:color w:val="auto"/>
          <w:sz w:val="24"/>
          <w:szCs w:val="24"/>
        </w:rPr>
        <w:t>er, dio tih podru</w:t>
      </w:r>
      <w:r w:rsidRPr="002643CD">
        <w:rPr>
          <w:rFonts w:hint="eastAsia"/>
          <w:color w:val="auto"/>
          <w:sz w:val="24"/>
          <w:szCs w:val="24"/>
        </w:rPr>
        <w:t>č</w:t>
      </w:r>
      <w:r w:rsidRPr="002643CD">
        <w:rPr>
          <w:color w:val="auto"/>
          <w:sz w:val="24"/>
          <w:szCs w:val="24"/>
        </w:rPr>
        <w:t>ja definiran je za takvu namjenu prije vi</w:t>
      </w:r>
      <w:r w:rsidRPr="002643CD">
        <w:rPr>
          <w:rFonts w:hint="eastAsia"/>
          <w:color w:val="auto"/>
          <w:sz w:val="24"/>
          <w:szCs w:val="24"/>
        </w:rPr>
        <w:t>š</w:t>
      </w:r>
      <w:r w:rsidRPr="002643CD">
        <w:rPr>
          <w:color w:val="auto"/>
          <w:sz w:val="24"/>
          <w:szCs w:val="24"/>
        </w:rPr>
        <w:t xml:space="preserve">e od 20 godina, a da nitko do sada nije iskazao interes </w:t>
      </w:r>
      <w:r w:rsidRPr="002643CD">
        <w:rPr>
          <w:color w:val="auto"/>
          <w:sz w:val="24"/>
          <w:szCs w:val="24"/>
        </w:rPr>
        <w:lastRenderedPageBreak/>
        <w:t>niti poku</w:t>
      </w:r>
      <w:r w:rsidRPr="002643CD">
        <w:rPr>
          <w:rFonts w:hint="eastAsia"/>
          <w:color w:val="auto"/>
          <w:sz w:val="24"/>
          <w:szCs w:val="24"/>
        </w:rPr>
        <w:t>š</w:t>
      </w:r>
      <w:r w:rsidRPr="002643CD">
        <w:rPr>
          <w:color w:val="auto"/>
          <w:sz w:val="24"/>
          <w:szCs w:val="24"/>
        </w:rPr>
        <w:t>ao izgraditi bilo kakav poslovni objekt. Predstoje</w:t>
      </w:r>
      <w:r w:rsidRPr="002643CD">
        <w:rPr>
          <w:rFonts w:hint="eastAsia"/>
          <w:color w:val="auto"/>
          <w:sz w:val="24"/>
          <w:szCs w:val="24"/>
        </w:rPr>
        <w:t>ć</w:t>
      </w:r>
      <w:r w:rsidRPr="002643CD">
        <w:rPr>
          <w:color w:val="auto"/>
          <w:sz w:val="24"/>
          <w:szCs w:val="24"/>
        </w:rPr>
        <w:t xml:space="preserve">im izmjenama planira se poslovne zone bolje prometno povezati s važnijim </w:t>
      </w:r>
      <w:r w:rsidRPr="00C2464E">
        <w:rPr>
          <w:color w:val="auto"/>
          <w:sz w:val="24"/>
          <w:szCs w:val="24"/>
        </w:rPr>
        <w:t>prometnicama, državnim ili županijskim cestama   (vidi poglavlje 4. Strateški ciljevi, mjere, aktivnosti)</w:t>
      </w:r>
      <w:r w:rsidRPr="002643CD">
        <w:rPr>
          <w:color w:val="auto"/>
          <w:sz w:val="24"/>
          <w:szCs w:val="24"/>
        </w:rPr>
        <w:t xml:space="preserve"> gdje ve</w:t>
      </w:r>
      <w:r w:rsidRPr="002643CD">
        <w:rPr>
          <w:rFonts w:hint="eastAsia"/>
          <w:color w:val="auto"/>
          <w:sz w:val="24"/>
          <w:szCs w:val="24"/>
        </w:rPr>
        <w:t>ć</w:t>
      </w:r>
      <w:r w:rsidRPr="002643CD">
        <w:rPr>
          <w:color w:val="auto"/>
          <w:sz w:val="24"/>
          <w:szCs w:val="24"/>
        </w:rPr>
        <w:t xml:space="preserve"> postoji dio komunalne infrastrukture, ili su ve</w:t>
      </w:r>
      <w:r w:rsidRPr="002643CD">
        <w:rPr>
          <w:rFonts w:hint="eastAsia"/>
          <w:color w:val="auto"/>
          <w:sz w:val="24"/>
          <w:szCs w:val="24"/>
        </w:rPr>
        <w:t>ć</w:t>
      </w:r>
      <w:r w:rsidRPr="002643CD">
        <w:rPr>
          <w:color w:val="auto"/>
          <w:sz w:val="24"/>
          <w:szCs w:val="24"/>
        </w:rPr>
        <w:t xml:space="preserve"> izgra</w:t>
      </w:r>
      <w:r w:rsidRPr="002643CD">
        <w:rPr>
          <w:rFonts w:hint="eastAsia"/>
          <w:color w:val="auto"/>
          <w:sz w:val="24"/>
          <w:szCs w:val="24"/>
        </w:rPr>
        <w:t>đ</w:t>
      </w:r>
      <w:r w:rsidRPr="002643CD">
        <w:rPr>
          <w:color w:val="auto"/>
          <w:sz w:val="24"/>
          <w:szCs w:val="24"/>
        </w:rPr>
        <w:t xml:space="preserve">eni poslovni objekti. </w:t>
      </w:r>
    </w:p>
    <w:p w14:paraId="0CA16CD2" w14:textId="77777777" w:rsidR="00644487" w:rsidRDefault="00644487" w:rsidP="00267FF7">
      <w:pPr>
        <w:jc w:val="both"/>
        <w:sectPr w:rsidR="00644487" w:rsidSect="008C5A5A">
          <w:type w:val="continuous"/>
          <w:pgSz w:w="11906" w:h="16838"/>
          <w:pgMar w:top="1417" w:right="1417" w:bottom="1417" w:left="1134" w:header="708" w:footer="708" w:gutter="0"/>
          <w:cols w:num="3" w:space="708"/>
          <w:docGrid w:linePitch="360"/>
        </w:sectPr>
      </w:pPr>
    </w:p>
    <w:p w14:paraId="5A64206A" w14:textId="77777777" w:rsidR="00703ACF" w:rsidRDefault="00703ACF" w:rsidP="00267FF7">
      <w:pPr>
        <w:jc w:val="both"/>
      </w:pPr>
    </w:p>
    <w:p w14:paraId="7FA72DA8" w14:textId="0C9FBEC3" w:rsidR="00A85653" w:rsidRDefault="00A85653" w:rsidP="00267FF7">
      <w:pPr>
        <w:jc w:val="both"/>
        <w:sectPr w:rsidR="00A85653" w:rsidSect="008C5A5A">
          <w:type w:val="continuous"/>
          <w:pgSz w:w="11906" w:h="16838"/>
          <w:pgMar w:top="1417" w:right="1417" w:bottom="1417" w:left="1134" w:header="708" w:footer="708" w:gutter="0"/>
          <w:cols w:num="3" w:space="708"/>
          <w:docGrid w:linePitch="360"/>
        </w:sectPr>
      </w:pPr>
    </w:p>
    <w:p w14:paraId="4C93CC8A" w14:textId="56FB5EFC" w:rsidR="0091246E" w:rsidRDefault="0091246E" w:rsidP="00267FF7">
      <w:pPr>
        <w:jc w:val="both"/>
      </w:pPr>
    </w:p>
    <w:p w14:paraId="6122C3DC" w14:textId="0477BF58" w:rsidR="0091246E" w:rsidRDefault="00B83FA7">
      <w:r>
        <w:rPr>
          <w:noProof/>
          <w:lang w:eastAsia="hr-HR"/>
        </w:rPr>
        <mc:AlternateContent>
          <mc:Choice Requires="wps">
            <w:drawing>
              <wp:anchor distT="0" distB="0" distL="114300" distR="114300" simplePos="0" relativeHeight="251732992" behindDoc="0" locked="0" layoutInCell="1" allowOverlap="1" wp14:anchorId="4AFAAEA8" wp14:editId="35FD3A36">
                <wp:simplePos x="0" y="0"/>
                <wp:positionH relativeFrom="column">
                  <wp:posOffset>73660</wp:posOffset>
                </wp:positionH>
                <wp:positionV relativeFrom="paragraph">
                  <wp:posOffset>64770</wp:posOffset>
                </wp:positionV>
                <wp:extent cx="6459220" cy="457200"/>
                <wp:effectExtent l="0" t="0" r="0" b="0"/>
                <wp:wrapNone/>
                <wp:docPr id="1015438036" name="Text Box 1"/>
                <wp:cNvGraphicFramePr/>
                <a:graphic xmlns:a="http://schemas.openxmlformats.org/drawingml/2006/main">
                  <a:graphicData uri="http://schemas.microsoft.com/office/word/2010/wordprocessingShape">
                    <wps:wsp>
                      <wps:cNvSpPr txBox="1"/>
                      <wps:spPr>
                        <a:xfrm>
                          <a:off x="0" y="0"/>
                          <a:ext cx="6459220" cy="457200"/>
                        </a:xfrm>
                        <a:prstGeom prst="rect">
                          <a:avLst/>
                        </a:prstGeom>
                        <a:solidFill>
                          <a:prstClr val="white"/>
                        </a:solidFill>
                        <a:ln>
                          <a:noFill/>
                        </a:ln>
                      </wps:spPr>
                      <wps:txbx>
                        <w:txbxContent>
                          <w:p w14:paraId="5B24A6F4" w14:textId="4E73E5D1" w:rsidR="00B83FA7" w:rsidRPr="00A004C9" w:rsidRDefault="00B83FA7" w:rsidP="00B83FA7">
                            <w:pPr>
                              <w:pStyle w:val="Opisslike"/>
                              <w:rPr>
                                <w:noProof/>
                              </w:rPr>
                            </w:pPr>
                            <w:bookmarkStart w:id="35" w:name="_Toc163565555"/>
                            <w:r>
                              <w:t xml:space="preserve">Tablica </w:t>
                            </w:r>
                            <w:r w:rsidR="00856078">
                              <w:fldChar w:fldCharType="begin"/>
                            </w:r>
                            <w:r w:rsidR="00856078">
                              <w:instrText xml:space="preserve"> SEQ Tablica \* ARABIC </w:instrText>
                            </w:r>
                            <w:r w:rsidR="00856078">
                              <w:fldChar w:fldCharType="separate"/>
                            </w:r>
                            <w:r w:rsidR="0096181B">
                              <w:rPr>
                                <w:noProof/>
                              </w:rPr>
                              <w:t>4</w:t>
                            </w:r>
                            <w:r w:rsidR="00856078">
                              <w:rPr>
                                <w:noProof/>
                              </w:rPr>
                              <w:fldChar w:fldCharType="end"/>
                            </w:r>
                            <w:r>
                              <w:t xml:space="preserve">. </w:t>
                            </w:r>
                            <w:r w:rsidRPr="003475D3">
                              <w:t>Slika 2. Prostorni plan Općine Luka (III. Izmjena i dopuna</w:t>
                            </w:r>
                            <w:r>
                              <w:t>)</w:t>
                            </w:r>
                            <w:bookmarkEnd w:id="3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AFAAEA8" id="_x0000_s1028" type="#_x0000_t202" style="position:absolute;margin-left:5.8pt;margin-top:5.1pt;width:508.6pt;height:36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" stroked="f">
                <v:textbox inset="0,0,0,0">
                  <w:txbxContent>
                    <w:p w14:paraId="5B24A6F4" w14:textId="4E73E5D1" w:rsidR="00B83FA7" w:rsidRPr="00A004C9" w:rsidRDefault="00B83FA7" w:rsidP="00B83FA7">
                      <w:pPr>
                        <w:pStyle w:val="Opisslike"/>
                        <w:rPr>
                          <w:noProof/>
                        </w:rPr>
                      </w:pPr>
                      <w:bookmarkStart w:id="36" w:name="_Toc163565555"/>
                      <w:r>
                        <w:t xml:space="preserve">Tablica </w:t>
                      </w:r>
                      <w:r w:rsidR="00856078">
                        <w:fldChar w:fldCharType="begin"/>
                      </w:r>
                      <w:r w:rsidR="00856078">
                        <w:instrText xml:space="preserve"> SEQ Tablica \* ARABIC </w:instrText>
                      </w:r>
                      <w:r w:rsidR="00856078">
                        <w:fldChar w:fldCharType="separate"/>
                      </w:r>
                      <w:r w:rsidR="0096181B">
                        <w:rPr>
                          <w:noProof/>
                        </w:rPr>
                        <w:t>4</w:t>
                      </w:r>
                      <w:r w:rsidR="00856078">
                        <w:rPr>
                          <w:noProof/>
                        </w:rPr>
                        <w:fldChar w:fldCharType="end"/>
                      </w:r>
                      <w:r>
                        <w:t xml:space="preserve">. </w:t>
                      </w:r>
                      <w:r w:rsidRPr="003475D3">
                        <w:t>Slika 2. Prostorni plan Općine Luka (III. Izmjena i dopuna</w:t>
                      </w:r>
                      <w:r>
                        <w:t>)</w:t>
                      </w:r>
                      <w:bookmarkEnd w:id="36"/>
                    </w:p>
                  </w:txbxContent>
                </v:textbox>
              </v:shape>
            </w:pict>
          </mc:Fallback>
        </mc:AlternateContent>
      </w:r>
      <w:r w:rsidR="0091246E">
        <w:rPr>
          <w:noProof/>
          <w:lang w:eastAsia="hr-HR"/>
        </w:rPr>
        <w:drawing>
          <wp:anchor distT="0" distB="0" distL="114300" distR="114300" simplePos="0" relativeHeight="251666432" behindDoc="0" locked="0" layoutInCell="1" allowOverlap="1" wp14:anchorId="48D9BF8A" wp14:editId="72D06124">
            <wp:simplePos x="0" y="0"/>
            <wp:positionH relativeFrom="column">
              <wp:posOffset>-193078</wp:posOffset>
            </wp:positionH>
            <wp:positionV relativeFrom="paragraph">
              <wp:posOffset>427270</wp:posOffset>
            </wp:positionV>
            <wp:extent cx="6459220" cy="3554730"/>
            <wp:effectExtent l="0" t="0" r="0" b="7620"/>
            <wp:wrapNone/>
            <wp:docPr id="467811833" name="Picture 10"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811833" name="Picture 10" descr="A map of a city&#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25088"/>
                    <a:stretch/>
                  </pic:blipFill>
                  <pic:spPr bwMode="auto">
                    <a:xfrm>
                      <a:off x="0" y="0"/>
                      <a:ext cx="6459220" cy="35547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1246E">
        <w:br w:type="page"/>
      </w:r>
    </w:p>
    <w:p w14:paraId="3AFC1144" w14:textId="586FEFD6" w:rsidR="00FA7DD6" w:rsidRPr="001331D4" w:rsidRDefault="00095FC5" w:rsidP="001331D4">
      <w:pPr>
        <w:pStyle w:val="Naslov1"/>
        <w:numPr>
          <w:ilvl w:val="0"/>
          <w:numId w:val="39"/>
        </w:numPr>
        <w:ind w:left="567" w:hanging="851"/>
        <w:rPr>
          <w:b/>
          <w:bCs/>
          <w:caps/>
          <w:sz w:val="48"/>
          <w:szCs w:val="48"/>
        </w:rPr>
      </w:pPr>
      <w:bookmarkStart w:id="37" w:name="_Toc163564520"/>
      <w:r w:rsidRPr="001331D4">
        <w:rPr>
          <w:b/>
          <w:bCs/>
          <w:caps/>
          <w:sz w:val="48"/>
          <w:szCs w:val="48"/>
        </w:rPr>
        <w:lastRenderedPageBreak/>
        <w:t>OSNOVNA INFRASTRUKTURA</w:t>
      </w:r>
      <w:bookmarkEnd w:id="37"/>
    </w:p>
    <w:p w14:paraId="218E71B7" w14:textId="77777777" w:rsidR="009468F0" w:rsidRDefault="009468F0" w:rsidP="00095FC5"/>
    <w:p w14:paraId="2129281A" w14:textId="77777777" w:rsidR="009468F0" w:rsidRDefault="009468F0" w:rsidP="00095FC5">
      <w:pPr>
        <w:sectPr w:rsidR="009468F0" w:rsidSect="008C5A5A">
          <w:type w:val="continuous"/>
          <w:pgSz w:w="11906" w:h="16838"/>
          <w:pgMar w:top="1417" w:right="1417" w:bottom="1417" w:left="1134" w:header="708" w:footer="708" w:gutter="0"/>
          <w:cols w:space="708"/>
          <w:docGrid w:linePitch="360"/>
        </w:sectPr>
      </w:pPr>
    </w:p>
    <w:p w14:paraId="2129754C" w14:textId="67AE3FA0" w:rsidR="009468F0" w:rsidRPr="001331D4" w:rsidRDefault="009468F0" w:rsidP="001331D4">
      <w:pPr>
        <w:pStyle w:val="Naslov2"/>
        <w:numPr>
          <w:ilvl w:val="1"/>
          <w:numId w:val="39"/>
        </w:numPr>
        <w:ind w:left="709" w:hanging="567"/>
        <w:jc w:val="both"/>
        <w:rPr>
          <w:b/>
          <w:bCs/>
          <w:color w:val="auto"/>
          <w:sz w:val="32"/>
          <w:szCs w:val="24"/>
        </w:rPr>
      </w:pPr>
      <w:bookmarkStart w:id="38" w:name="_Toc163564521"/>
      <w:r w:rsidRPr="001331D4">
        <w:rPr>
          <w:b/>
          <w:bCs/>
          <w:color w:val="auto"/>
          <w:sz w:val="32"/>
          <w:szCs w:val="24"/>
        </w:rPr>
        <w:lastRenderedPageBreak/>
        <w:t>Vodoopskrba</w:t>
      </w:r>
      <w:bookmarkEnd w:id="38"/>
    </w:p>
    <w:p w14:paraId="1F9A34D1" w14:textId="77777777" w:rsidR="00473C41" w:rsidRPr="009468F0" w:rsidRDefault="00473C41" w:rsidP="009468F0"/>
    <w:p w14:paraId="7BBCBF3C" w14:textId="77777777" w:rsidR="009468F0" w:rsidRPr="009468F0" w:rsidRDefault="009468F0" w:rsidP="009468F0">
      <w:pPr>
        <w:jc w:val="both"/>
      </w:pPr>
      <w:r w:rsidRPr="009468F0">
        <w:t xml:space="preserve">Glavni vodni resurs Općine Luka je rijeka Krapina sa pritocima potocima Lučelnica, Krajska Ves, Vadina i Luka. Odlukom o utvrđivanju slivnih područja, rijeka Krapina na području Općine Luka, kao i njezini pritoci, pripadaju slivnom području grada Zagreba. Od poplavnih voda okolni prostor zaštićen je protupoplavnim i vodoprivrednim nasipom. </w:t>
      </w:r>
    </w:p>
    <w:p w14:paraId="13016D24" w14:textId="77777777" w:rsidR="009468F0" w:rsidRPr="009468F0" w:rsidRDefault="009468F0" w:rsidP="009468F0">
      <w:pPr>
        <w:jc w:val="both"/>
      </w:pPr>
      <w:r w:rsidRPr="009468F0">
        <w:t xml:space="preserve">Sustav vodoopskrbe izgrađen je za cijelo područje i u najvećoj mjeri pokriva potrebe za pitkom vodom. Cijeli sustav sastoji se od magistralnog opskrbnog cjevovoda koji je povezan na sustav opskrbnih cjevovoda u naselju Luka. Za potrebe održavanja potrebnog vodnog tlaka u cijelom sistemu, kao i stalnu rezervu pitke vode, izgrađene su dvije vodospreme (vodosprema Vadina i vodosprema Žejinci). </w:t>
      </w:r>
      <w:r w:rsidRPr="009468F0">
        <w:lastRenderedPageBreak/>
        <w:t xml:space="preserve">Sustav vodoopskrbe zadovoljava današnje potrebe kućanstava koja su na njega priključena, no potrebno je održavanje i nadograđivanje. Opskrbljivač općine Luka je ZAPREŠIĆ d.o.o. služba za opskrbu vodom i odvodnju. </w:t>
      </w:r>
    </w:p>
    <w:p w14:paraId="38C4B9CC" w14:textId="77777777" w:rsidR="009468F0" w:rsidRPr="009468F0" w:rsidRDefault="009468F0" w:rsidP="009468F0">
      <w:pPr>
        <w:jc w:val="both"/>
      </w:pPr>
      <w:r w:rsidRPr="009468F0">
        <w:t>Na području Općine Luka danas nema izgrađenog cjelokupnog sustava odvodnje otpadnih voda koji bi mogao preuzeti sve oborinske i otpadne vode. U naselju Luka postoji djelomično izvedena kanalska mreža koja ne može zadovoljiti sve potrebe za odvodnjom, dok je ostatak područja općine u najvećoj mjeri na sustavu septičkih jama, ali i ispuštanju otpadnih voda u slobodan teren bez ikakvog prethodnog tretmana, bilo voda iz kućanstva ili gospodarskih objekata. Stoga se u Općini Luka planira izgradnja sustava za prikupljanje i pročišćavanje otpadnih voda.</w:t>
      </w:r>
    </w:p>
    <w:p w14:paraId="408D4B57" w14:textId="77777777" w:rsidR="009468F0" w:rsidRPr="001331D4" w:rsidRDefault="009468F0" w:rsidP="001331D4">
      <w:pPr>
        <w:pStyle w:val="Naslov2"/>
        <w:numPr>
          <w:ilvl w:val="1"/>
          <w:numId w:val="39"/>
        </w:numPr>
        <w:ind w:left="284" w:hanging="284"/>
        <w:jc w:val="both"/>
        <w:rPr>
          <w:b/>
          <w:bCs/>
          <w:color w:val="auto"/>
          <w:sz w:val="32"/>
          <w:szCs w:val="24"/>
        </w:rPr>
      </w:pPr>
      <w:bookmarkStart w:id="39" w:name="_Toc163564522"/>
      <w:r w:rsidRPr="001331D4">
        <w:rPr>
          <w:b/>
          <w:bCs/>
          <w:color w:val="auto"/>
          <w:sz w:val="32"/>
          <w:szCs w:val="24"/>
        </w:rPr>
        <w:lastRenderedPageBreak/>
        <w:t>Elektroopskrba</w:t>
      </w:r>
      <w:bookmarkEnd w:id="39"/>
    </w:p>
    <w:p w14:paraId="079019C2" w14:textId="77777777" w:rsidR="009468F0" w:rsidRPr="009468F0" w:rsidRDefault="009468F0" w:rsidP="009468F0">
      <w:pPr>
        <w:jc w:val="both"/>
      </w:pPr>
      <w:r w:rsidRPr="009468F0">
        <w:t xml:space="preserve">Područje Općine Luka električnom energijom opskrbljuje se iz distribucijske 20 kV mreže Elektre Zagreb, pogona Zaprešić, transformacijom preko 23 transformatorske stanice 20/0,4 kV. Prijenos električne energije do krajnjih korisnika vrši se niskonaponskim sustavom nadzemnih i podzemnih vodova. Kako u našem Jedinstveno-upravnom odjelu nemamo evidentiranih primjedbi na kvalitetu napona, opskrba električnom energijom se smatra zadovoljavajućom. Na području Općine Luka javna rasvjeta je izgrađena na području svih naselja, no ista ne zadovoljava u potpunosti suvremene ekološke standarde. U sustavu javne rasvjete u većini naselja koriste se neekološka rasvjetna tijela koja karakterizira veća potrošnja energije, viši troškovi održavanja te veća emisija stakleničkih plinova. </w:t>
      </w:r>
      <w:r w:rsidRPr="009468F0">
        <w:lastRenderedPageBreak/>
        <w:t>Općina Luka namjerava pristupiti projektu rekonstrukcije javne rasvjete kako bi se približila europskom standardu te kako bi se u konačnici krajnjim potrošačima, mještanima općine, osigurala bolja, pouzdanija i kvalitetnija, a i za okoliš prihvatljivija javna rasvjeta.</w:t>
      </w:r>
    </w:p>
    <w:p w14:paraId="128899DC" w14:textId="77777777" w:rsidR="009468F0" w:rsidRPr="009468F0" w:rsidRDefault="009468F0" w:rsidP="009468F0">
      <w:pPr>
        <w:jc w:val="both"/>
      </w:pPr>
    </w:p>
    <w:p w14:paraId="2493C711" w14:textId="77777777" w:rsidR="009468F0" w:rsidRPr="001331D4" w:rsidRDefault="009468F0" w:rsidP="001331D4">
      <w:pPr>
        <w:pStyle w:val="Naslov2"/>
        <w:numPr>
          <w:ilvl w:val="1"/>
          <w:numId w:val="39"/>
        </w:numPr>
        <w:ind w:left="284" w:hanging="284"/>
        <w:jc w:val="both"/>
        <w:rPr>
          <w:b/>
          <w:bCs/>
          <w:color w:val="auto"/>
          <w:sz w:val="32"/>
          <w:szCs w:val="24"/>
        </w:rPr>
      </w:pPr>
      <w:bookmarkStart w:id="40" w:name="_Toc163564523"/>
      <w:r w:rsidRPr="001331D4">
        <w:rPr>
          <w:b/>
          <w:bCs/>
          <w:color w:val="auto"/>
          <w:sz w:val="32"/>
          <w:szCs w:val="24"/>
        </w:rPr>
        <w:t>Plinoopskrba</w:t>
      </w:r>
      <w:bookmarkEnd w:id="40"/>
    </w:p>
    <w:p w14:paraId="013AB4F8" w14:textId="567194C8" w:rsidR="009468F0" w:rsidRDefault="009468F0" w:rsidP="009468F0">
      <w:pPr>
        <w:jc w:val="both"/>
      </w:pPr>
      <w:r w:rsidRPr="009468F0">
        <w:t>Područje Općine Luka u cijelosti je pokriveno lokalnom plinskom mrežom. Mreža je dimenzionirana tako da zadovoljava potrebe lokalne potrošnje te je izvedena od PEHD cijevi, čime je osigurana trajnost instalacija. Distribuciju plina na području općine obavlja tvrtka Zagorski metalac d.o.o.</w:t>
      </w:r>
    </w:p>
    <w:p w14:paraId="10F643E9" w14:textId="77777777" w:rsidR="00473C41" w:rsidRPr="009468F0" w:rsidRDefault="00473C41" w:rsidP="009468F0">
      <w:pPr>
        <w:jc w:val="both"/>
      </w:pPr>
    </w:p>
    <w:p w14:paraId="443D3F66" w14:textId="77777777" w:rsidR="009468F0" w:rsidRPr="001331D4" w:rsidRDefault="009468F0" w:rsidP="001331D4">
      <w:pPr>
        <w:pStyle w:val="Naslov2"/>
        <w:numPr>
          <w:ilvl w:val="1"/>
          <w:numId w:val="39"/>
        </w:numPr>
        <w:ind w:left="284" w:hanging="284"/>
        <w:jc w:val="both"/>
        <w:rPr>
          <w:b/>
          <w:bCs/>
          <w:color w:val="auto"/>
          <w:sz w:val="32"/>
          <w:szCs w:val="24"/>
        </w:rPr>
      </w:pPr>
      <w:bookmarkStart w:id="41" w:name="_Toc163564524"/>
      <w:r w:rsidRPr="001331D4">
        <w:rPr>
          <w:b/>
          <w:bCs/>
          <w:color w:val="auto"/>
          <w:sz w:val="32"/>
          <w:szCs w:val="24"/>
        </w:rPr>
        <w:t>Postupanje s otpadom</w:t>
      </w:r>
      <w:bookmarkEnd w:id="41"/>
    </w:p>
    <w:p w14:paraId="7C8D1DD0" w14:textId="77777777" w:rsidR="009468F0" w:rsidRPr="009468F0" w:rsidRDefault="009468F0" w:rsidP="009468F0"/>
    <w:p w14:paraId="7CB5F376" w14:textId="77777777" w:rsidR="009468F0" w:rsidRPr="009468F0" w:rsidRDefault="009468F0" w:rsidP="009468F0">
      <w:pPr>
        <w:jc w:val="both"/>
      </w:pPr>
      <w:r w:rsidRPr="009468F0">
        <w:t xml:space="preserve">Na području Općine Luka provodi se organizirani način prikupljanja, odvoza i zbrinjavanja komunalnog otpada. Organizirano prikupljanje, odvoz i </w:t>
      </w:r>
      <w:r w:rsidRPr="009468F0">
        <w:lastRenderedPageBreak/>
        <w:t xml:space="preserve">odlaganje otpada provodi komunalno poduzeće Zaprešić d.o.o., a odvoz se vrši jednom tjedno. Organiziranim odvozom komunalnog otpada obuhvaćena su sva domaćinstva na području Općine. Pretpostavka je da na području općine postoji veći broj manjih odlagališta, ali njihove lokacije, kao ni količine otpada, nisu evidentirane. </w:t>
      </w:r>
    </w:p>
    <w:p w14:paraId="6B49DF24" w14:textId="77777777" w:rsidR="009468F0" w:rsidRPr="009468F0" w:rsidRDefault="009468F0" w:rsidP="009468F0">
      <w:pPr>
        <w:jc w:val="both"/>
      </w:pPr>
      <w:r w:rsidRPr="009468F0">
        <w:t xml:space="preserve">Primarna reciklaža na području općine se provodi putem zelenih otoka i otkupa staklene i PET ambalaže. Zeleni otoci su razmješteni u centru mjesta Luka i u Žejincima kod autobusne stanice i služe kao primarna mjesta za prikupljanje papira, plastike, stakla i metala. Pred osnovnom školom i dječjim vrtićem, smještene su posude za odlaganje otpada koje su svojom veličinom i izgledom prilagođene djeci iz vrtića i škole. Na ovaj način nastoji se razvijati ekološka svijest o potrebi razvrstavanja i adekvatnog zbrinjavanja otpada, posebno kod najmlađih članova zajednice. </w:t>
      </w:r>
    </w:p>
    <w:p w14:paraId="5289246C" w14:textId="5337229E" w:rsidR="009468F0" w:rsidRDefault="009468F0" w:rsidP="001331D4">
      <w:pPr>
        <w:jc w:val="both"/>
      </w:pPr>
      <w:r w:rsidRPr="009468F0">
        <w:lastRenderedPageBreak/>
        <w:t>S ciljem unapređenja sustava gospodarenja komunalnim otpadom, planira se postavljanje dodatnih zelenih otoka, kao i reciklažnog dvorišta na području općine putem kojeg bi se organiziralo odvojeno prikupljanje otpada iz kućanstava.</w:t>
      </w:r>
    </w:p>
    <w:p w14:paraId="0FC24ED6" w14:textId="165A8887" w:rsidR="009C1D44" w:rsidRDefault="009C1D44">
      <w:r>
        <w:br w:type="page"/>
      </w:r>
    </w:p>
    <w:p w14:paraId="5CC485AA" w14:textId="77777777" w:rsidR="009468F0" w:rsidRPr="001331D4" w:rsidRDefault="009468F0" w:rsidP="001331D4">
      <w:pPr>
        <w:pStyle w:val="Naslov2"/>
        <w:numPr>
          <w:ilvl w:val="1"/>
          <w:numId w:val="39"/>
        </w:numPr>
        <w:ind w:left="284" w:hanging="284"/>
        <w:jc w:val="both"/>
        <w:rPr>
          <w:b/>
          <w:bCs/>
          <w:color w:val="auto"/>
          <w:sz w:val="32"/>
          <w:szCs w:val="24"/>
        </w:rPr>
      </w:pPr>
      <w:bookmarkStart w:id="42" w:name="_Toc163564525"/>
      <w:r w:rsidRPr="001331D4">
        <w:rPr>
          <w:b/>
          <w:bCs/>
          <w:color w:val="auto"/>
          <w:sz w:val="32"/>
          <w:szCs w:val="24"/>
        </w:rPr>
        <w:lastRenderedPageBreak/>
        <w:t>Telekomunikacijski i poštanski uredi</w:t>
      </w:r>
      <w:bookmarkEnd w:id="42"/>
      <w:r w:rsidRPr="001331D4">
        <w:rPr>
          <w:b/>
          <w:bCs/>
          <w:color w:val="auto"/>
          <w:sz w:val="32"/>
          <w:szCs w:val="24"/>
        </w:rPr>
        <w:t xml:space="preserve"> </w:t>
      </w:r>
    </w:p>
    <w:p w14:paraId="568B157A" w14:textId="77777777" w:rsidR="00473C41" w:rsidRPr="00473C41" w:rsidRDefault="00473C41" w:rsidP="00473C41"/>
    <w:p w14:paraId="7A48BC92" w14:textId="77777777" w:rsidR="009468F0" w:rsidRPr="009468F0" w:rsidRDefault="009468F0" w:rsidP="009468F0">
      <w:pPr>
        <w:jc w:val="both"/>
      </w:pPr>
      <w:r w:rsidRPr="009468F0">
        <w:t>U naselju Luka nalazi se poštanski ured i DTK telefonska centrala. U proteklom razdoblju izgrađena je THT centrala za potrebe ADSL internetske mreže koja pokriva 91% općine.</w:t>
      </w:r>
    </w:p>
    <w:p w14:paraId="537729DE" w14:textId="77777777" w:rsidR="009468F0" w:rsidRPr="009468F0" w:rsidRDefault="009468F0" w:rsidP="009468F0">
      <w:pPr>
        <w:jc w:val="both"/>
      </w:pPr>
    </w:p>
    <w:p w14:paraId="1D8E1B2B" w14:textId="77777777" w:rsidR="009468F0" w:rsidRPr="001331D4" w:rsidRDefault="009468F0" w:rsidP="001331D4">
      <w:pPr>
        <w:pStyle w:val="Naslov2"/>
        <w:numPr>
          <w:ilvl w:val="1"/>
          <w:numId w:val="39"/>
        </w:numPr>
        <w:ind w:left="284" w:hanging="284"/>
        <w:jc w:val="both"/>
        <w:rPr>
          <w:b/>
          <w:bCs/>
          <w:color w:val="auto"/>
          <w:sz w:val="32"/>
          <w:szCs w:val="24"/>
        </w:rPr>
      </w:pPr>
      <w:bookmarkStart w:id="43" w:name="_Toc163564526"/>
      <w:r w:rsidRPr="001331D4">
        <w:rPr>
          <w:b/>
          <w:bCs/>
          <w:color w:val="auto"/>
          <w:sz w:val="32"/>
          <w:szCs w:val="24"/>
        </w:rPr>
        <w:lastRenderedPageBreak/>
        <w:t>Groblja</w:t>
      </w:r>
      <w:bookmarkEnd w:id="43"/>
    </w:p>
    <w:p w14:paraId="6FB4FB36" w14:textId="77777777" w:rsidR="009468F0" w:rsidRDefault="009468F0" w:rsidP="009468F0">
      <w:pPr>
        <w:jc w:val="both"/>
      </w:pPr>
      <w:r w:rsidRPr="009468F0">
        <w:t xml:space="preserve">Na području općine nalaze se groblja u Žejincima (uz župnu kapelu Sv. Duha) i u Krajskoj Vesi (uz župnu kapelu Sv. Florijana). Na oba groblja osigurana je osnovna pogrebna infrastruktura kroz izgradnju mrtvačnica. U proteklom razdoblju izvedeni su radovi na uređivanju grobnih mjesta, uređeni su </w:t>
      </w:r>
      <w:r w:rsidRPr="009468F0">
        <w:lastRenderedPageBreak/>
        <w:t>prilazni putevi i hortikultura. Općina Luka u narednom razdoblju i dalje namjerava ulagati određena sredstva kako u uređenje groblja, tako i njihovo proširenje.</w:t>
      </w:r>
    </w:p>
    <w:p w14:paraId="4F0689B1" w14:textId="77777777" w:rsidR="00487A7D" w:rsidRDefault="00487A7D" w:rsidP="009468F0">
      <w:pPr>
        <w:jc w:val="both"/>
      </w:pPr>
    </w:p>
    <w:p w14:paraId="660F1173" w14:textId="77777777" w:rsidR="00487A7D" w:rsidRDefault="00487A7D" w:rsidP="009468F0">
      <w:pPr>
        <w:jc w:val="both"/>
      </w:pPr>
    </w:p>
    <w:p w14:paraId="5CD39618" w14:textId="77777777" w:rsidR="00487A7D" w:rsidRDefault="00487A7D" w:rsidP="009468F0">
      <w:pPr>
        <w:jc w:val="both"/>
      </w:pPr>
    </w:p>
    <w:p w14:paraId="65E30D38" w14:textId="77777777" w:rsidR="00487A7D" w:rsidRDefault="00487A7D" w:rsidP="009468F0">
      <w:pPr>
        <w:jc w:val="both"/>
      </w:pPr>
    </w:p>
    <w:p w14:paraId="6E3EFC54" w14:textId="77777777" w:rsidR="00487A7D" w:rsidRDefault="00487A7D" w:rsidP="009468F0">
      <w:pPr>
        <w:jc w:val="both"/>
      </w:pPr>
    </w:p>
    <w:p w14:paraId="4EB43294" w14:textId="77777777" w:rsidR="00487A7D" w:rsidRPr="009468F0" w:rsidRDefault="00487A7D" w:rsidP="009468F0">
      <w:pPr>
        <w:jc w:val="both"/>
      </w:pPr>
    </w:p>
    <w:p w14:paraId="42F42EEF" w14:textId="77777777" w:rsidR="009468F0" w:rsidRDefault="009468F0" w:rsidP="00095FC5">
      <w:pPr>
        <w:sectPr w:rsidR="009468F0" w:rsidSect="008C5A5A">
          <w:type w:val="continuous"/>
          <w:pgSz w:w="11906" w:h="16838"/>
          <w:pgMar w:top="1417" w:right="1417" w:bottom="1417" w:left="1134" w:header="708" w:footer="708" w:gutter="0"/>
          <w:cols w:num="3" w:space="641"/>
          <w:docGrid w:linePitch="360"/>
        </w:sectPr>
      </w:pPr>
    </w:p>
    <w:p w14:paraId="1477B916" w14:textId="77777777" w:rsidR="00095FC5" w:rsidRDefault="00095FC5" w:rsidP="00095FC5"/>
    <w:p w14:paraId="6AC10572" w14:textId="62B15143" w:rsidR="00C53354" w:rsidRDefault="00C53354">
      <w:r>
        <w:br w:type="page"/>
      </w:r>
    </w:p>
    <w:p w14:paraId="47876E7A" w14:textId="2DAB5415" w:rsidR="00487A7D" w:rsidRPr="001331D4" w:rsidRDefault="00C53354" w:rsidP="001331D4">
      <w:pPr>
        <w:pStyle w:val="Naslov1"/>
        <w:numPr>
          <w:ilvl w:val="0"/>
          <w:numId w:val="39"/>
        </w:numPr>
        <w:ind w:left="567" w:hanging="851"/>
        <w:rPr>
          <w:b/>
          <w:bCs/>
          <w:caps/>
          <w:sz w:val="48"/>
          <w:szCs w:val="48"/>
        </w:rPr>
      </w:pPr>
      <w:bookmarkStart w:id="44" w:name="_Toc163564527"/>
      <w:r w:rsidRPr="001331D4">
        <w:rPr>
          <w:b/>
          <w:bCs/>
          <w:caps/>
          <w:sz w:val="48"/>
          <w:szCs w:val="48"/>
        </w:rPr>
        <w:lastRenderedPageBreak/>
        <w:t>GOSPODARSTVO</w:t>
      </w:r>
      <w:bookmarkEnd w:id="44"/>
    </w:p>
    <w:p w14:paraId="4628E7C8" w14:textId="77777777" w:rsidR="002D441D" w:rsidRDefault="002D441D" w:rsidP="00C53354">
      <w:pPr>
        <w:sectPr w:rsidR="002D441D" w:rsidSect="008C5A5A">
          <w:type w:val="continuous"/>
          <w:pgSz w:w="11906" w:h="16838"/>
          <w:pgMar w:top="1417" w:right="1417" w:bottom="1417" w:left="1134" w:header="708" w:footer="708" w:gutter="0"/>
          <w:cols w:space="708"/>
          <w:docGrid w:linePitch="360"/>
        </w:sectPr>
      </w:pPr>
    </w:p>
    <w:p w14:paraId="5C0E976C" w14:textId="77777777" w:rsidR="00D26852" w:rsidRDefault="00D26852" w:rsidP="00D26852">
      <w:pPr>
        <w:pStyle w:val="Naslov2"/>
        <w:ind w:left="709"/>
        <w:jc w:val="both"/>
        <w:rPr>
          <w:b/>
          <w:bCs/>
          <w:color w:val="auto"/>
        </w:rPr>
      </w:pPr>
    </w:p>
    <w:p w14:paraId="1F251EBD" w14:textId="77777777" w:rsidR="00B70ABC" w:rsidRDefault="00B70ABC" w:rsidP="00CA3712">
      <w:pPr>
        <w:pStyle w:val="Naslov2"/>
        <w:numPr>
          <w:ilvl w:val="1"/>
          <w:numId w:val="15"/>
        </w:numPr>
        <w:ind w:left="709" w:hanging="709"/>
        <w:jc w:val="both"/>
        <w:rPr>
          <w:b/>
          <w:bCs/>
          <w:color w:val="auto"/>
          <w:sz w:val="24"/>
          <w:szCs w:val="24"/>
        </w:rPr>
        <w:sectPr w:rsidR="00B70ABC" w:rsidSect="008C5A5A">
          <w:type w:val="continuous"/>
          <w:pgSz w:w="11906" w:h="16838"/>
          <w:pgMar w:top="1417" w:right="1417" w:bottom="1417" w:left="1134" w:header="708" w:footer="708" w:gutter="0"/>
          <w:cols w:space="708"/>
          <w:docGrid w:linePitch="360"/>
        </w:sectPr>
      </w:pPr>
    </w:p>
    <w:p w14:paraId="0656D14D" w14:textId="4E9777CE" w:rsidR="00C53354" w:rsidRPr="001331D4" w:rsidRDefault="00CA3712" w:rsidP="001331D4">
      <w:pPr>
        <w:pStyle w:val="Naslov2"/>
        <w:numPr>
          <w:ilvl w:val="1"/>
          <w:numId w:val="39"/>
        </w:numPr>
        <w:ind w:left="284" w:hanging="284"/>
        <w:jc w:val="both"/>
        <w:rPr>
          <w:b/>
          <w:bCs/>
          <w:color w:val="auto"/>
          <w:sz w:val="32"/>
          <w:szCs w:val="24"/>
        </w:rPr>
      </w:pPr>
      <w:bookmarkStart w:id="45" w:name="_Toc163564528"/>
      <w:r w:rsidRPr="001331D4">
        <w:rPr>
          <w:b/>
          <w:bCs/>
          <w:color w:val="auto"/>
          <w:sz w:val="32"/>
          <w:szCs w:val="24"/>
        </w:rPr>
        <w:lastRenderedPageBreak/>
        <w:t>Mikro, malo i srednje poduzetništvo</w:t>
      </w:r>
      <w:bookmarkEnd w:id="45"/>
    </w:p>
    <w:p w14:paraId="358C8B1B" w14:textId="77777777" w:rsidR="00D26852" w:rsidRDefault="00D26852" w:rsidP="00B70ABC">
      <w:pPr>
        <w:jc w:val="both"/>
      </w:pPr>
    </w:p>
    <w:p w14:paraId="4BAC740F" w14:textId="77777777" w:rsidR="009C220B" w:rsidRDefault="009C220B" w:rsidP="00B70ABC">
      <w:pPr>
        <w:jc w:val="both"/>
        <w:sectPr w:rsidR="009C220B" w:rsidSect="008C5A5A">
          <w:type w:val="continuous"/>
          <w:pgSz w:w="11906" w:h="16838"/>
          <w:pgMar w:top="1417" w:right="1417" w:bottom="1417" w:left="1134" w:header="708" w:footer="708" w:gutter="0"/>
          <w:cols w:space="428"/>
          <w:docGrid w:linePitch="360"/>
        </w:sectPr>
      </w:pPr>
    </w:p>
    <w:p w14:paraId="0CCCA4FB" w14:textId="1800B9A1" w:rsidR="00B56E0B" w:rsidRDefault="00B56E0B" w:rsidP="00B70ABC">
      <w:pPr>
        <w:jc w:val="both"/>
      </w:pPr>
      <w:r w:rsidRPr="00B70ABC">
        <w:lastRenderedPageBreak/>
        <w:t>Prema izvješću FINE iz 2020. godine općina Luka brojala je 27</w:t>
      </w:r>
      <w:r w:rsidR="001A1979" w:rsidRPr="00B70ABC">
        <w:t xml:space="preserve"> </w:t>
      </w:r>
      <w:r w:rsidRPr="00B70ABC">
        <w:t>poduzetnika</w:t>
      </w:r>
      <w:r w:rsidR="001A1979" w:rsidRPr="00B70ABC">
        <w:t xml:space="preserve"> </w:t>
      </w:r>
      <w:r w:rsidRPr="00B70ABC">
        <w:t xml:space="preserve">te je bila rangirana 378. među općinama u RH </w:t>
      </w:r>
      <w:r w:rsidR="001A1979" w:rsidRPr="00B70ABC">
        <w:t>sa</w:t>
      </w:r>
      <w:r w:rsidRPr="00B70ABC">
        <w:t xml:space="preserve"> ukupno 428 zaposlenih. Ukupni prihodi iznosili su 313.949 (tis HRK) s dobiti razdoblja 8.305 (tis HRK). </w:t>
      </w:r>
    </w:p>
    <w:p w14:paraId="31E17B62" w14:textId="0CFDA7D4" w:rsidR="009C220B" w:rsidRPr="00B70ABC" w:rsidRDefault="009C220B" w:rsidP="00B70ABC">
      <w:pPr>
        <w:jc w:val="both"/>
      </w:pPr>
      <w:r w:rsidRPr="009C220B">
        <w:t xml:space="preserve">Prostor koji obuhvaća Općina Luka ima nekoliko osnovnih pravaca </w:t>
      </w:r>
      <w:r w:rsidRPr="009C220B">
        <w:lastRenderedPageBreak/>
        <w:t xml:space="preserve">gospodarskog razvoja. Prostor je baziran na poljoprivrednoj proizvodnji i obrtništvu, mikro i malom poduzetništvu te samim time poljoprivreda i obrtništvo spadaju pod ključne sektore razvoja gospodarstva. </w:t>
      </w:r>
    </w:p>
    <w:p w14:paraId="0F03BD59" w14:textId="17D8D34F" w:rsidR="00C53354" w:rsidRPr="009C220B" w:rsidRDefault="00B56E0B" w:rsidP="00B70ABC">
      <w:pPr>
        <w:pStyle w:val="Sadraj"/>
        <w:jc w:val="both"/>
        <w:rPr>
          <w:rFonts w:eastAsiaTheme="minorHAnsi"/>
          <w:color w:val="auto"/>
          <w:kern w:val="2"/>
          <w:sz w:val="24"/>
          <w:szCs w:val="24"/>
          <w14:ligatures w14:val="standardContextual"/>
        </w:rPr>
      </w:pPr>
      <w:r w:rsidRPr="00B70ABC">
        <w:rPr>
          <w:rFonts w:eastAsiaTheme="minorHAnsi"/>
          <w:color w:val="auto"/>
          <w:kern w:val="2"/>
          <w:sz w:val="24"/>
          <w:szCs w:val="24"/>
          <w14:ligatures w14:val="standardContextual"/>
        </w:rPr>
        <w:t xml:space="preserve">Broj obrta i mikro i malih poduzeća registriranih na području Luke ukazuju na </w:t>
      </w:r>
      <w:r w:rsidRPr="00B70ABC">
        <w:rPr>
          <w:rFonts w:eastAsiaTheme="minorHAnsi"/>
          <w:color w:val="auto"/>
          <w:kern w:val="2"/>
          <w:sz w:val="24"/>
          <w:szCs w:val="24"/>
          <w14:ligatures w14:val="standardContextual"/>
        </w:rPr>
        <w:lastRenderedPageBreak/>
        <w:t>značajan broj privatnih gospodarskih subjekata s obzirom na broj stanovnika, te ukazuje</w:t>
      </w:r>
      <w:r w:rsidRPr="009C220B">
        <w:rPr>
          <w:rFonts w:eastAsiaTheme="minorHAnsi"/>
          <w:color w:val="auto"/>
          <w:kern w:val="2"/>
          <w:sz w:val="24"/>
          <w:szCs w:val="24"/>
          <w14:ligatures w14:val="standardContextual"/>
        </w:rPr>
        <w:t xml:space="preserve"> na bolju situaciju od nacionalnog i županijskog prosjeka. </w:t>
      </w:r>
      <w:r w:rsidRPr="00B70ABC">
        <w:rPr>
          <w:rFonts w:eastAsiaTheme="minorHAnsi"/>
          <w:color w:val="auto"/>
          <w:kern w:val="2"/>
          <w:sz w:val="24"/>
          <w:szCs w:val="24"/>
          <w14:ligatures w14:val="standardContextual"/>
        </w:rPr>
        <w:t>Broj obrta kreće se oko</w:t>
      </w:r>
      <w:r w:rsidRPr="009C220B">
        <w:rPr>
          <w:rFonts w:eastAsiaTheme="minorHAnsi"/>
          <w:color w:val="auto"/>
          <w:kern w:val="2"/>
          <w:sz w:val="24"/>
          <w:szCs w:val="24"/>
          <w14:ligatures w14:val="standardContextual"/>
        </w:rPr>
        <w:t xml:space="preserve"> </w:t>
      </w:r>
      <w:r w:rsidR="009C220B" w:rsidRPr="009C220B">
        <w:rPr>
          <w:rFonts w:eastAsiaTheme="minorHAnsi"/>
          <w:color w:val="auto"/>
          <w:kern w:val="2"/>
          <w:sz w:val="24"/>
          <w:szCs w:val="24"/>
          <w14:ligatures w14:val="standardContextual"/>
        </w:rPr>
        <w:t>3</w:t>
      </w:r>
      <w:r w:rsidRPr="009C220B">
        <w:rPr>
          <w:rFonts w:eastAsiaTheme="minorHAnsi"/>
          <w:color w:val="auto"/>
          <w:kern w:val="2"/>
          <w:sz w:val="24"/>
          <w:szCs w:val="24"/>
          <w14:ligatures w14:val="standardContextual"/>
        </w:rPr>
        <w:t>0,</w:t>
      </w:r>
      <w:r w:rsidRPr="00B70ABC">
        <w:rPr>
          <w:rFonts w:eastAsiaTheme="minorHAnsi"/>
          <w:color w:val="auto"/>
          <w:kern w:val="2"/>
          <w:sz w:val="24"/>
          <w:szCs w:val="24"/>
          <w14:ligatures w14:val="standardContextual"/>
        </w:rPr>
        <w:t xml:space="preserve"> broj </w:t>
      </w:r>
      <w:r w:rsidRPr="009C220B">
        <w:rPr>
          <w:rFonts w:eastAsiaTheme="minorHAnsi"/>
          <w:color w:val="auto"/>
          <w:kern w:val="2"/>
          <w:sz w:val="24"/>
          <w:szCs w:val="24"/>
          <w14:ligatures w14:val="standardContextual"/>
        </w:rPr>
        <w:t xml:space="preserve">poduzeća oko </w:t>
      </w:r>
      <w:r w:rsidR="009C220B" w:rsidRPr="009C220B">
        <w:rPr>
          <w:rFonts w:eastAsiaTheme="minorHAnsi"/>
          <w:color w:val="auto"/>
          <w:kern w:val="2"/>
          <w:sz w:val="24"/>
          <w:szCs w:val="24"/>
          <w14:ligatures w14:val="standardContextual"/>
        </w:rPr>
        <w:t>40</w:t>
      </w:r>
      <w:r w:rsidRPr="009C220B">
        <w:rPr>
          <w:rFonts w:eastAsiaTheme="minorHAnsi"/>
          <w:color w:val="auto"/>
          <w:kern w:val="2"/>
          <w:sz w:val="24"/>
          <w:szCs w:val="24"/>
          <w14:ligatures w14:val="standardContextual"/>
        </w:rPr>
        <w:t>.</w:t>
      </w:r>
    </w:p>
    <w:p w14:paraId="31ED3592" w14:textId="6DEC8A3C" w:rsidR="00055A95" w:rsidRDefault="00055A95" w:rsidP="00B70ABC">
      <w:pPr>
        <w:pStyle w:val="Sadraj"/>
        <w:jc w:val="both"/>
        <w:rPr>
          <w:rFonts w:eastAsiaTheme="minorHAnsi"/>
          <w:color w:val="auto"/>
          <w:kern w:val="2"/>
          <w:sz w:val="24"/>
          <w:szCs w:val="24"/>
          <w14:ligatures w14:val="standardContextual"/>
        </w:rPr>
        <w:sectPr w:rsidR="00055A95" w:rsidSect="008C5A5A">
          <w:type w:val="continuous"/>
          <w:pgSz w:w="11906" w:h="16838"/>
          <w:pgMar w:top="1417" w:right="1417" w:bottom="1417" w:left="1134" w:header="708" w:footer="708" w:gutter="0"/>
          <w:cols w:num="3" w:space="428"/>
          <w:docGrid w:linePitch="360"/>
        </w:sectPr>
      </w:pPr>
      <w:r>
        <w:rPr>
          <w:noProof/>
          <w:lang w:eastAsia="hr-HR"/>
        </w:rPr>
        <mc:AlternateContent>
          <mc:Choice Requires="wps">
            <w:drawing>
              <wp:anchor distT="0" distB="0" distL="114300" distR="114300" simplePos="0" relativeHeight="251721728" behindDoc="0" locked="0" layoutInCell="1" allowOverlap="1" wp14:anchorId="2680149D" wp14:editId="1AA38568">
                <wp:simplePos x="0" y="0"/>
                <wp:positionH relativeFrom="column">
                  <wp:posOffset>0</wp:posOffset>
                </wp:positionH>
                <wp:positionV relativeFrom="paragraph">
                  <wp:posOffset>0</wp:posOffset>
                </wp:positionV>
                <wp:extent cx="1828800" cy="1828800"/>
                <wp:effectExtent l="0" t="0" r="0" b="0"/>
                <wp:wrapSquare wrapText="bothSides"/>
                <wp:docPr id="97163197"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1CDB603" w14:textId="77777777" w:rsidR="00055A95" w:rsidRPr="003C6BC5" w:rsidRDefault="00055A95" w:rsidP="003C6BC5">
                            <w:pPr>
                              <w:pStyle w:val="Sadraj"/>
                              <w:jc w:val="both"/>
                              <w:rPr>
                                <w:rFonts w:eastAsiaTheme="minorHAnsi"/>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2680149D" id="_x0000_s1029" type="#_x0000_t202" style="position:absolute;left:0;text-align:left;margin-left:0;margin-top:0;width:2in;height:2in;z-index:2517217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" filled="f" strokeweight=".5pt">
                <v:fill o:detectmouseclick="t"/>
                <v:textbox style="mso-fit-shape-to-text:t">
                  <w:txbxContent>
                    <w:p w14:paraId="71CDB603" w14:textId="77777777" w:rsidR="00055A95" w:rsidRPr="003C6BC5" w:rsidRDefault="00055A95" w:rsidP="003C6BC5">
                      <w:pPr>
                        <w:pStyle w:val="Sadraj"/>
                        <w:jc w:val="both"/>
                        <w:rPr>
                          <w:rFonts w:eastAsiaTheme="minorHAnsi"/>
                        </w:rPr>
                      </w:pPr>
                    </w:p>
                  </w:txbxContent>
                </v:textbox>
                <w10:wrap type="square"/>
              </v:shape>
            </w:pict>
          </mc:Fallback>
        </mc:AlternateContent>
      </w:r>
    </w:p>
    <w:tbl>
      <w:tblPr>
        <w:tblpPr w:leftFromText="180" w:rightFromText="180" w:vertAnchor="text" w:horzAnchor="margin" w:tblpXSpec="center" w:tblpY="1168"/>
        <w:tblW w:w="5000" w:type="pct"/>
        <w:tblLook w:val="04A0" w:firstRow="1" w:lastRow="0" w:firstColumn="1" w:lastColumn="0" w:noHBand="0" w:noVBand="1"/>
      </w:tblPr>
      <w:tblGrid>
        <w:gridCol w:w="3753"/>
        <w:gridCol w:w="2082"/>
        <w:gridCol w:w="2109"/>
        <w:gridCol w:w="1411"/>
      </w:tblGrid>
      <w:tr w:rsidR="00B83FA7" w:rsidRPr="009C220B" w14:paraId="1F110767" w14:textId="77777777" w:rsidTr="00B83FA7">
        <w:trPr>
          <w:trHeight w:val="840"/>
        </w:trPr>
        <w:tc>
          <w:tcPr>
            <w:tcW w:w="2006" w:type="pct"/>
            <w:tcBorders>
              <w:top w:val="nil"/>
              <w:left w:val="nil"/>
              <w:bottom w:val="single" w:sz="12" w:space="0" w:color="auto"/>
              <w:right w:val="nil"/>
            </w:tcBorders>
            <w:shd w:val="clear" w:color="auto" w:fill="auto"/>
            <w:vAlign w:val="center"/>
            <w:hideMark/>
          </w:tcPr>
          <w:p w14:paraId="6EB606B1" w14:textId="77777777" w:rsidR="00B83FA7" w:rsidRPr="009C220B" w:rsidRDefault="00B83FA7" w:rsidP="00B83FA7">
            <w:pPr>
              <w:spacing w:after="0" w:line="240" w:lineRule="auto"/>
              <w:rPr>
                <w:rFonts w:ascii="Felix Titling" w:eastAsia="Times New Roman" w:hAnsi="Felix Titling" w:cs="Calibri"/>
                <w:b/>
                <w:bCs/>
                <w:color w:val="000000"/>
                <w:kern w:val="0"/>
                <w:sz w:val="18"/>
                <w:szCs w:val="18"/>
                <w:lang w:eastAsia="hr-HR"/>
                <w14:ligatures w14:val="none"/>
              </w:rPr>
            </w:pPr>
            <w:r w:rsidRPr="009C220B">
              <w:rPr>
                <w:rFonts w:ascii="Felix Titling" w:eastAsia="Times New Roman" w:hAnsi="Felix Titling" w:cs="Calibri"/>
                <w:b/>
                <w:bCs/>
                <w:color w:val="000000"/>
                <w:kern w:val="0"/>
                <w:sz w:val="18"/>
                <w:szCs w:val="18"/>
                <w:lang w:eastAsia="hr-HR"/>
                <w14:ligatures w14:val="none"/>
              </w:rPr>
              <w:t>Podru</w:t>
            </w:r>
            <w:r w:rsidRPr="009C220B">
              <w:rPr>
                <w:rFonts w:ascii="Calibri" w:eastAsia="Times New Roman" w:hAnsi="Calibri" w:cs="Calibri"/>
                <w:b/>
                <w:bCs/>
                <w:color w:val="000000"/>
                <w:kern w:val="0"/>
                <w:sz w:val="18"/>
                <w:szCs w:val="18"/>
                <w:lang w:eastAsia="hr-HR"/>
                <w14:ligatures w14:val="none"/>
              </w:rPr>
              <w:t>č</w:t>
            </w:r>
            <w:r w:rsidRPr="009C220B">
              <w:rPr>
                <w:rFonts w:ascii="Felix Titling" w:eastAsia="Times New Roman" w:hAnsi="Felix Titling" w:cs="Calibri"/>
                <w:b/>
                <w:bCs/>
                <w:color w:val="000000"/>
                <w:kern w:val="0"/>
                <w:sz w:val="18"/>
                <w:szCs w:val="18"/>
                <w:lang w:eastAsia="hr-HR"/>
                <w14:ligatures w14:val="none"/>
              </w:rPr>
              <w:t>je djelovanja subjekta</w:t>
            </w:r>
          </w:p>
        </w:tc>
        <w:tc>
          <w:tcPr>
            <w:tcW w:w="1113" w:type="pct"/>
            <w:tcBorders>
              <w:top w:val="nil"/>
              <w:left w:val="nil"/>
              <w:bottom w:val="single" w:sz="12" w:space="0" w:color="auto"/>
              <w:right w:val="nil"/>
            </w:tcBorders>
            <w:shd w:val="clear" w:color="auto" w:fill="auto"/>
            <w:vAlign w:val="center"/>
            <w:hideMark/>
          </w:tcPr>
          <w:p w14:paraId="582BA405" w14:textId="77777777" w:rsidR="00B83FA7" w:rsidRPr="009C220B" w:rsidRDefault="00B83FA7" w:rsidP="00B83FA7">
            <w:pPr>
              <w:spacing w:after="0" w:line="240" w:lineRule="auto"/>
              <w:rPr>
                <w:rFonts w:ascii="Felix Titling" w:eastAsia="Times New Roman" w:hAnsi="Felix Titling" w:cs="Calibri"/>
                <w:b/>
                <w:bCs/>
                <w:color w:val="000000"/>
                <w:kern w:val="0"/>
                <w:sz w:val="18"/>
                <w:szCs w:val="18"/>
                <w:lang w:eastAsia="hr-HR"/>
                <w14:ligatures w14:val="none"/>
              </w:rPr>
            </w:pPr>
            <w:r w:rsidRPr="009C220B">
              <w:rPr>
                <w:rFonts w:ascii="Felix Titling" w:eastAsia="Times New Roman" w:hAnsi="Felix Titling" w:cs="Calibri"/>
                <w:b/>
                <w:bCs/>
                <w:color w:val="000000"/>
                <w:kern w:val="0"/>
                <w:sz w:val="18"/>
                <w:szCs w:val="18"/>
                <w:lang w:eastAsia="hr-HR"/>
                <w14:ligatures w14:val="none"/>
              </w:rPr>
              <w:t>Broj poslovnih subjekata 2016</w:t>
            </w:r>
          </w:p>
        </w:tc>
        <w:tc>
          <w:tcPr>
            <w:tcW w:w="1127" w:type="pct"/>
            <w:tcBorders>
              <w:top w:val="nil"/>
              <w:left w:val="nil"/>
              <w:bottom w:val="single" w:sz="12" w:space="0" w:color="auto"/>
              <w:right w:val="nil"/>
            </w:tcBorders>
            <w:shd w:val="clear" w:color="auto" w:fill="auto"/>
            <w:vAlign w:val="center"/>
            <w:hideMark/>
          </w:tcPr>
          <w:p w14:paraId="1D402710" w14:textId="77777777" w:rsidR="00B83FA7" w:rsidRPr="009C220B" w:rsidRDefault="00B83FA7" w:rsidP="00B83FA7">
            <w:pPr>
              <w:spacing w:after="0" w:line="240" w:lineRule="auto"/>
              <w:rPr>
                <w:rFonts w:ascii="Felix Titling" w:eastAsia="Times New Roman" w:hAnsi="Felix Titling" w:cs="Calibri"/>
                <w:b/>
                <w:bCs/>
                <w:color w:val="000000"/>
                <w:kern w:val="0"/>
                <w:sz w:val="18"/>
                <w:szCs w:val="18"/>
                <w:lang w:eastAsia="hr-HR"/>
                <w14:ligatures w14:val="none"/>
              </w:rPr>
            </w:pPr>
            <w:r w:rsidRPr="009C220B">
              <w:rPr>
                <w:rFonts w:ascii="Felix Titling" w:eastAsia="Times New Roman" w:hAnsi="Felix Titling" w:cs="Calibri"/>
                <w:b/>
                <w:bCs/>
                <w:color w:val="000000"/>
                <w:kern w:val="0"/>
                <w:sz w:val="18"/>
                <w:szCs w:val="18"/>
                <w:lang w:eastAsia="hr-HR"/>
                <w14:ligatures w14:val="none"/>
              </w:rPr>
              <w:t>Broj poslovnih subjekata 2024</w:t>
            </w:r>
          </w:p>
        </w:tc>
        <w:tc>
          <w:tcPr>
            <w:tcW w:w="754" w:type="pct"/>
            <w:tcBorders>
              <w:top w:val="nil"/>
              <w:left w:val="nil"/>
              <w:bottom w:val="single" w:sz="12" w:space="0" w:color="auto"/>
              <w:right w:val="nil"/>
            </w:tcBorders>
            <w:shd w:val="clear" w:color="auto" w:fill="auto"/>
            <w:vAlign w:val="center"/>
            <w:hideMark/>
          </w:tcPr>
          <w:p w14:paraId="41276316" w14:textId="77777777" w:rsidR="00B83FA7" w:rsidRPr="009C220B" w:rsidRDefault="00B83FA7" w:rsidP="00B83FA7">
            <w:pPr>
              <w:spacing w:after="0" w:line="240" w:lineRule="auto"/>
              <w:rPr>
                <w:rFonts w:ascii="Felix Titling" w:eastAsia="Times New Roman" w:hAnsi="Felix Titling" w:cs="Calibri"/>
                <w:b/>
                <w:bCs/>
                <w:color w:val="000000"/>
                <w:kern w:val="0"/>
                <w:sz w:val="18"/>
                <w:szCs w:val="18"/>
                <w:lang w:eastAsia="hr-HR"/>
                <w14:ligatures w14:val="none"/>
              </w:rPr>
            </w:pPr>
            <w:r w:rsidRPr="009C220B">
              <w:rPr>
                <w:rFonts w:ascii="Felix Titling" w:eastAsia="Times New Roman" w:hAnsi="Felix Titling" w:cs="Calibri"/>
                <w:b/>
                <w:bCs/>
                <w:color w:val="000000"/>
                <w:kern w:val="0"/>
                <w:sz w:val="18"/>
                <w:szCs w:val="18"/>
                <w:lang w:eastAsia="hr-HR"/>
                <w14:ligatures w14:val="none"/>
              </w:rPr>
              <w:t>PROMJENA</w:t>
            </w:r>
          </w:p>
        </w:tc>
      </w:tr>
      <w:tr w:rsidR="00B83FA7" w:rsidRPr="009C220B" w14:paraId="6B2DBCD8" w14:textId="77777777" w:rsidTr="00B83FA7">
        <w:trPr>
          <w:trHeight w:val="300"/>
        </w:trPr>
        <w:tc>
          <w:tcPr>
            <w:tcW w:w="2006" w:type="pct"/>
            <w:tcBorders>
              <w:top w:val="nil"/>
              <w:left w:val="nil"/>
              <w:bottom w:val="nil"/>
              <w:right w:val="nil"/>
            </w:tcBorders>
            <w:shd w:val="clear" w:color="auto" w:fill="auto"/>
            <w:vAlign w:val="bottom"/>
            <w:hideMark/>
          </w:tcPr>
          <w:p w14:paraId="6B55CE09"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Prerađivačka industrija</w:t>
            </w:r>
          </w:p>
        </w:tc>
        <w:tc>
          <w:tcPr>
            <w:tcW w:w="1113" w:type="pct"/>
            <w:tcBorders>
              <w:top w:val="nil"/>
              <w:left w:val="nil"/>
              <w:bottom w:val="nil"/>
              <w:right w:val="nil"/>
            </w:tcBorders>
            <w:shd w:val="clear" w:color="auto" w:fill="auto"/>
            <w:noWrap/>
            <w:vAlign w:val="bottom"/>
            <w:hideMark/>
          </w:tcPr>
          <w:p w14:paraId="55CE2462"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5</w:t>
            </w:r>
          </w:p>
        </w:tc>
        <w:tc>
          <w:tcPr>
            <w:tcW w:w="1127" w:type="pct"/>
            <w:tcBorders>
              <w:top w:val="nil"/>
              <w:left w:val="nil"/>
              <w:bottom w:val="nil"/>
              <w:right w:val="nil"/>
            </w:tcBorders>
            <w:shd w:val="clear" w:color="auto" w:fill="auto"/>
            <w:noWrap/>
            <w:vAlign w:val="bottom"/>
            <w:hideMark/>
          </w:tcPr>
          <w:p w14:paraId="605699D8"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7</w:t>
            </w:r>
          </w:p>
        </w:tc>
        <w:tc>
          <w:tcPr>
            <w:tcW w:w="754" w:type="pct"/>
            <w:tcBorders>
              <w:top w:val="nil"/>
              <w:left w:val="nil"/>
              <w:bottom w:val="nil"/>
              <w:right w:val="nil"/>
            </w:tcBorders>
            <w:shd w:val="clear" w:color="auto" w:fill="auto"/>
            <w:noWrap/>
            <w:vAlign w:val="bottom"/>
            <w:hideMark/>
          </w:tcPr>
          <w:p w14:paraId="7558CFED"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2</w:t>
            </w:r>
          </w:p>
        </w:tc>
      </w:tr>
      <w:tr w:rsidR="00B83FA7" w:rsidRPr="009C220B" w14:paraId="441DB1F0" w14:textId="77777777" w:rsidTr="00B83FA7">
        <w:trPr>
          <w:trHeight w:val="864"/>
        </w:trPr>
        <w:tc>
          <w:tcPr>
            <w:tcW w:w="2006" w:type="pct"/>
            <w:tcBorders>
              <w:top w:val="nil"/>
              <w:left w:val="nil"/>
              <w:bottom w:val="nil"/>
              <w:right w:val="nil"/>
            </w:tcBorders>
            <w:shd w:val="clear" w:color="auto" w:fill="auto"/>
            <w:vAlign w:val="bottom"/>
            <w:hideMark/>
          </w:tcPr>
          <w:p w14:paraId="54B28D26"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Trgovina na veliko i malo; popravak motornih vozila i motocikala te predmeta za osobnu uporabu i kućanstvo</w:t>
            </w:r>
          </w:p>
        </w:tc>
        <w:tc>
          <w:tcPr>
            <w:tcW w:w="1113" w:type="pct"/>
            <w:tcBorders>
              <w:top w:val="nil"/>
              <w:left w:val="nil"/>
              <w:bottom w:val="nil"/>
              <w:right w:val="nil"/>
            </w:tcBorders>
            <w:shd w:val="clear" w:color="auto" w:fill="auto"/>
            <w:vAlign w:val="bottom"/>
            <w:hideMark/>
          </w:tcPr>
          <w:p w14:paraId="60DDCD2F"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7</w:t>
            </w:r>
          </w:p>
        </w:tc>
        <w:tc>
          <w:tcPr>
            <w:tcW w:w="1127" w:type="pct"/>
            <w:tcBorders>
              <w:top w:val="nil"/>
              <w:left w:val="nil"/>
              <w:bottom w:val="nil"/>
              <w:right w:val="nil"/>
            </w:tcBorders>
            <w:shd w:val="clear" w:color="auto" w:fill="auto"/>
            <w:noWrap/>
            <w:vAlign w:val="bottom"/>
            <w:hideMark/>
          </w:tcPr>
          <w:p w14:paraId="381570DF"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3</w:t>
            </w:r>
          </w:p>
        </w:tc>
        <w:tc>
          <w:tcPr>
            <w:tcW w:w="754" w:type="pct"/>
            <w:tcBorders>
              <w:top w:val="nil"/>
              <w:left w:val="nil"/>
              <w:bottom w:val="nil"/>
              <w:right w:val="nil"/>
            </w:tcBorders>
            <w:shd w:val="clear" w:color="auto" w:fill="auto"/>
            <w:noWrap/>
            <w:vAlign w:val="bottom"/>
            <w:hideMark/>
          </w:tcPr>
          <w:p w14:paraId="2997EAF6"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-4</w:t>
            </w:r>
          </w:p>
        </w:tc>
      </w:tr>
      <w:tr w:rsidR="00B83FA7" w:rsidRPr="009C220B" w14:paraId="2929FD26" w14:textId="77777777" w:rsidTr="00B83FA7">
        <w:trPr>
          <w:trHeight w:val="288"/>
        </w:trPr>
        <w:tc>
          <w:tcPr>
            <w:tcW w:w="2006" w:type="pct"/>
            <w:tcBorders>
              <w:top w:val="nil"/>
              <w:left w:val="nil"/>
              <w:bottom w:val="nil"/>
              <w:right w:val="nil"/>
            </w:tcBorders>
            <w:shd w:val="clear" w:color="auto" w:fill="auto"/>
            <w:vAlign w:val="bottom"/>
            <w:hideMark/>
          </w:tcPr>
          <w:p w14:paraId="42402478"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Građevinarstvo</w:t>
            </w:r>
          </w:p>
        </w:tc>
        <w:tc>
          <w:tcPr>
            <w:tcW w:w="1113" w:type="pct"/>
            <w:tcBorders>
              <w:top w:val="nil"/>
              <w:left w:val="nil"/>
              <w:bottom w:val="nil"/>
              <w:right w:val="nil"/>
            </w:tcBorders>
            <w:shd w:val="clear" w:color="auto" w:fill="auto"/>
            <w:noWrap/>
            <w:vAlign w:val="bottom"/>
            <w:hideMark/>
          </w:tcPr>
          <w:p w14:paraId="31C3F918"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5</w:t>
            </w:r>
          </w:p>
        </w:tc>
        <w:tc>
          <w:tcPr>
            <w:tcW w:w="1127" w:type="pct"/>
            <w:tcBorders>
              <w:top w:val="nil"/>
              <w:left w:val="nil"/>
              <w:bottom w:val="nil"/>
              <w:right w:val="nil"/>
            </w:tcBorders>
            <w:shd w:val="clear" w:color="auto" w:fill="auto"/>
            <w:noWrap/>
            <w:vAlign w:val="bottom"/>
            <w:hideMark/>
          </w:tcPr>
          <w:p w14:paraId="4637DDF8"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13</w:t>
            </w:r>
          </w:p>
        </w:tc>
        <w:tc>
          <w:tcPr>
            <w:tcW w:w="754" w:type="pct"/>
            <w:tcBorders>
              <w:top w:val="nil"/>
              <w:left w:val="nil"/>
              <w:bottom w:val="nil"/>
              <w:right w:val="nil"/>
            </w:tcBorders>
            <w:shd w:val="clear" w:color="auto" w:fill="auto"/>
            <w:noWrap/>
            <w:vAlign w:val="bottom"/>
            <w:hideMark/>
          </w:tcPr>
          <w:p w14:paraId="684B3B2C"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8</w:t>
            </w:r>
          </w:p>
        </w:tc>
      </w:tr>
      <w:tr w:rsidR="00B83FA7" w:rsidRPr="009C220B" w14:paraId="03A4D70F" w14:textId="77777777" w:rsidTr="00B83FA7">
        <w:trPr>
          <w:trHeight w:val="576"/>
        </w:trPr>
        <w:tc>
          <w:tcPr>
            <w:tcW w:w="2006" w:type="pct"/>
            <w:tcBorders>
              <w:top w:val="nil"/>
              <w:left w:val="nil"/>
              <w:bottom w:val="nil"/>
              <w:right w:val="nil"/>
            </w:tcBorders>
            <w:shd w:val="clear" w:color="auto" w:fill="auto"/>
            <w:vAlign w:val="bottom"/>
            <w:hideMark/>
          </w:tcPr>
          <w:p w14:paraId="4AE15F70"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 xml:space="preserve">Djelatnosti pružanja smještaja te pripreme i usluživanja hrane </w:t>
            </w:r>
          </w:p>
        </w:tc>
        <w:tc>
          <w:tcPr>
            <w:tcW w:w="1113" w:type="pct"/>
            <w:tcBorders>
              <w:top w:val="nil"/>
              <w:left w:val="nil"/>
              <w:bottom w:val="nil"/>
              <w:right w:val="nil"/>
            </w:tcBorders>
            <w:shd w:val="clear" w:color="auto" w:fill="auto"/>
            <w:noWrap/>
            <w:vAlign w:val="bottom"/>
            <w:hideMark/>
          </w:tcPr>
          <w:p w14:paraId="43173436"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3</w:t>
            </w:r>
          </w:p>
        </w:tc>
        <w:tc>
          <w:tcPr>
            <w:tcW w:w="1127" w:type="pct"/>
            <w:tcBorders>
              <w:top w:val="nil"/>
              <w:left w:val="nil"/>
              <w:bottom w:val="nil"/>
              <w:right w:val="nil"/>
            </w:tcBorders>
            <w:shd w:val="clear" w:color="auto" w:fill="auto"/>
            <w:noWrap/>
            <w:vAlign w:val="bottom"/>
            <w:hideMark/>
          </w:tcPr>
          <w:p w14:paraId="6C3AE45D"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3</w:t>
            </w:r>
          </w:p>
        </w:tc>
        <w:tc>
          <w:tcPr>
            <w:tcW w:w="754" w:type="pct"/>
            <w:tcBorders>
              <w:top w:val="nil"/>
              <w:left w:val="nil"/>
              <w:bottom w:val="nil"/>
              <w:right w:val="nil"/>
            </w:tcBorders>
            <w:shd w:val="clear" w:color="auto" w:fill="auto"/>
            <w:noWrap/>
            <w:vAlign w:val="bottom"/>
            <w:hideMark/>
          </w:tcPr>
          <w:p w14:paraId="2A57C171"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0</w:t>
            </w:r>
          </w:p>
        </w:tc>
      </w:tr>
      <w:tr w:rsidR="00B83FA7" w:rsidRPr="009C220B" w14:paraId="7BB8799B" w14:textId="77777777" w:rsidTr="00B83FA7">
        <w:trPr>
          <w:trHeight w:val="288"/>
        </w:trPr>
        <w:tc>
          <w:tcPr>
            <w:tcW w:w="2006" w:type="pct"/>
            <w:tcBorders>
              <w:top w:val="nil"/>
              <w:left w:val="nil"/>
              <w:bottom w:val="nil"/>
              <w:right w:val="nil"/>
            </w:tcBorders>
            <w:shd w:val="clear" w:color="auto" w:fill="auto"/>
            <w:vAlign w:val="bottom"/>
            <w:hideMark/>
          </w:tcPr>
          <w:p w14:paraId="65DB071B"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Prijevoz, skladištenje i veze</w:t>
            </w:r>
          </w:p>
        </w:tc>
        <w:tc>
          <w:tcPr>
            <w:tcW w:w="1113" w:type="pct"/>
            <w:tcBorders>
              <w:top w:val="nil"/>
              <w:left w:val="nil"/>
              <w:bottom w:val="nil"/>
              <w:right w:val="nil"/>
            </w:tcBorders>
            <w:shd w:val="clear" w:color="auto" w:fill="auto"/>
            <w:noWrap/>
            <w:vAlign w:val="bottom"/>
            <w:hideMark/>
          </w:tcPr>
          <w:p w14:paraId="1EAC7A8A"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2</w:t>
            </w:r>
          </w:p>
        </w:tc>
        <w:tc>
          <w:tcPr>
            <w:tcW w:w="1127" w:type="pct"/>
            <w:tcBorders>
              <w:top w:val="nil"/>
              <w:left w:val="nil"/>
              <w:bottom w:val="nil"/>
              <w:right w:val="nil"/>
            </w:tcBorders>
            <w:shd w:val="clear" w:color="auto" w:fill="auto"/>
            <w:noWrap/>
            <w:vAlign w:val="bottom"/>
            <w:hideMark/>
          </w:tcPr>
          <w:p w14:paraId="59E5D0E7"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4</w:t>
            </w:r>
          </w:p>
        </w:tc>
        <w:tc>
          <w:tcPr>
            <w:tcW w:w="754" w:type="pct"/>
            <w:tcBorders>
              <w:top w:val="nil"/>
              <w:left w:val="nil"/>
              <w:bottom w:val="nil"/>
              <w:right w:val="nil"/>
            </w:tcBorders>
            <w:shd w:val="clear" w:color="auto" w:fill="auto"/>
            <w:noWrap/>
            <w:vAlign w:val="bottom"/>
            <w:hideMark/>
          </w:tcPr>
          <w:p w14:paraId="608C26C7"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2</w:t>
            </w:r>
          </w:p>
        </w:tc>
      </w:tr>
      <w:tr w:rsidR="00B83FA7" w:rsidRPr="009C220B" w14:paraId="7CBBC419" w14:textId="77777777" w:rsidTr="00B83FA7">
        <w:trPr>
          <w:trHeight w:val="288"/>
        </w:trPr>
        <w:tc>
          <w:tcPr>
            <w:tcW w:w="2006" w:type="pct"/>
            <w:tcBorders>
              <w:top w:val="nil"/>
              <w:left w:val="nil"/>
              <w:bottom w:val="nil"/>
              <w:right w:val="nil"/>
            </w:tcBorders>
            <w:shd w:val="clear" w:color="auto" w:fill="auto"/>
            <w:vAlign w:val="bottom"/>
            <w:hideMark/>
          </w:tcPr>
          <w:p w14:paraId="6F1E1CED"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Ostale uslužne djelatnosti</w:t>
            </w:r>
          </w:p>
        </w:tc>
        <w:tc>
          <w:tcPr>
            <w:tcW w:w="1113" w:type="pct"/>
            <w:tcBorders>
              <w:top w:val="nil"/>
              <w:left w:val="nil"/>
              <w:bottom w:val="nil"/>
              <w:right w:val="nil"/>
            </w:tcBorders>
            <w:shd w:val="clear" w:color="auto" w:fill="auto"/>
            <w:noWrap/>
            <w:vAlign w:val="bottom"/>
            <w:hideMark/>
          </w:tcPr>
          <w:p w14:paraId="7148A668"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2</w:t>
            </w:r>
          </w:p>
        </w:tc>
        <w:tc>
          <w:tcPr>
            <w:tcW w:w="1127" w:type="pct"/>
            <w:tcBorders>
              <w:top w:val="nil"/>
              <w:left w:val="nil"/>
              <w:bottom w:val="nil"/>
              <w:right w:val="nil"/>
            </w:tcBorders>
            <w:shd w:val="clear" w:color="auto" w:fill="auto"/>
            <w:noWrap/>
            <w:vAlign w:val="bottom"/>
            <w:hideMark/>
          </w:tcPr>
          <w:p w14:paraId="0B24DCCB"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3</w:t>
            </w:r>
          </w:p>
        </w:tc>
        <w:tc>
          <w:tcPr>
            <w:tcW w:w="754" w:type="pct"/>
            <w:tcBorders>
              <w:top w:val="nil"/>
              <w:left w:val="nil"/>
              <w:bottom w:val="nil"/>
              <w:right w:val="nil"/>
            </w:tcBorders>
            <w:shd w:val="clear" w:color="auto" w:fill="auto"/>
            <w:noWrap/>
            <w:vAlign w:val="bottom"/>
            <w:hideMark/>
          </w:tcPr>
          <w:p w14:paraId="203718B6"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1</w:t>
            </w:r>
          </w:p>
        </w:tc>
      </w:tr>
      <w:tr w:rsidR="00B83FA7" w:rsidRPr="009C220B" w14:paraId="58D1DCD1" w14:textId="77777777" w:rsidTr="00B83FA7">
        <w:trPr>
          <w:trHeight w:val="288"/>
        </w:trPr>
        <w:tc>
          <w:tcPr>
            <w:tcW w:w="2006" w:type="pct"/>
            <w:tcBorders>
              <w:top w:val="nil"/>
              <w:left w:val="nil"/>
              <w:bottom w:val="nil"/>
              <w:right w:val="nil"/>
            </w:tcBorders>
            <w:shd w:val="clear" w:color="auto" w:fill="auto"/>
            <w:vAlign w:val="bottom"/>
            <w:hideMark/>
          </w:tcPr>
          <w:p w14:paraId="4A5EE5F2"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Poljoprivreda, šumarstvo i ribarstvo</w:t>
            </w:r>
          </w:p>
        </w:tc>
        <w:tc>
          <w:tcPr>
            <w:tcW w:w="1113" w:type="pct"/>
            <w:tcBorders>
              <w:top w:val="nil"/>
              <w:left w:val="nil"/>
              <w:bottom w:val="nil"/>
              <w:right w:val="nil"/>
            </w:tcBorders>
            <w:shd w:val="clear" w:color="auto" w:fill="auto"/>
            <w:noWrap/>
            <w:vAlign w:val="bottom"/>
            <w:hideMark/>
          </w:tcPr>
          <w:p w14:paraId="35A8604A"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4</w:t>
            </w:r>
          </w:p>
        </w:tc>
        <w:tc>
          <w:tcPr>
            <w:tcW w:w="1127" w:type="pct"/>
            <w:tcBorders>
              <w:top w:val="nil"/>
              <w:left w:val="nil"/>
              <w:bottom w:val="nil"/>
              <w:right w:val="nil"/>
            </w:tcBorders>
            <w:shd w:val="clear" w:color="auto" w:fill="auto"/>
            <w:noWrap/>
            <w:vAlign w:val="bottom"/>
            <w:hideMark/>
          </w:tcPr>
          <w:p w14:paraId="1782B587"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2</w:t>
            </w:r>
          </w:p>
        </w:tc>
        <w:tc>
          <w:tcPr>
            <w:tcW w:w="754" w:type="pct"/>
            <w:tcBorders>
              <w:top w:val="nil"/>
              <w:left w:val="nil"/>
              <w:bottom w:val="nil"/>
              <w:right w:val="nil"/>
            </w:tcBorders>
            <w:shd w:val="clear" w:color="auto" w:fill="auto"/>
            <w:noWrap/>
            <w:vAlign w:val="bottom"/>
            <w:hideMark/>
          </w:tcPr>
          <w:p w14:paraId="0C7AA9D4"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-2</w:t>
            </w:r>
          </w:p>
        </w:tc>
      </w:tr>
      <w:tr w:rsidR="00B83FA7" w:rsidRPr="009C220B" w14:paraId="345A307F" w14:textId="77777777" w:rsidTr="00B83FA7">
        <w:trPr>
          <w:trHeight w:val="288"/>
        </w:trPr>
        <w:tc>
          <w:tcPr>
            <w:tcW w:w="2006" w:type="pct"/>
            <w:tcBorders>
              <w:top w:val="nil"/>
              <w:left w:val="nil"/>
              <w:bottom w:val="nil"/>
              <w:right w:val="nil"/>
            </w:tcBorders>
            <w:shd w:val="clear" w:color="auto" w:fill="auto"/>
            <w:vAlign w:val="bottom"/>
            <w:hideMark/>
          </w:tcPr>
          <w:p w14:paraId="06111D9D"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Financijske djelatnosti i djelatnosti osiguranja</w:t>
            </w:r>
          </w:p>
        </w:tc>
        <w:tc>
          <w:tcPr>
            <w:tcW w:w="1113" w:type="pct"/>
            <w:tcBorders>
              <w:top w:val="nil"/>
              <w:left w:val="nil"/>
              <w:bottom w:val="nil"/>
              <w:right w:val="nil"/>
            </w:tcBorders>
            <w:shd w:val="clear" w:color="auto" w:fill="auto"/>
            <w:noWrap/>
            <w:vAlign w:val="bottom"/>
            <w:hideMark/>
          </w:tcPr>
          <w:p w14:paraId="59A9C1C9"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0</w:t>
            </w:r>
          </w:p>
        </w:tc>
        <w:tc>
          <w:tcPr>
            <w:tcW w:w="1127" w:type="pct"/>
            <w:tcBorders>
              <w:top w:val="nil"/>
              <w:left w:val="nil"/>
              <w:bottom w:val="nil"/>
              <w:right w:val="nil"/>
            </w:tcBorders>
            <w:shd w:val="clear" w:color="auto" w:fill="auto"/>
            <w:noWrap/>
            <w:vAlign w:val="bottom"/>
            <w:hideMark/>
          </w:tcPr>
          <w:p w14:paraId="607C2D3C"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1</w:t>
            </w:r>
          </w:p>
        </w:tc>
        <w:tc>
          <w:tcPr>
            <w:tcW w:w="754" w:type="pct"/>
            <w:tcBorders>
              <w:top w:val="nil"/>
              <w:left w:val="nil"/>
              <w:bottom w:val="nil"/>
              <w:right w:val="nil"/>
            </w:tcBorders>
            <w:shd w:val="clear" w:color="auto" w:fill="auto"/>
            <w:noWrap/>
            <w:vAlign w:val="bottom"/>
            <w:hideMark/>
          </w:tcPr>
          <w:p w14:paraId="16E0423F"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1</w:t>
            </w:r>
          </w:p>
        </w:tc>
      </w:tr>
      <w:tr w:rsidR="00B83FA7" w:rsidRPr="009C220B" w14:paraId="376A14C2" w14:textId="77777777" w:rsidTr="00B83FA7">
        <w:trPr>
          <w:trHeight w:val="576"/>
        </w:trPr>
        <w:tc>
          <w:tcPr>
            <w:tcW w:w="2006" w:type="pct"/>
            <w:tcBorders>
              <w:top w:val="nil"/>
              <w:left w:val="nil"/>
              <w:bottom w:val="nil"/>
              <w:right w:val="nil"/>
            </w:tcBorders>
            <w:shd w:val="clear" w:color="auto" w:fill="auto"/>
            <w:vAlign w:val="bottom"/>
            <w:hideMark/>
          </w:tcPr>
          <w:p w14:paraId="0303482A"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Opskrb električnom energijom, plinom, parom i klimatizacija</w:t>
            </w:r>
          </w:p>
        </w:tc>
        <w:tc>
          <w:tcPr>
            <w:tcW w:w="1113" w:type="pct"/>
            <w:tcBorders>
              <w:top w:val="nil"/>
              <w:left w:val="nil"/>
              <w:bottom w:val="nil"/>
              <w:right w:val="nil"/>
            </w:tcBorders>
            <w:shd w:val="clear" w:color="auto" w:fill="auto"/>
            <w:noWrap/>
            <w:vAlign w:val="bottom"/>
            <w:hideMark/>
          </w:tcPr>
          <w:p w14:paraId="2FF4266F"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0</w:t>
            </w:r>
          </w:p>
        </w:tc>
        <w:tc>
          <w:tcPr>
            <w:tcW w:w="1127" w:type="pct"/>
            <w:tcBorders>
              <w:top w:val="nil"/>
              <w:left w:val="nil"/>
              <w:bottom w:val="nil"/>
              <w:right w:val="nil"/>
            </w:tcBorders>
            <w:shd w:val="clear" w:color="auto" w:fill="auto"/>
            <w:noWrap/>
            <w:vAlign w:val="bottom"/>
            <w:hideMark/>
          </w:tcPr>
          <w:p w14:paraId="44734C7D"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1</w:t>
            </w:r>
          </w:p>
        </w:tc>
        <w:tc>
          <w:tcPr>
            <w:tcW w:w="754" w:type="pct"/>
            <w:tcBorders>
              <w:top w:val="nil"/>
              <w:left w:val="nil"/>
              <w:bottom w:val="nil"/>
              <w:right w:val="nil"/>
            </w:tcBorders>
            <w:shd w:val="clear" w:color="auto" w:fill="auto"/>
            <w:noWrap/>
            <w:vAlign w:val="bottom"/>
            <w:hideMark/>
          </w:tcPr>
          <w:p w14:paraId="164A31ED"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1</w:t>
            </w:r>
          </w:p>
        </w:tc>
      </w:tr>
      <w:tr w:rsidR="00B83FA7" w:rsidRPr="009C220B" w14:paraId="7959E2A5" w14:textId="77777777" w:rsidTr="00B83FA7">
        <w:trPr>
          <w:trHeight w:val="288"/>
        </w:trPr>
        <w:tc>
          <w:tcPr>
            <w:tcW w:w="2006" w:type="pct"/>
            <w:tcBorders>
              <w:top w:val="nil"/>
              <w:left w:val="nil"/>
              <w:bottom w:val="nil"/>
              <w:right w:val="nil"/>
            </w:tcBorders>
            <w:shd w:val="clear" w:color="auto" w:fill="auto"/>
            <w:vAlign w:val="bottom"/>
            <w:hideMark/>
          </w:tcPr>
          <w:p w14:paraId="7BAB3123"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Informacije i komunikacije</w:t>
            </w:r>
          </w:p>
        </w:tc>
        <w:tc>
          <w:tcPr>
            <w:tcW w:w="1113" w:type="pct"/>
            <w:tcBorders>
              <w:top w:val="nil"/>
              <w:left w:val="nil"/>
              <w:bottom w:val="nil"/>
              <w:right w:val="nil"/>
            </w:tcBorders>
            <w:shd w:val="clear" w:color="auto" w:fill="auto"/>
            <w:noWrap/>
            <w:vAlign w:val="bottom"/>
            <w:hideMark/>
          </w:tcPr>
          <w:p w14:paraId="718903AC"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1</w:t>
            </w:r>
          </w:p>
        </w:tc>
        <w:tc>
          <w:tcPr>
            <w:tcW w:w="1127" w:type="pct"/>
            <w:tcBorders>
              <w:top w:val="nil"/>
              <w:left w:val="nil"/>
              <w:bottom w:val="nil"/>
              <w:right w:val="nil"/>
            </w:tcBorders>
            <w:shd w:val="clear" w:color="auto" w:fill="auto"/>
            <w:noWrap/>
            <w:vAlign w:val="bottom"/>
            <w:hideMark/>
          </w:tcPr>
          <w:p w14:paraId="305ED658"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2</w:t>
            </w:r>
          </w:p>
        </w:tc>
        <w:tc>
          <w:tcPr>
            <w:tcW w:w="754" w:type="pct"/>
            <w:tcBorders>
              <w:top w:val="nil"/>
              <w:left w:val="nil"/>
              <w:bottom w:val="nil"/>
              <w:right w:val="nil"/>
            </w:tcBorders>
            <w:shd w:val="clear" w:color="auto" w:fill="auto"/>
            <w:noWrap/>
            <w:vAlign w:val="bottom"/>
            <w:hideMark/>
          </w:tcPr>
          <w:p w14:paraId="4151C75C"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1</w:t>
            </w:r>
          </w:p>
        </w:tc>
      </w:tr>
      <w:tr w:rsidR="00B83FA7" w:rsidRPr="009C220B" w14:paraId="62828ACF" w14:textId="77777777" w:rsidTr="00B83FA7">
        <w:trPr>
          <w:trHeight w:val="288"/>
        </w:trPr>
        <w:tc>
          <w:tcPr>
            <w:tcW w:w="2006" w:type="pct"/>
            <w:tcBorders>
              <w:top w:val="nil"/>
              <w:left w:val="nil"/>
              <w:bottom w:val="nil"/>
              <w:right w:val="nil"/>
            </w:tcBorders>
            <w:shd w:val="clear" w:color="auto" w:fill="auto"/>
            <w:vAlign w:val="bottom"/>
            <w:hideMark/>
          </w:tcPr>
          <w:p w14:paraId="0858C610"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Poslovanje nekretninama</w:t>
            </w:r>
          </w:p>
        </w:tc>
        <w:tc>
          <w:tcPr>
            <w:tcW w:w="1113" w:type="pct"/>
            <w:tcBorders>
              <w:top w:val="nil"/>
              <w:left w:val="nil"/>
              <w:bottom w:val="nil"/>
              <w:right w:val="nil"/>
            </w:tcBorders>
            <w:shd w:val="clear" w:color="auto" w:fill="auto"/>
            <w:noWrap/>
            <w:vAlign w:val="bottom"/>
            <w:hideMark/>
          </w:tcPr>
          <w:p w14:paraId="50B2F980"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1</w:t>
            </w:r>
          </w:p>
        </w:tc>
        <w:tc>
          <w:tcPr>
            <w:tcW w:w="1127" w:type="pct"/>
            <w:tcBorders>
              <w:top w:val="nil"/>
              <w:left w:val="nil"/>
              <w:bottom w:val="nil"/>
              <w:right w:val="nil"/>
            </w:tcBorders>
            <w:shd w:val="clear" w:color="auto" w:fill="auto"/>
            <w:noWrap/>
            <w:vAlign w:val="bottom"/>
            <w:hideMark/>
          </w:tcPr>
          <w:p w14:paraId="7D1A8B59"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2</w:t>
            </w:r>
          </w:p>
        </w:tc>
        <w:tc>
          <w:tcPr>
            <w:tcW w:w="754" w:type="pct"/>
            <w:tcBorders>
              <w:top w:val="nil"/>
              <w:left w:val="nil"/>
              <w:bottom w:val="nil"/>
              <w:right w:val="nil"/>
            </w:tcBorders>
            <w:shd w:val="clear" w:color="auto" w:fill="auto"/>
            <w:noWrap/>
            <w:vAlign w:val="bottom"/>
            <w:hideMark/>
          </w:tcPr>
          <w:p w14:paraId="7E60CC17"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1</w:t>
            </w:r>
          </w:p>
        </w:tc>
      </w:tr>
      <w:tr w:rsidR="00B83FA7" w:rsidRPr="009C220B" w14:paraId="07C4B971" w14:textId="77777777" w:rsidTr="00B83FA7">
        <w:trPr>
          <w:trHeight w:val="288"/>
        </w:trPr>
        <w:tc>
          <w:tcPr>
            <w:tcW w:w="2006" w:type="pct"/>
            <w:tcBorders>
              <w:top w:val="nil"/>
              <w:left w:val="nil"/>
              <w:bottom w:val="single" w:sz="4" w:space="0" w:color="auto"/>
              <w:right w:val="nil"/>
            </w:tcBorders>
            <w:shd w:val="clear" w:color="auto" w:fill="auto"/>
            <w:vAlign w:val="bottom"/>
            <w:hideMark/>
          </w:tcPr>
          <w:p w14:paraId="45141C2A" w14:textId="77777777" w:rsidR="00B83FA7" w:rsidRPr="009C220B" w:rsidRDefault="00B83FA7" w:rsidP="00B83FA7">
            <w:pPr>
              <w:spacing w:after="0" w:line="240" w:lineRule="auto"/>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Stručne, znanstvene i tehničke djelatnosti</w:t>
            </w:r>
          </w:p>
        </w:tc>
        <w:tc>
          <w:tcPr>
            <w:tcW w:w="1113" w:type="pct"/>
            <w:tcBorders>
              <w:top w:val="nil"/>
              <w:left w:val="nil"/>
              <w:bottom w:val="single" w:sz="4" w:space="0" w:color="auto"/>
              <w:right w:val="nil"/>
            </w:tcBorders>
            <w:shd w:val="clear" w:color="auto" w:fill="auto"/>
            <w:noWrap/>
            <w:vAlign w:val="bottom"/>
            <w:hideMark/>
          </w:tcPr>
          <w:p w14:paraId="2F893F7D"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3</w:t>
            </w:r>
          </w:p>
        </w:tc>
        <w:tc>
          <w:tcPr>
            <w:tcW w:w="1127" w:type="pct"/>
            <w:tcBorders>
              <w:top w:val="nil"/>
              <w:left w:val="nil"/>
              <w:bottom w:val="single" w:sz="4" w:space="0" w:color="auto"/>
              <w:right w:val="nil"/>
            </w:tcBorders>
            <w:shd w:val="clear" w:color="auto" w:fill="auto"/>
            <w:noWrap/>
            <w:vAlign w:val="bottom"/>
            <w:hideMark/>
          </w:tcPr>
          <w:p w14:paraId="3F557C25" w14:textId="77777777" w:rsidR="00B83FA7" w:rsidRPr="009C220B" w:rsidRDefault="00B83FA7" w:rsidP="00B83FA7">
            <w:pPr>
              <w:spacing w:after="0" w:line="240" w:lineRule="auto"/>
              <w:jc w:val="right"/>
              <w:rPr>
                <w:rFonts w:ascii="Aptos" w:eastAsia="Times New Roman" w:hAnsi="Aptos" w:cs="Calibri"/>
                <w:color w:val="000000"/>
                <w:kern w:val="0"/>
                <w:sz w:val="18"/>
                <w:szCs w:val="18"/>
                <w:lang w:eastAsia="hr-HR"/>
                <w14:ligatures w14:val="none"/>
              </w:rPr>
            </w:pPr>
            <w:r w:rsidRPr="009C220B">
              <w:rPr>
                <w:rFonts w:ascii="Aptos" w:eastAsia="Times New Roman" w:hAnsi="Aptos" w:cs="Calibri"/>
                <w:color w:val="000000"/>
                <w:kern w:val="0"/>
                <w:sz w:val="18"/>
                <w:szCs w:val="18"/>
                <w:lang w:eastAsia="hr-HR"/>
                <w14:ligatures w14:val="none"/>
              </w:rPr>
              <w:t>3</w:t>
            </w:r>
          </w:p>
        </w:tc>
        <w:tc>
          <w:tcPr>
            <w:tcW w:w="754" w:type="pct"/>
            <w:tcBorders>
              <w:top w:val="nil"/>
              <w:left w:val="nil"/>
              <w:bottom w:val="single" w:sz="4" w:space="0" w:color="auto"/>
              <w:right w:val="nil"/>
            </w:tcBorders>
            <w:shd w:val="clear" w:color="auto" w:fill="auto"/>
            <w:noWrap/>
            <w:vAlign w:val="bottom"/>
            <w:hideMark/>
          </w:tcPr>
          <w:p w14:paraId="4D887A32"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r w:rsidRPr="009C220B">
              <w:rPr>
                <w:rFonts w:ascii="Calibri" w:eastAsia="Times New Roman" w:hAnsi="Calibri" w:cs="Calibri"/>
                <w:color w:val="000000"/>
                <w:kern w:val="0"/>
                <w:sz w:val="18"/>
                <w:szCs w:val="18"/>
                <w:lang w:eastAsia="hr-HR"/>
                <w14:ligatures w14:val="none"/>
              </w:rPr>
              <w:t>0</w:t>
            </w:r>
          </w:p>
        </w:tc>
      </w:tr>
      <w:tr w:rsidR="00B83FA7" w:rsidRPr="00055A95" w14:paraId="0B3DEABC" w14:textId="77777777" w:rsidTr="00B83FA7">
        <w:trPr>
          <w:trHeight w:val="288"/>
        </w:trPr>
        <w:tc>
          <w:tcPr>
            <w:tcW w:w="2006" w:type="pct"/>
            <w:tcBorders>
              <w:top w:val="nil"/>
              <w:left w:val="nil"/>
              <w:bottom w:val="nil"/>
              <w:right w:val="nil"/>
            </w:tcBorders>
            <w:shd w:val="clear" w:color="auto" w:fill="auto"/>
            <w:noWrap/>
            <w:vAlign w:val="bottom"/>
            <w:hideMark/>
          </w:tcPr>
          <w:p w14:paraId="210ADF65" w14:textId="77777777" w:rsidR="00B83FA7" w:rsidRPr="009C220B" w:rsidRDefault="00B83FA7" w:rsidP="00B83FA7">
            <w:pPr>
              <w:spacing w:after="0" w:line="240" w:lineRule="auto"/>
              <w:jc w:val="right"/>
              <w:rPr>
                <w:rFonts w:ascii="Calibri" w:eastAsia="Times New Roman" w:hAnsi="Calibri" w:cs="Calibri"/>
                <w:color w:val="000000"/>
                <w:kern w:val="0"/>
                <w:sz w:val="18"/>
                <w:szCs w:val="18"/>
                <w:lang w:eastAsia="hr-HR"/>
                <w14:ligatures w14:val="none"/>
              </w:rPr>
            </w:pPr>
          </w:p>
        </w:tc>
        <w:tc>
          <w:tcPr>
            <w:tcW w:w="1113" w:type="pct"/>
            <w:tcBorders>
              <w:top w:val="nil"/>
              <w:left w:val="nil"/>
              <w:bottom w:val="nil"/>
              <w:right w:val="nil"/>
            </w:tcBorders>
            <w:shd w:val="clear" w:color="auto" w:fill="auto"/>
            <w:noWrap/>
            <w:vAlign w:val="bottom"/>
            <w:hideMark/>
          </w:tcPr>
          <w:p w14:paraId="3928FA23" w14:textId="77777777" w:rsidR="00B83FA7" w:rsidRPr="009C220B" w:rsidRDefault="00B83FA7" w:rsidP="00B83FA7">
            <w:pPr>
              <w:spacing w:after="0" w:line="240" w:lineRule="auto"/>
              <w:jc w:val="right"/>
              <w:rPr>
                <w:rFonts w:ascii="Calibri" w:eastAsia="Times New Roman" w:hAnsi="Calibri" w:cs="Calibri"/>
                <w:b/>
                <w:bCs/>
                <w:color w:val="000000"/>
                <w:kern w:val="0"/>
                <w:sz w:val="18"/>
                <w:szCs w:val="18"/>
                <w:lang w:eastAsia="hr-HR"/>
                <w14:ligatures w14:val="none"/>
              </w:rPr>
            </w:pPr>
            <w:r w:rsidRPr="009C220B">
              <w:rPr>
                <w:rFonts w:ascii="Calibri" w:eastAsia="Times New Roman" w:hAnsi="Calibri" w:cs="Calibri"/>
                <w:b/>
                <w:bCs/>
                <w:color w:val="000000"/>
                <w:kern w:val="0"/>
                <w:sz w:val="18"/>
                <w:szCs w:val="18"/>
                <w:lang w:eastAsia="hr-HR"/>
                <w14:ligatures w14:val="none"/>
              </w:rPr>
              <w:t>33</w:t>
            </w:r>
          </w:p>
        </w:tc>
        <w:tc>
          <w:tcPr>
            <w:tcW w:w="1127" w:type="pct"/>
            <w:tcBorders>
              <w:top w:val="nil"/>
              <w:left w:val="nil"/>
              <w:bottom w:val="nil"/>
              <w:right w:val="nil"/>
            </w:tcBorders>
            <w:shd w:val="clear" w:color="auto" w:fill="auto"/>
            <w:noWrap/>
            <w:vAlign w:val="bottom"/>
            <w:hideMark/>
          </w:tcPr>
          <w:p w14:paraId="7410DF63" w14:textId="77777777" w:rsidR="00B83FA7" w:rsidRPr="009C220B" w:rsidRDefault="00B83FA7" w:rsidP="00B83FA7">
            <w:pPr>
              <w:spacing w:after="0" w:line="240" w:lineRule="auto"/>
              <w:jc w:val="right"/>
              <w:rPr>
                <w:rFonts w:ascii="Calibri" w:eastAsia="Times New Roman" w:hAnsi="Calibri" w:cs="Calibri"/>
                <w:b/>
                <w:bCs/>
                <w:color w:val="000000"/>
                <w:kern w:val="0"/>
                <w:sz w:val="18"/>
                <w:szCs w:val="18"/>
                <w:lang w:eastAsia="hr-HR"/>
                <w14:ligatures w14:val="none"/>
              </w:rPr>
            </w:pPr>
            <w:r w:rsidRPr="009C220B">
              <w:rPr>
                <w:rFonts w:ascii="Calibri" w:eastAsia="Times New Roman" w:hAnsi="Calibri" w:cs="Calibri"/>
                <w:b/>
                <w:bCs/>
                <w:color w:val="000000"/>
                <w:kern w:val="0"/>
                <w:sz w:val="18"/>
                <w:szCs w:val="18"/>
                <w:lang w:eastAsia="hr-HR"/>
                <w14:ligatures w14:val="none"/>
              </w:rPr>
              <w:t>44</w:t>
            </w:r>
          </w:p>
        </w:tc>
        <w:tc>
          <w:tcPr>
            <w:tcW w:w="754" w:type="pct"/>
            <w:tcBorders>
              <w:top w:val="nil"/>
              <w:left w:val="nil"/>
              <w:bottom w:val="nil"/>
              <w:right w:val="nil"/>
            </w:tcBorders>
            <w:shd w:val="clear" w:color="auto" w:fill="auto"/>
            <w:noWrap/>
            <w:vAlign w:val="bottom"/>
            <w:hideMark/>
          </w:tcPr>
          <w:p w14:paraId="4656CE87" w14:textId="77777777" w:rsidR="00B83FA7" w:rsidRPr="009C220B" w:rsidRDefault="00B83FA7" w:rsidP="000B4E31">
            <w:pPr>
              <w:keepNext/>
              <w:spacing w:after="0" w:line="240" w:lineRule="auto"/>
              <w:jc w:val="right"/>
              <w:rPr>
                <w:rFonts w:ascii="Calibri" w:eastAsia="Times New Roman" w:hAnsi="Calibri" w:cs="Calibri"/>
                <w:b/>
                <w:bCs/>
                <w:color w:val="00B050"/>
                <w:kern w:val="0"/>
                <w:sz w:val="18"/>
                <w:szCs w:val="18"/>
                <w:lang w:eastAsia="hr-HR"/>
                <w14:ligatures w14:val="none"/>
              </w:rPr>
            </w:pPr>
            <w:r w:rsidRPr="009C220B">
              <w:rPr>
                <w:rFonts w:ascii="Calibri" w:eastAsia="Times New Roman" w:hAnsi="Calibri" w:cs="Calibri"/>
                <w:b/>
                <w:bCs/>
                <w:color w:val="00B050"/>
                <w:kern w:val="0"/>
                <w:sz w:val="18"/>
                <w:szCs w:val="18"/>
                <w:lang w:eastAsia="hr-HR"/>
                <w14:ligatures w14:val="none"/>
              </w:rPr>
              <w:t>11</w:t>
            </w:r>
          </w:p>
        </w:tc>
      </w:tr>
    </w:tbl>
    <w:p w14:paraId="2C1065CD" w14:textId="13E0C036" w:rsidR="00B83FA7" w:rsidRDefault="00B83FA7" w:rsidP="00B83FA7">
      <w:pPr>
        <w:pStyle w:val="Opisslike"/>
        <w:keepNext/>
      </w:pPr>
    </w:p>
    <w:p w14:paraId="4840B18A" w14:textId="77777777" w:rsidR="008C0E86" w:rsidRDefault="008C0E86" w:rsidP="00B70ABC">
      <w:pPr>
        <w:pStyle w:val="Sadraj"/>
        <w:jc w:val="both"/>
        <w:rPr>
          <w:rFonts w:eastAsiaTheme="minorHAnsi"/>
          <w:color w:val="auto"/>
          <w:kern w:val="2"/>
          <w:sz w:val="24"/>
          <w:szCs w:val="24"/>
          <w14:ligatures w14:val="standardContextual"/>
        </w:rPr>
      </w:pPr>
    </w:p>
    <w:p w14:paraId="6B8B132C" w14:textId="26195913" w:rsidR="000B4E31" w:rsidRDefault="000B4E31" w:rsidP="000B4E31">
      <w:pPr>
        <w:pStyle w:val="Opisslike"/>
        <w:framePr w:hSpace="180" w:wrap="around" w:vAnchor="text" w:hAnchor="page" w:x="1149" w:y="149"/>
      </w:pPr>
      <w:bookmarkStart w:id="46" w:name="_Toc163565556"/>
      <w:r>
        <w:t xml:space="preserve">Tablica </w:t>
      </w:r>
      <w:r w:rsidR="00856078">
        <w:fldChar w:fldCharType="begin"/>
      </w:r>
      <w:r w:rsidR="00856078">
        <w:instrText xml:space="preserve"> SEQ Tablica \* ARABIC </w:instrText>
      </w:r>
      <w:r w:rsidR="00856078">
        <w:fldChar w:fldCharType="separate"/>
      </w:r>
      <w:r w:rsidR="0096181B">
        <w:rPr>
          <w:noProof/>
        </w:rPr>
        <w:t>5</w:t>
      </w:r>
      <w:r w:rsidR="00856078">
        <w:rPr>
          <w:noProof/>
        </w:rPr>
        <w:fldChar w:fldCharType="end"/>
      </w:r>
      <w:r>
        <w:t xml:space="preserve"> </w:t>
      </w:r>
      <w:r w:rsidRPr="00912589">
        <w:t>Broj poduzetnika prema djelatnostima u Općini Luka</w:t>
      </w:r>
      <w:bookmarkEnd w:id="46"/>
    </w:p>
    <w:p w14:paraId="137671F3" w14:textId="67DAD4C6" w:rsidR="009C220B" w:rsidRDefault="009C220B"/>
    <w:p w14:paraId="7D3AB33C" w14:textId="75AA450F" w:rsidR="009C220B" w:rsidRDefault="009C220B"/>
    <w:p w14:paraId="6A3B36EB" w14:textId="77777777" w:rsidR="009C220B" w:rsidRPr="009C220B" w:rsidRDefault="009C220B" w:rsidP="00B70ABC">
      <w:pPr>
        <w:pStyle w:val="Sadraj"/>
        <w:jc w:val="both"/>
        <w:rPr>
          <w:rFonts w:eastAsiaTheme="minorHAnsi"/>
          <w:color w:val="auto"/>
          <w:kern w:val="2"/>
          <w:sz w:val="24"/>
          <w:szCs w:val="24"/>
          <w14:ligatures w14:val="standardContextual"/>
        </w:rPr>
      </w:pPr>
    </w:p>
    <w:p w14:paraId="4BE1B501" w14:textId="77777777" w:rsidR="009C220B" w:rsidRDefault="009C220B" w:rsidP="00B70ABC">
      <w:pPr>
        <w:pStyle w:val="Sadraj"/>
        <w:jc w:val="both"/>
        <w:rPr>
          <w:color w:val="auto"/>
          <w:sz w:val="24"/>
          <w:szCs w:val="24"/>
        </w:rPr>
        <w:sectPr w:rsidR="009C220B" w:rsidSect="008C5A5A">
          <w:type w:val="continuous"/>
          <w:pgSz w:w="11906" w:h="16838"/>
          <w:pgMar w:top="1417" w:right="1417" w:bottom="1417" w:left="1134" w:header="708" w:footer="708" w:gutter="0"/>
          <w:cols w:space="428"/>
          <w:docGrid w:linePitch="360"/>
        </w:sectPr>
      </w:pPr>
    </w:p>
    <w:p w14:paraId="5FAFBFDF" w14:textId="2A6852DF" w:rsidR="008C0E86" w:rsidRPr="009C220B" w:rsidRDefault="008C0E86" w:rsidP="00B70ABC">
      <w:pPr>
        <w:pStyle w:val="Sadraj"/>
        <w:jc w:val="both"/>
        <w:rPr>
          <w:color w:val="auto"/>
          <w:sz w:val="24"/>
          <w:szCs w:val="24"/>
        </w:rPr>
      </w:pPr>
      <w:r w:rsidRPr="009C220B">
        <w:rPr>
          <w:color w:val="auto"/>
          <w:sz w:val="24"/>
          <w:szCs w:val="24"/>
        </w:rPr>
        <w:lastRenderedPageBreak/>
        <w:t xml:space="preserve">Općina broji ukupno </w:t>
      </w:r>
      <w:r w:rsidR="009C220B" w:rsidRPr="009C220B">
        <w:rPr>
          <w:color w:val="auto"/>
          <w:sz w:val="24"/>
          <w:szCs w:val="24"/>
        </w:rPr>
        <w:t>44</w:t>
      </w:r>
      <w:r w:rsidRPr="009C220B">
        <w:rPr>
          <w:color w:val="auto"/>
          <w:sz w:val="24"/>
          <w:szCs w:val="24"/>
        </w:rPr>
        <w:t xml:space="preserve"> </w:t>
      </w:r>
      <w:r w:rsidR="009C220B" w:rsidRPr="009C220B">
        <w:rPr>
          <w:color w:val="auto"/>
          <w:sz w:val="24"/>
          <w:szCs w:val="24"/>
        </w:rPr>
        <w:t>poslovnih subjekata</w:t>
      </w:r>
      <w:r w:rsidRPr="009C220B">
        <w:rPr>
          <w:color w:val="auto"/>
          <w:sz w:val="24"/>
          <w:szCs w:val="24"/>
        </w:rPr>
        <w:t xml:space="preserve"> </w:t>
      </w:r>
      <w:r w:rsidR="009C220B" w:rsidRPr="009C220B">
        <w:rPr>
          <w:color w:val="auto"/>
          <w:sz w:val="24"/>
          <w:szCs w:val="24"/>
        </w:rPr>
        <w:t>od kojih se ističu</w:t>
      </w:r>
      <w:r w:rsidRPr="009C220B">
        <w:rPr>
          <w:color w:val="auto"/>
          <w:sz w:val="24"/>
          <w:szCs w:val="24"/>
        </w:rPr>
        <w:t>:</w:t>
      </w:r>
    </w:p>
    <w:p w14:paraId="7460ACCB" w14:textId="77777777" w:rsidR="008C0E86" w:rsidRPr="009C220B" w:rsidRDefault="008C0E86" w:rsidP="00B70ABC">
      <w:pPr>
        <w:pStyle w:val="Default"/>
        <w:jc w:val="both"/>
        <w:rPr>
          <w:rFonts w:ascii="Arial" w:hAnsi="Arial" w:cs="Arial"/>
          <w:b/>
          <w:bCs/>
          <w:color w:val="auto"/>
        </w:rPr>
      </w:pPr>
    </w:p>
    <w:p w14:paraId="3BD1DF55" w14:textId="655DD161" w:rsidR="008C0E86" w:rsidRPr="009C220B" w:rsidRDefault="008C0E86" w:rsidP="00BD2001">
      <w:pPr>
        <w:pStyle w:val="Sadraj"/>
        <w:numPr>
          <w:ilvl w:val="0"/>
          <w:numId w:val="17"/>
        </w:numPr>
        <w:jc w:val="both"/>
        <w:rPr>
          <w:color w:val="auto"/>
          <w:sz w:val="24"/>
          <w:szCs w:val="24"/>
        </w:rPr>
      </w:pPr>
      <w:r w:rsidRPr="009C220B">
        <w:rPr>
          <w:color w:val="auto"/>
          <w:sz w:val="24"/>
          <w:szCs w:val="24"/>
        </w:rPr>
        <w:t xml:space="preserve">Lagermax Autotransport d.o.o. – vodeća specijalizirana tvrtka za logistiku automobila i gospodarskih vozila u Hrvatskoj, na površini od 200.000 m2 ostvaruje godišnji promet od 32.000 vozila. Dostiže tržišni udio (u broju prevezenih vozila u domaćoj distribuciji) i do 48% od ukupne prodaje vozila u određenom mjesecu. </w:t>
      </w:r>
    </w:p>
    <w:p w14:paraId="7D7195D1" w14:textId="77777777" w:rsidR="008C0E86" w:rsidRPr="009C220B" w:rsidRDefault="008C0E86" w:rsidP="00B70ABC">
      <w:pPr>
        <w:pStyle w:val="Sadraj"/>
        <w:jc w:val="both"/>
        <w:rPr>
          <w:color w:val="auto"/>
          <w:sz w:val="24"/>
          <w:szCs w:val="24"/>
        </w:rPr>
      </w:pPr>
    </w:p>
    <w:p w14:paraId="098D803F" w14:textId="77777777" w:rsidR="008C0E86" w:rsidRDefault="008C0E86" w:rsidP="00B70ABC">
      <w:pPr>
        <w:pStyle w:val="Sadraj"/>
        <w:numPr>
          <w:ilvl w:val="0"/>
          <w:numId w:val="17"/>
        </w:numPr>
        <w:jc w:val="both"/>
        <w:rPr>
          <w:color w:val="auto"/>
          <w:sz w:val="24"/>
          <w:szCs w:val="24"/>
        </w:rPr>
      </w:pPr>
      <w:r w:rsidRPr="009C220B">
        <w:rPr>
          <w:color w:val="auto"/>
          <w:sz w:val="24"/>
          <w:szCs w:val="24"/>
        </w:rPr>
        <w:lastRenderedPageBreak/>
        <w:t xml:space="preserve">Lagermax AED CROATIA d.o.o. – tvrtka za pružanje usluga međunarodnog otpremništva i logistike na hrvatskom tržištu (otvorena u rujnu 2015. godine). </w:t>
      </w:r>
    </w:p>
    <w:p w14:paraId="3A783B5E" w14:textId="77777777" w:rsidR="009C220B" w:rsidRDefault="009C220B" w:rsidP="009C220B">
      <w:pPr>
        <w:pStyle w:val="Odlomakpopisa"/>
      </w:pPr>
    </w:p>
    <w:p w14:paraId="1E2CDF1E" w14:textId="77777777" w:rsidR="009C220B" w:rsidRPr="009C220B" w:rsidRDefault="009C220B" w:rsidP="009C220B">
      <w:pPr>
        <w:pStyle w:val="Sadraj"/>
        <w:ind w:left="720"/>
        <w:jc w:val="both"/>
        <w:rPr>
          <w:color w:val="auto"/>
          <w:sz w:val="24"/>
          <w:szCs w:val="24"/>
        </w:rPr>
      </w:pPr>
    </w:p>
    <w:p w14:paraId="7B80CCA3" w14:textId="392045E8" w:rsidR="008C0E86" w:rsidRPr="009C220B" w:rsidRDefault="009C220B" w:rsidP="009C220B">
      <w:pPr>
        <w:pStyle w:val="Sadraj"/>
        <w:jc w:val="both"/>
        <w:rPr>
          <w:color w:val="auto"/>
          <w:sz w:val="24"/>
          <w:szCs w:val="24"/>
        </w:rPr>
      </w:pPr>
      <w:r w:rsidRPr="009C220B">
        <w:rPr>
          <w:color w:val="auto"/>
          <w:sz w:val="24"/>
          <w:szCs w:val="24"/>
        </w:rPr>
        <w:t xml:space="preserve">Najveći broj poslovnih subjekata na području Općine Luka obavlja djelatnost u sektorima trgovine, poljoprivrede i građevinarstva. Intenzitet gospodarskih aktivnosti na području općine Luka ne može se smatrati zadovoljavajućim zbog dugogodišnje </w:t>
      </w:r>
      <w:r w:rsidRPr="009C220B">
        <w:rPr>
          <w:color w:val="auto"/>
          <w:sz w:val="24"/>
          <w:szCs w:val="24"/>
        </w:rPr>
        <w:lastRenderedPageBreak/>
        <w:t>gospodarske stagnacije</w:t>
      </w:r>
      <w:r>
        <w:rPr>
          <w:color w:val="auto"/>
          <w:sz w:val="24"/>
          <w:szCs w:val="24"/>
        </w:rPr>
        <w:t>; ipak primjetan je rastbroja novih subjekata te otvaranje novih djelatnosti na području Općine</w:t>
      </w:r>
      <w:r w:rsidRPr="009C220B">
        <w:rPr>
          <w:color w:val="auto"/>
          <w:sz w:val="24"/>
          <w:szCs w:val="24"/>
        </w:rPr>
        <w:t>. Općina Luka svojim potporama i konstantnim ulaganjem nastoji stvoriti plodno tlo za razvoj ovog gospodarskog sektora u narednom periodu.</w:t>
      </w:r>
    </w:p>
    <w:p w14:paraId="4F47A6F3" w14:textId="0FE98A72" w:rsidR="00B44843" w:rsidRPr="00055A95" w:rsidRDefault="005B2E39" w:rsidP="00055A95">
      <w:pPr>
        <w:pStyle w:val="Naslov2"/>
        <w:numPr>
          <w:ilvl w:val="2"/>
          <w:numId w:val="30"/>
        </w:numPr>
        <w:tabs>
          <w:tab w:val="left" w:pos="284"/>
        </w:tabs>
        <w:ind w:left="851" w:hanging="851"/>
        <w:jc w:val="both"/>
        <w:rPr>
          <w:b/>
          <w:bCs/>
          <w:color w:val="auto"/>
          <w:sz w:val="32"/>
          <w:szCs w:val="24"/>
        </w:rPr>
      </w:pPr>
      <w:bookmarkStart w:id="47" w:name="_Toc163564529"/>
      <w:r w:rsidRPr="00055A95">
        <w:rPr>
          <w:b/>
          <w:bCs/>
          <w:color w:val="auto"/>
          <w:sz w:val="32"/>
          <w:szCs w:val="24"/>
        </w:rPr>
        <w:t>Obrtništvo</w:t>
      </w:r>
      <w:bookmarkEnd w:id="47"/>
      <w:r w:rsidRPr="00055A95">
        <w:rPr>
          <w:b/>
          <w:bCs/>
          <w:color w:val="auto"/>
          <w:sz w:val="32"/>
          <w:szCs w:val="24"/>
        </w:rPr>
        <w:t xml:space="preserve"> </w:t>
      </w:r>
    </w:p>
    <w:p w14:paraId="0B57BD8F" w14:textId="0CCD3727" w:rsidR="00444BC0" w:rsidRPr="00444BC0" w:rsidRDefault="00B44843" w:rsidP="00B70ABC">
      <w:pPr>
        <w:pStyle w:val="Sadraj"/>
        <w:jc w:val="both"/>
        <w:rPr>
          <w:color w:val="auto"/>
          <w:sz w:val="24"/>
          <w:szCs w:val="24"/>
        </w:rPr>
      </w:pPr>
      <w:r w:rsidRPr="00444BC0">
        <w:rPr>
          <w:color w:val="auto"/>
          <w:sz w:val="24"/>
          <w:szCs w:val="24"/>
        </w:rPr>
        <w:t xml:space="preserve">Obrtništvo predstavlja tradicionalnu gospodarsku </w:t>
      </w:r>
    </w:p>
    <w:p w14:paraId="4BA0909C" w14:textId="2235F72A" w:rsidR="00C629E3" w:rsidRPr="00444BC0" w:rsidRDefault="00B44843" w:rsidP="00B70ABC">
      <w:pPr>
        <w:pStyle w:val="Sadraj"/>
        <w:jc w:val="both"/>
        <w:rPr>
          <w:color w:val="auto"/>
          <w:sz w:val="24"/>
          <w:szCs w:val="24"/>
        </w:rPr>
      </w:pPr>
      <w:r w:rsidRPr="00444BC0">
        <w:rPr>
          <w:color w:val="auto"/>
          <w:sz w:val="24"/>
          <w:szCs w:val="24"/>
        </w:rPr>
        <w:t>djelatnost. S obzirom na ekonomsku krizu, mali broj obrta se uspio održati. NA odručjopćine registrirano je ukupno 32 obrta koji su</w:t>
      </w:r>
      <w:r w:rsidR="00444BC0" w:rsidRPr="00444BC0">
        <w:rPr>
          <w:color w:val="auto"/>
          <w:sz w:val="24"/>
          <w:szCs w:val="24"/>
        </w:rPr>
        <w:t xml:space="preserve"> </w:t>
      </w:r>
      <w:r w:rsidRPr="00444BC0">
        <w:rPr>
          <w:color w:val="auto"/>
          <w:sz w:val="24"/>
          <w:szCs w:val="24"/>
        </w:rPr>
        <w:t>razvrstani prema tablici u nastavku.</w:t>
      </w:r>
    </w:p>
    <w:p w14:paraId="36387D00" w14:textId="77777777" w:rsidR="009C220B" w:rsidRDefault="009C220B"/>
    <w:p w14:paraId="22C7E0A8" w14:textId="7CC4D5E0" w:rsidR="00444BC0" w:rsidRDefault="00444BC0">
      <w:pPr>
        <w:sectPr w:rsidR="00444BC0" w:rsidSect="008C5A5A">
          <w:type w:val="continuous"/>
          <w:pgSz w:w="11906" w:h="16838"/>
          <w:pgMar w:top="1417" w:right="1417" w:bottom="1417" w:left="1134" w:header="708" w:footer="708" w:gutter="0"/>
          <w:cols w:num="3" w:space="428"/>
          <w:docGrid w:linePitch="360"/>
        </w:sectPr>
      </w:pPr>
    </w:p>
    <w:p w14:paraId="075F769F" w14:textId="77777777" w:rsidR="00444BC0" w:rsidRDefault="00444BC0"/>
    <w:p w14:paraId="1E24DEE0" w14:textId="77777777" w:rsidR="00444BC0" w:rsidRDefault="00444BC0" w:rsidP="00055A95">
      <w:pPr>
        <w:spacing w:after="0" w:line="240" w:lineRule="auto"/>
        <w:rPr>
          <w:rFonts w:ascii="Felix Titling" w:eastAsia="Times New Roman" w:hAnsi="Felix Titling" w:cs="Calibri"/>
          <w:b/>
          <w:bCs/>
          <w:color w:val="000000"/>
          <w:kern w:val="0"/>
          <w:sz w:val="22"/>
          <w:szCs w:val="22"/>
          <w:lang w:eastAsia="hr-HR"/>
          <w14:ligatures w14:val="none"/>
        </w:rPr>
        <w:sectPr w:rsidR="00444BC0" w:rsidSect="008C5A5A">
          <w:type w:val="continuous"/>
          <w:pgSz w:w="11906" w:h="16838"/>
          <w:pgMar w:top="1417" w:right="1417" w:bottom="1417" w:left="1134" w:header="708" w:footer="708" w:gutter="0"/>
          <w:cols w:num="3" w:space="428"/>
          <w:docGrid w:linePitch="360"/>
        </w:sectPr>
      </w:pPr>
    </w:p>
    <w:p w14:paraId="0786ECF4" w14:textId="77777777" w:rsidR="00444BC0" w:rsidRDefault="00444BC0">
      <w:pPr>
        <w:sectPr w:rsidR="00444BC0" w:rsidSect="008C5A5A">
          <w:type w:val="continuous"/>
          <w:pgSz w:w="11906" w:h="16838"/>
          <w:pgMar w:top="1417" w:right="1417" w:bottom="1417" w:left="1134" w:header="708" w:footer="708" w:gutter="0"/>
          <w:cols w:space="428"/>
          <w:docGrid w:linePitch="360"/>
        </w:sectPr>
      </w:pPr>
    </w:p>
    <w:p w14:paraId="4252E636" w14:textId="31AF7434" w:rsidR="00444BC0" w:rsidRPr="00055A95" w:rsidRDefault="00444BC0" w:rsidP="00444BC0">
      <w:pPr>
        <w:rPr>
          <w:sz w:val="18"/>
          <w:szCs w:val="18"/>
        </w:rPr>
      </w:pPr>
    </w:p>
    <w:p w14:paraId="23535DA0" w14:textId="1A775B67" w:rsidR="000B4E31" w:rsidRDefault="000B4E31" w:rsidP="000B4E31">
      <w:pPr>
        <w:pStyle w:val="Opisslike"/>
        <w:keepNext/>
      </w:pPr>
      <w:bookmarkStart w:id="48" w:name="_Toc163565557"/>
      <w:r>
        <w:t xml:space="preserve">Tablica </w:t>
      </w:r>
      <w:r w:rsidR="00856078">
        <w:fldChar w:fldCharType="begin"/>
      </w:r>
      <w:r w:rsidR="00856078">
        <w:instrText xml:space="preserve"> SEQ Tablica \* ARABIC </w:instrText>
      </w:r>
      <w:r w:rsidR="00856078">
        <w:fldChar w:fldCharType="separate"/>
      </w:r>
      <w:r w:rsidR="0096181B">
        <w:rPr>
          <w:noProof/>
        </w:rPr>
        <w:t>6</w:t>
      </w:r>
      <w:r w:rsidR="00856078">
        <w:rPr>
          <w:noProof/>
        </w:rPr>
        <w:fldChar w:fldCharType="end"/>
      </w:r>
      <w:r>
        <w:t xml:space="preserve"> </w:t>
      </w:r>
      <w:r w:rsidRPr="00160ACD">
        <w:t>Popis registriranih obrta na području Općine Luka</w:t>
      </w:r>
      <w:bookmarkEnd w:id="48"/>
    </w:p>
    <w:tbl>
      <w:tblPr>
        <w:tblW w:w="9240" w:type="dxa"/>
        <w:tblLook w:val="04A0" w:firstRow="1" w:lastRow="0" w:firstColumn="1" w:lastColumn="0" w:noHBand="0" w:noVBand="1"/>
      </w:tblPr>
      <w:tblGrid>
        <w:gridCol w:w="1700"/>
        <w:gridCol w:w="7540"/>
      </w:tblGrid>
      <w:tr w:rsidR="00444BC0" w:rsidRPr="00444BC0" w14:paraId="623CCD62" w14:textId="77777777" w:rsidTr="00444BC0">
        <w:trPr>
          <w:trHeight w:val="300"/>
        </w:trPr>
        <w:tc>
          <w:tcPr>
            <w:tcW w:w="1700" w:type="dxa"/>
            <w:tcBorders>
              <w:top w:val="nil"/>
              <w:left w:val="nil"/>
              <w:bottom w:val="single" w:sz="8" w:space="0" w:color="auto"/>
              <w:right w:val="nil"/>
            </w:tcBorders>
            <w:shd w:val="clear" w:color="auto" w:fill="auto"/>
            <w:vAlign w:val="center"/>
            <w:hideMark/>
          </w:tcPr>
          <w:p w14:paraId="220E0F38" w14:textId="4D6FA6ED" w:rsidR="00444BC0" w:rsidRPr="00444BC0" w:rsidRDefault="00C629E3" w:rsidP="00444BC0">
            <w:pPr>
              <w:spacing w:after="0" w:line="240" w:lineRule="auto"/>
              <w:jc w:val="center"/>
              <w:rPr>
                <w:rFonts w:ascii="Felix Titling" w:eastAsia="Times New Roman" w:hAnsi="Felix Titling" w:cs="Calibri"/>
                <w:b/>
                <w:bCs/>
                <w:color w:val="000000"/>
                <w:kern w:val="0"/>
                <w:sz w:val="22"/>
                <w:szCs w:val="22"/>
                <w:lang w:eastAsia="hr-HR"/>
                <w14:ligatures w14:val="none"/>
              </w:rPr>
            </w:pPr>
            <w:r>
              <w:br w:type="page"/>
            </w:r>
            <w:r w:rsidR="00444BC0" w:rsidRPr="00444BC0">
              <w:rPr>
                <w:rFonts w:ascii="Felix Titling" w:eastAsia="Times New Roman" w:hAnsi="Felix Titling" w:cs="Calibri"/>
                <w:b/>
                <w:bCs/>
                <w:color w:val="000000"/>
                <w:kern w:val="0"/>
                <w:sz w:val="22"/>
                <w:szCs w:val="22"/>
                <w:lang w:eastAsia="hr-HR"/>
                <w14:ligatures w14:val="none"/>
              </w:rPr>
              <w:t>R.Br.</w:t>
            </w:r>
          </w:p>
        </w:tc>
        <w:tc>
          <w:tcPr>
            <w:tcW w:w="7540" w:type="dxa"/>
            <w:tcBorders>
              <w:top w:val="nil"/>
              <w:left w:val="nil"/>
              <w:bottom w:val="single" w:sz="8" w:space="0" w:color="auto"/>
              <w:right w:val="nil"/>
            </w:tcBorders>
            <w:shd w:val="clear" w:color="auto" w:fill="auto"/>
            <w:vAlign w:val="center"/>
            <w:hideMark/>
          </w:tcPr>
          <w:p w14:paraId="106A8A00" w14:textId="77777777" w:rsidR="00444BC0" w:rsidRPr="00444BC0" w:rsidRDefault="00444BC0" w:rsidP="00444BC0">
            <w:pPr>
              <w:spacing w:after="0" w:line="240" w:lineRule="auto"/>
              <w:rPr>
                <w:rFonts w:ascii="Felix Titling" w:eastAsia="Times New Roman" w:hAnsi="Felix Titling" w:cs="Calibri"/>
                <w:b/>
                <w:bCs/>
                <w:color w:val="000000"/>
                <w:kern w:val="0"/>
                <w:sz w:val="22"/>
                <w:szCs w:val="22"/>
                <w:lang w:eastAsia="hr-HR"/>
                <w14:ligatures w14:val="none"/>
              </w:rPr>
            </w:pPr>
            <w:r w:rsidRPr="00444BC0">
              <w:rPr>
                <w:rFonts w:ascii="Felix Titling" w:eastAsia="Times New Roman" w:hAnsi="Felix Titling" w:cs="Calibri"/>
                <w:b/>
                <w:bCs/>
                <w:color w:val="000000"/>
                <w:kern w:val="0"/>
                <w:sz w:val="22"/>
                <w:szCs w:val="22"/>
                <w:lang w:eastAsia="hr-HR"/>
                <w14:ligatures w14:val="none"/>
              </w:rPr>
              <w:t>Naziv obrta</w:t>
            </w:r>
          </w:p>
        </w:tc>
      </w:tr>
      <w:tr w:rsidR="00444BC0" w:rsidRPr="00444BC0" w14:paraId="0F80E116" w14:textId="77777777" w:rsidTr="00444BC0">
        <w:trPr>
          <w:trHeight w:val="288"/>
        </w:trPr>
        <w:tc>
          <w:tcPr>
            <w:tcW w:w="1700" w:type="dxa"/>
            <w:tcBorders>
              <w:top w:val="nil"/>
              <w:left w:val="nil"/>
              <w:bottom w:val="nil"/>
              <w:right w:val="nil"/>
            </w:tcBorders>
            <w:shd w:val="clear" w:color="auto" w:fill="auto"/>
            <w:vAlign w:val="center"/>
            <w:hideMark/>
          </w:tcPr>
          <w:p w14:paraId="51A008F5"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w:t>
            </w:r>
          </w:p>
        </w:tc>
        <w:tc>
          <w:tcPr>
            <w:tcW w:w="7540" w:type="dxa"/>
            <w:tcBorders>
              <w:top w:val="nil"/>
              <w:left w:val="nil"/>
              <w:bottom w:val="nil"/>
              <w:right w:val="nil"/>
            </w:tcBorders>
            <w:shd w:val="clear" w:color="auto" w:fill="auto"/>
            <w:vAlign w:val="center"/>
            <w:hideMark/>
          </w:tcPr>
          <w:p w14:paraId="03848F7A"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3" w:history="1">
              <w:r w:rsidR="00444BC0" w:rsidRPr="00444BC0">
                <w:rPr>
                  <w:rFonts w:ascii="Aptos" w:eastAsia="Times New Roman" w:hAnsi="Aptos" w:cs="Calibri"/>
                  <w:color w:val="000000"/>
                  <w:kern w:val="0"/>
                  <w:sz w:val="22"/>
                  <w:szCs w:val="22"/>
                  <w:lang w:eastAsia="hr-HR"/>
                  <w14:ligatures w14:val="none"/>
                </w:rPr>
                <w:t>ALISA, KROJAČKI OBRT, VL. LESJA JURINA, LUKA, LUČKA CESTA 41</w:t>
              </w:r>
            </w:hyperlink>
          </w:p>
        </w:tc>
      </w:tr>
      <w:tr w:rsidR="00444BC0" w:rsidRPr="00444BC0" w14:paraId="64D7F07A" w14:textId="77777777" w:rsidTr="00444BC0">
        <w:trPr>
          <w:trHeight w:val="864"/>
        </w:trPr>
        <w:tc>
          <w:tcPr>
            <w:tcW w:w="1700" w:type="dxa"/>
            <w:tcBorders>
              <w:top w:val="nil"/>
              <w:left w:val="nil"/>
              <w:bottom w:val="nil"/>
              <w:right w:val="nil"/>
            </w:tcBorders>
            <w:shd w:val="clear" w:color="auto" w:fill="auto"/>
            <w:vAlign w:val="center"/>
            <w:hideMark/>
          </w:tcPr>
          <w:p w14:paraId="5E47D172"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w:t>
            </w:r>
          </w:p>
        </w:tc>
        <w:tc>
          <w:tcPr>
            <w:tcW w:w="7540" w:type="dxa"/>
            <w:tcBorders>
              <w:top w:val="nil"/>
              <w:left w:val="nil"/>
              <w:bottom w:val="nil"/>
              <w:right w:val="nil"/>
            </w:tcBorders>
            <w:shd w:val="clear" w:color="auto" w:fill="auto"/>
            <w:vAlign w:val="center"/>
            <w:hideMark/>
          </w:tcPr>
          <w:p w14:paraId="043AF50F"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4" w:history="1">
              <w:r w:rsidR="00444BC0" w:rsidRPr="00444BC0">
                <w:rPr>
                  <w:rFonts w:ascii="Aptos" w:eastAsia="Times New Roman" w:hAnsi="Aptos" w:cs="Calibri"/>
                  <w:color w:val="000000"/>
                  <w:kern w:val="0"/>
                  <w:sz w:val="22"/>
                  <w:szCs w:val="22"/>
                  <w:lang w:eastAsia="hr-HR"/>
                  <w14:ligatures w14:val="none"/>
                </w:rPr>
                <w:t>AUTOSERVIS MAREK,OBRT ZA ODRŽAVANJE MOTORNIH VOZILA I POLJOPRIVREDNIH STROJEVA,VL.MARIJO KEREP,PLUSKA,BRANKA MASNJAKA 50</w:t>
              </w:r>
            </w:hyperlink>
          </w:p>
        </w:tc>
      </w:tr>
      <w:tr w:rsidR="00444BC0" w:rsidRPr="00444BC0" w14:paraId="1596BDE8" w14:textId="77777777" w:rsidTr="00444BC0">
        <w:trPr>
          <w:trHeight w:val="576"/>
        </w:trPr>
        <w:tc>
          <w:tcPr>
            <w:tcW w:w="1700" w:type="dxa"/>
            <w:tcBorders>
              <w:top w:val="nil"/>
              <w:left w:val="nil"/>
              <w:bottom w:val="nil"/>
              <w:right w:val="nil"/>
            </w:tcBorders>
            <w:shd w:val="clear" w:color="auto" w:fill="auto"/>
            <w:vAlign w:val="center"/>
            <w:hideMark/>
          </w:tcPr>
          <w:p w14:paraId="4B3162B8"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3</w:t>
            </w:r>
          </w:p>
        </w:tc>
        <w:tc>
          <w:tcPr>
            <w:tcW w:w="7540" w:type="dxa"/>
            <w:tcBorders>
              <w:top w:val="nil"/>
              <w:left w:val="nil"/>
              <w:bottom w:val="nil"/>
              <w:right w:val="nil"/>
            </w:tcBorders>
            <w:shd w:val="clear" w:color="000000" w:fill="FAFAFA"/>
            <w:vAlign w:val="center"/>
            <w:hideMark/>
          </w:tcPr>
          <w:p w14:paraId="40A503FC"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5" w:history="1">
              <w:r w:rsidR="00444BC0" w:rsidRPr="00444BC0">
                <w:rPr>
                  <w:rFonts w:ascii="Aptos" w:eastAsia="Times New Roman" w:hAnsi="Aptos" w:cs="Calibri"/>
                  <w:color w:val="000000"/>
                  <w:kern w:val="0"/>
                  <w:sz w:val="22"/>
                  <w:szCs w:val="22"/>
                  <w:lang w:eastAsia="hr-HR"/>
                  <w14:ligatures w14:val="none"/>
                </w:rPr>
                <w:t>BEPO Metal, Obrt za izradu i popravak metalnih konstrukcija, vl. Dragutin Belina, Luka, Posavci 1</w:t>
              </w:r>
            </w:hyperlink>
          </w:p>
        </w:tc>
      </w:tr>
      <w:tr w:rsidR="00444BC0" w:rsidRPr="00444BC0" w14:paraId="7380E348" w14:textId="77777777" w:rsidTr="00444BC0">
        <w:trPr>
          <w:trHeight w:val="576"/>
        </w:trPr>
        <w:tc>
          <w:tcPr>
            <w:tcW w:w="1700" w:type="dxa"/>
            <w:tcBorders>
              <w:top w:val="nil"/>
              <w:left w:val="nil"/>
              <w:bottom w:val="nil"/>
              <w:right w:val="nil"/>
            </w:tcBorders>
            <w:shd w:val="clear" w:color="auto" w:fill="auto"/>
            <w:vAlign w:val="center"/>
            <w:hideMark/>
          </w:tcPr>
          <w:p w14:paraId="53001B36"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4</w:t>
            </w:r>
          </w:p>
        </w:tc>
        <w:tc>
          <w:tcPr>
            <w:tcW w:w="7540" w:type="dxa"/>
            <w:tcBorders>
              <w:top w:val="nil"/>
              <w:left w:val="nil"/>
              <w:bottom w:val="nil"/>
              <w:right w:val="nil"/>
            </w:tcBorders>
            <w:shd w:val="clear" w:color="auto" w:fill="auto"/>
            <w:vAlign w:val="center"/>
            <w:hideMark/>
          </w:tcPr>
          <w:p w14:paraId="4620CDB8"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6" w:history="1">
              <w:r w:rsidR="00444BC0" w:rsidRPr="00444BC0">
                <w:rPr>
                  <w:rFonts w:ascii="Aptos" w:eastAsia="Times New Roman" w:hAnsi="Aptos" w:cs="Calibri"/>
                  <w:color w:val="000000"/>
                  <w:kern w:val="0"/>
                  <w:sz w:val="22"/>
                  <w:szCs w:val="22"/>
                  <w:lang w:eastAsia="hr-HR"/>
                  <w14:ligatures w14:val="none"/>
                </w:rPr>
                <w:t>BIFE POĐUNĐEK, OBRT ZA UGOSTITELJSTVO, VL. DENIS KLEKOVIĆ, LUKA, POĐUNĐEK 2</w:t>
              </w:r>
            </w:hyperlink>
          </w:p>
        </w:tc>
      </w:tr>
      <w:tr w:rsidR="00444BC0" w:rsidRPr="00444BC0" w14:paraId="64DB2945" w14:textId="77777777" w:rsidTr="00444BC0">
        <w:trPr>
          <w:trHeight w:val="576"/>
        </w:trPr>
        <w:tc>
          <w:tcPr>
            <w:tcW w:w="1700" w:type="dxa"/>
            <w:tcBorders>
              <w:top w:val="nil"/>
              <w:left w:val="nil"/>
              <w:bottom w:val="nil"/>
              <w:right w:val="nil"/>
            </w:tcBorders>
            <w:shd w:val="clear" w:color="auto" w:fill="auto"/>
            <w:vAlign w:val="center"/>
            <w:hideMark/>
          </w:tcPr>
          <w:p w14:paraId="329C4063"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5</w:t>
            </w:r>
          </w:p>
        </w:tc>
        <w:tc>
          <w:tcPr>
            <w:tcW w:w="7540" w:type="dxa"/>
            <w:tcBorders>
              <w:top w:val="nil"/>
              <w:left w:val="nil"/>
              <w:bottom w:val="nil"/>
              <w:right w:val="nil"/>
            </w:tcBorders>
            <w:shd w:val="clear" w:color="auto" w:fill="auto"/>
            <w:vAlign w:val="center"/>
            <w:hideMark/>
          </w:tcPr>
          <w:p w14:paraId="2F5ED9ED"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7" w:history="1">
              <w:r w:rsidR="00444BC0" w:rsidRPr="00444BC0">
                <w:rPr>
                  <w:rFonts w:ascii="Aptos" w:eastAsia="Times New Roman" w:hAnsi="Aptos" w:cs="Calibri"/>
                  <w:color w:val="000000"/>
                  <w:kern w:val="0"/>
                  <w:sz w:val="22"/>
                  <w:szCs w:val="22"/>
                  <w:lang w:eastAsia="hr-HR"/>
                  <w14:ligatures w14:val="none"/>
                </w:rPr>
                <w:t>BI-IT, obrt za upravljanje računalnom opremom i sustavom, vl. Ivan Banić, Luka, Zagorska cesta 21</w:t>
              </w:r>
            </w:hyperlink>
          </w:p>
        </w:tc>
      </w:tr>
      <w:tr w:rsidR="00444BC0" w:rsidRPr="00444BC0" w14:paraId="209C5022" w14:textId="77777777" w:rsidTr="00444BC0">
        <w:trPr>
          <w:trHeight w:val="288"/>
        </w:trPr>
        <w:tc>
          <w:tcPr>
            <w:tcW w:w="1700" w:type="dxa"/>
            <w:tcBorders>
              <w:top w:val="nil"/>
              <w:left w:val="nil"/>
              <w:bottom w:val="nil"/>
              <w:right w:val="nil"/>
            </w:tcBorders>
            <w:shd w:val="clear" w:color="auto" w:fill="auto"/>
            <w:vAlign w:val="center"/>
            <w:hideMark/>
          </w:tcPr>
          <w:p w14:paraId="46CB238B"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6</w:t>
            </w:r>
          </w:p>
        </w:tc>
        <w:tc>
          <w:tcPr>
            <w:tcW w:w="7540" w:type="dxa"/>
            <w:tcBorders>
              <w:top w:val="nil"/>
              <w:left w:val="nil"/>
              <w:bottom w:val="nil"/>
              <w:right w:val="nil"/>
            </w:tcBorders>
            <w:shd w:val="clear" w:color="auto" w:fill="auto"/>
            <w:vAlign w:val="center"/>
            <w:hideMark/>
          </w:tcPr>
          <w:p w14:paraId="7A1F5F6A"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8" w:history="1">
              <w:r w:rsidR="00444BC0" w:rsidRPr="00444BC0">
                <w:rPr>
                  <w:rFonts w:ascii="Aptos" w:eastAsia="Times New Roman" w:hAnsi="Aptos" w:cs="Calibri"/>
                  <w:color w:val="000000"/>
                  <w:kern w:val="0"/>
                  <w:sz w:val="22"/>
                  <w:szCs w:val="22"/>
                  <w:lang w:eastAsia="hr-HR"/>
                  <w14:ligatures w14:val="none"/>
                </w:rPr>
                <w:t>BP VAR, obrt za usluge, vl. Petar Šimunić, Žejinci, Bregovita ulica 18</w:t>
              </w:r>
            </w:hyperlink>
          </w:p>
        </w:tc>
      </w:tr>
      <w:tr w:rsidR="00444BC0" w:rsidRPr="00444BC0" w14:paraId="3E1F97A6" w14:textId="77777777" w:rsidTr="00444BC0">
        <w:trPr>
          <w:trHeight w:val="576"/>
        </w:trPr>
        <w:tc>
          <w:tcPr>
            <w:tcW w:w="1700" w:type="dxa"/>
            <w:tcBorders>
              <w:top w:val="nil"/>
              <w:left w:val="nil"/>
              <w:bottom w:val="nil"/>
              <w:right w:val="nil"/>
            </w:tcBorders>
            <w:shd w:val="clear" w:color="auto" w:fill="auto"/>
            <w:vAlign w:val="center"/>
            <w:hideMark/>
          </w:tcPr>
          <w:p w14:paraId="27BAEE1D"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7</w:t>
            </w:r>
          </w:p>
        </w:tc>
        <w:tc>
          <w:tcPr>
            <w:tcW w:w="7540" w:type="dxa"/>
            <w:tcBorders>
              <w:top w:val="nil"/>
              <w:left w:val="nil"/>
              <w:bottom w:val="nil"/>
              <w:right w:val="nil"/>
            </w:tcBorders>
            <w:shd w:val="clear" w:color="auto" w:fill="auto"/>
            <w:vAlign w:val="center"/>
            <w:hideMark/>
          </w:tcPr>
          <w:p w14:paraId="494D8622"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19" w:history="1">
              <w:r w:rsidR="00444BC0" w:rsidRPr="00444BC0">
                <w:rPr>
                  <w:rFonts w:ascii="Aptos" w:eastAsia="Times New Roman" w:hAnsi="Aptos" w:cs="Calibri"/>
                  <w:color w:val="000000"/>
                  <w:kern w:val="0"/>
                  <w:sz w:val="22"/>
                  <w:szCs w:val="22"/>
                  <w:lang w:eastAsia="hr-HR"/>
                  <w14:ligatures w14:val="none"/>
                </w:rPr>
                <w:t>Cedulja, obrt za specijalizirane dizajnerske djelatnosti i trgovinu, vl. Dunja Amulić, Luka, 1. odvojak Krajske ulice 1c</w:t>
              </w:r>
            </w:hyperlink>
          </w:p>
        </w:tc>
      </w:tr>
      <w:tr w:rsidR="00444BC0" w:rsidRPr="00444BC0" w14:paraId="1E58ED72" w14:textId="77777777" w:rsidTr="00444BC0">
        <w:trPr>
          <w:trHeight w:val="576"/>
        </w:trPr>
        <w:tc>
          <w:tcPr>
            <w:tcW w:w="1700" w:type="dxa"/>
            <w:tcBorders>
              <w:top w:val="nil"/>
              <w:left w:val="nil"/>
              <w:bottom w:val="nil"/>
              <w:right w:val="nil"/>
            </w:tcBorders>
            <w:shd w:val="clear" w:color="auto" w:fill="auto"/>
            <w:vAlign w:val="center"/>
            <w:hideMark/>
          </w:tcPr>
          <w:p w14:paraId="5D099837"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lastRenderedPageBreak/>
              <w:t>8</w:t>
            </w:r>
          </w:p>
        </w:tc>
        <w:tc>
          <w:tcPr>
            <w:tcW w:w="7540" w:type="dxa"/>
            <w:tcBorders>
              <w:top w:val="nil"/>
              <w:left w:val="nil"/>
              <w:bottom w:val="nil"/>
              <w:right w:val="nil"/>
            </w:tcBorders>
            <w:shd w:val="clear" w:color="auto" w:fill="auto"/>
            <w:vAlign w:val="center"/>
            <w:hideMark/>
          </w:tcPr>
          <w:p w14:paraId="542158CF"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0" w:history="1">
              <w:r w:rsidR="00444BC0" w:rsidRPr="00444BC0">
                <w:rPr>
                  <w:rFonts w:ascii="Aptos" w:eastAsia="Times New Roman" w:hAnsi="Aptos" w:cs="Calibri"/>
                  <w:color w:val="000000"/>
                  <w:kern w:val="0"/>
                  <w:sz w:val="22"/>
                  <w:szCs w:val="22"/>
                  <w:lang w:eastAsia="hr-HR"/>
                  <w14:ligatures w14:val="none"/>
                </w:rPr>
                <w:t>"ELEKTROVIMAN" OBRT ZA ELEKTROINSTALACIJSKE RADOVE, VL. VLATKO HALAMBEK, LUKA, POSAVCI 9</w:t>
              </w:r>
            </w:hyperlink>
          </w:p>
        </w:tc>
      </w:tr>
      <w:tr w:rsidR="00444BC0" w:rsidRPr="00444BC0" w14:paraId="6548EB6C" w14:textId="77777777" w:rsidTr="00444BC0">
        <w:trPr>
          <w:trHeight w:val="576"/>
        </w:trPr>
        <w:tc>
          <w:tcPr>
            <w:tcW w:w="1700" w:type="dxa"/>
            <w:tcBorders>
              <w:top w:val="nil"/>
              <w:left w:val="nil"/>
              <w:bottom w:val="nil"/>
              <w:right w:val="nil"/>
            </w:tcBorders>
            <w:shd w:val="clear" w:color="auto" w:fill="auto"/>
            <w:vAlign w:val="center"/>
            <w:hideMark/>
          </w:tcPr>
          <w:p w14:paraId="5499E5A3"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9</w:t>
            </w:r>
          </w:p>
        </w:tc>
        <w:tc>
          <w:tcPr>
            <w:tcW w:w="7540" w:type="dxa"/>
            <w:tcBorders>
              <w:top w:val="nil"/>
              <w:left w:val="nil"/>
              <w:bottom w:val="nil"/>
              <w:right w:val="nil"/>
            </w:tcBorders>
            <w:shd w:val="clear" w:color="auto" w:fill="auto"/>
            <w:vAlign w:val="center"/>
            <w:hideMark/>
          </w:tcPr>
          <w:p w14:paraId="2F0B7309"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1" w:history="1">
              <w:r w:rsidR="00444BC0" w:rsidRPr="00444BC0">
                <w:rPr>
                  <w:rFonts w:ascii="Aptos" w:eastAsia="Times New Roman" w:hAnsi="Aptos" w:cs="Calibri"/>
                  <w:color w:val="000000"/>
                  <w:kern w:val="0"/>
                  <w:sz w:val="22"/>
                  <w:szCs w:val="22"/>
                  <w:lang w:eastAsia="hr-HR"/>
                  <w14:ligatures w14:val="none"/>
                </w:rPr>
                <w:t>GOSPON KOLAČIĆ, obrt za proizvodnju slastica, vl. Zdravka Andrašić, Luka, Lučka cesta 21</w:t>
              </w:r>
            </w:hyperlink>
          </w:p>
        </w:tc>
      </w:tr>
      <w:tr w:rsidR="00444BC0" w:rsidRPr="00444BC0" w14:paraId="42A69668" w14:textId="77777777" w:rsidTr="00444BC0">
        <w:trPr>
          <w:trHeight w:val="576"/>
        </w:trPr>
        <w:tc>
          <w:tcPr>
            <w:tcW w:w="1700" w:type="dxa"/>
            <w:tcBorders>
              <w:top w:val="nil"/>
              <w:left w:val="nil"/>
              <w:bottom w:val="nil"/>
              <w:right w:val="nil"/>
            </w:tcBorders>
            <w:shd w:val="clear" w:color="auto" w:fill="auto"/>
            <w:vAlign w:val="center"/>
            <w:hideMark/>
          </w:tcPr>
          <w:p w14:paraId="397C6F31"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10</w:t>
            </w:r>
          </w:p>
        </w:tc>
        <w:tc>
          <w:tcPr>
            <w:tcW w:w="7540" w:type="dxa"/>
            <w:tcBorders>
              <w:top w:val="nil"/>
              <w:left w:val="nil"/>
              <w:bottom w:val="nil"/>
              <w:right w:val="nil"/>
            </w:tcBorders>
            <w:shd w:val="clear" w:color="auto" w:fill="auto"/>
            <w:vAlign w:val="center"/>
            <w:hideMark/>
          </w:tcPr>
          <w:p w14:paraId="75C28649" w14:textId="77777777" w:rsidR="00444BC0" w:rsidRPr="00444BC0" w:rsidRDefault="00444BC0" w:rsidP="00444BC0">
            <w:pPr>
              <w:spacing w:after="0" w:line="240" w:lineRule="auto"/>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"HALAMBEK" STOLARSKI OBRT, VL. ZORAN HALAMBEK, LUKA, POLUKRUŽNA 28</w:t>
            </w:r>
          </w:p>
        </w:tc>
      </w:tr>
      <w:tr w:rsidR="00444BC0" w:rsidRPr="00444BC0" w14:paraId="5FD316B4" w14:textId="77777777" w:rsidTr="00444BC0">
        <w:trPr>
          <w:trHeight w:val="576"/>
        </w:trPr>
        <w:tc>
          <w:tcPr>
            <w:tcW w:w="1700" w:type="dxa"/>
            <w:tcBorders>
              <w:top w:val="nil"/>
              <w:left w:val="nil"/>
              <w:bottom w:val="nil"/>
              <w:right w:val="nil"/>
            </w:tcBorders>
            <w:shd w:val="clear" w:color="auto" w:fill="auto"/>
            <w:vAlign w:val="center"/>
            <w:hideMark/>
          </w:tcPr>
          <w:p w14:paraId="0BE4DF3D"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11</w:t>
            </w:r>
          </w:p>
        </w:tc>
        <w:tc>
          <w:tcPr>
            <w:tcW w:w="7540" w:type="dxa"/>
            <w:tcBorders>
              <w:top w:val="nil"/>
              <w:left w:val="nil"/>
              <w:bottom w:val="nil"/>
              <w:right w:val="nil"/>
            </w:tcBorders>
            <w:shd w:val="clear" w:color="auto" w:fill="auto"/>
            <w:vAlign w:val="center"/>
            <w:hideMark/>
          </w:tcPr>
          <w:p w14:paraId="6654D743"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2" w:history="1">
              <w:r w:rsidR="00444BC0" w:rsidRPr="00444BC0">
                <w:rPr>
                  <w:rFonts w:ascii="Aptos" w:eastAsia="Times New Roman" w:hAnsi="Aptos" w:cs="Calibri"/>
                  <w:color w:val="000000"/>
                  <w:kern w:val="0"/>
                  <w:sz w:val="22"/>
                  <w:szCs w:val="22"/>
                  <w:lang w:eastAsia="hr-HR"/>
                  <w14:ligatures w14:val="none"/>
                </w:rPr>
                <w:t>"HLAD" OBRT ZA IZRADU PAPIRNE KONFEKCIJE I TRGOVINU VL. DRAŽEN HLAD, PLUSKA, NIKOLE HALPERA 1</w:t>
              </w:r>
            </w:hyperlink>
          </w:p>
        </w:tc>
      </w:tr>
      <w:tr w:rsidR="00444BC0" w:rsidRPr="00444BC0" w14:paraId="132C872C" w14:textId="77777777" w:rsidTr="00444BC0">
        <w:trPr>
          <w:trHeight w:val="576"/>
        </w:trPr>
        <w:tc>
          <w:tcPr>
            <w:tcW w:w="1700" w:type="dxa"/>
            <w:tcBorders>
              <w:top w:val="nil"/>
              <w:left w:val="nil"/>
              <w:bottom w:val="nil"/>
              <w:right w:val="nil"/>
            </w:tcBorders>
            <w:shd w:val="clear" w:color="auto" w:fill="auto"/>
            <w:vAlign w:val="center"/>
            <w:hideMark/>
          </w:tcPr>
          <w:p w14:paraId="401AF0C6"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12</w:t>
            </w:r>
          </w:p>
        </w:tc>
        <w:tc>
          <w:tcPr>
            <w:tcW w:w="7540" w:type="dxa"/>
            <w:tcBorders>
              <w:top w:val="nil"/>
              <w:left w:val="nil"/>
              <w:bottom w:val="nil"/>
              <w:right w:val="nil"/>
            </w:tcBorders>
            <w:shd w:val="clear" w:color="auto" w:fill="auto"/>
            <w:vAlign w:val="center"/>
            <w:hideMark/>
          </w:tcPr>
          <w:p w14:paraId="6493BFA8"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3" w:history="1">
              <w:r w:rsidR="00444BC0" w:rsidRPr="00444BC0">
                <w:rPr>
                  <w:rFonts w:ascii="Aptos" w:eastAsia="Times New Roman" w:hAnsi="Aptos" w:cs="Calibri"/>
                  <w:color w:val="000000"/>
                  <w:kern w:val="0"/>
                  <w:sz w:val="22"/>
                  <w:szCs w:val="22"/>
                  <w:lang w:eastAsia="hr-HR"/>
                  <w14:ligatures w14:val="none"/>
                </w:rPr>
                <w:t>KATIĆ, OBRT ZA USLUGE U ŠUMARSTVU, VL. GORAN KATIĆ, LUKA, POLUKRUŽNA ULICA 26</w:t>
              </w:r>
            </w:hyperlink>
          </w:p>
        </w:tc>
      </w:tr>
      <w:tr w:rsidR="00444BC0" w:rsidRPr="00444BC0" w14:paraId="291D043D" w14:textId="77777777" w:rsidTr="00444BC0">
        <w:trPr>
          <w:trHeight w:val="576"/>
        </w:trPr>
        <w:tc>
          <w:tcPr>
            <w:tcW w:w="1700" w:type="dxa"/>
            <w:tcBorders>
              <w:top w:val="nil"/>
              <w:left w:val="nil"/>
              <w:bottom w:val="nil"/>
              <w:right w:val="nil"/>
            </w:tcBorders>
            <w:shd w:val="clear" w:color="auto" w:fill="auto"/>
            <w:vAlign w:val="center"/>
            <w:hideMark/>
          </w:tcPr>
          <w:p w14:paraId="2E4A4F1E"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13</w:t>
            </w:r>
          </w:p>
        </w:tc>
        <w:tc>
          <w:tcPr>
            <w:tcW w:w="7540" w:type="dxa"/>
            <w:tcBorders>
              <w:top w:val="nil"/>
              <w:left w:val="nil"/>
              <w:bottom w:val="nil"/>
              <w:right w:val="nil"/>
            </w:tcBorders>
            <w:shd w:val="clear" w:color="auto" w:fill="auto"/>
            <w:vAlign w:val="center"/>
            <w:hideMark/>
          </w:tcPr>
          <w:p w14:paraId="73CA0B36"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4" w:history="1">
              <w:r w:rsidR="00444BC0" w:rsidRPr="00444BC0">
                <w:rPr>
                  <w:rFonts w:ascii="Aptos" w:eastAsia="Times New Roman" w:hAnsi="Aptos" w:cs="Calibri"/>
                  <w:color w:val="000000"/>
                  <w:kern w:val="0"/>
                  <w:sz w:val="22"/>
                  <w:szCs w:val="22"/>
                  <w:lang w:eastAsia="hr-HR"/>
                  <w14:ligatures w14:val="none"/>
                </w:rPr>
                <w:t>"KREŠIMIR" OBRT ZA PERADARSTVO, POLJOPRIVREDNU PROIZVODNJU I UZGOJ VL. ŽELJKO TUĐMAN, ŽEJINCI, ZAGORSKA CESTA 23</w:t>
              </w:r>
            </w:hyperlink>
          </w:p>
        </w:tc>
      </w:tr>
      <w:tr w:rsidR="00444BC0" w:rsidRPr="00444BC0" w14:paraId="4101754E" w14:textId="77777777" w:rsidTr="00444BC0">
        <w:trPr>
          <w:trHeight w:val="576"/>
        </w:trPr>
        <w:tc>
          <w:tcPr>
            <w:tcW w:w="1700" w:type="dxa"/>
            <w:tcBorders>
              <w:top w:val="nil"/>
              <w:left w:val="nil"/>
              <w:bottom w:val="nil"/>
              <w:right w:val="nil"/>
            </w:tcBorders>
            <w:shd w:val="clear" w:color="auto" w:fill="auto"/>
            <w:vAlign w:val="center"/>
            <w:hideMark/>
          </w:tcPr>
          <w:p w14:paraId="5938681C"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14</w:t>
            </w:r>
          </w:p>
        </w:tc>
        <w:tc>
          <w:tcPr>
            <w:tcW w:w="7540" w:type="dxa"/>
            <w:tcBorders>
              <w:top w:val="nil"/>
              <w:left w:val="nil"/>
              <w:bottom w:val="nil"/>
              <w:right w:val="nil"/>
            </w:tcBorders>
            <w:shd w:val="clear" w:color="auto" w:fill="auto"/>
            <w:vAlign w:val="center"/>
            <w:hideMark/>
          </w:tcPr>
          <w:p w14:paraId="63FECCBE"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5" w:history="1">
              <w:r w:rsidR="00444BC0" w:rsidRPr="00444BC0">
                <w:rPr>
                  <w:rFonts w:ascii="Aptos" w:eastAsia="Times New Roman" w:hAnsi="Aptos" w:cs="Calibri"/>
                  <w:color w:val="000000"/>
                  <w:kern w:val="0"/>
                  <w:sz w:val="22"/>
                  <w:szCs w:val="22"/>
                  <w:lang w:eastAsia="hr-HR"/>
                  <w14:ligatures w14:val="none"/>
                </w:rPr>
                <w:t>"LAMELA" OBRT ZA IZRADU METALNE GALANTERIJE, VL. MARKO HALAMBEK, ŽEJINCI, TUĐMANI 2</w:t>
              </w:r>
            </w:hyperlink>
          </w:p>
        </w:tc>
      </w:tr>
      <w:tr w:rsidR="00444BC0" w:rsidRPr="00444BC0" w14:paraId="119AFF6F" w14:textId="77777777" w:rsidTr="00444BC0">
        <w:trPr>
          <w:trHeight w:val="288"/>
        </w:trPr>
        <w:tc>
          <w:tcPr>
            <w:tcW w:w="1700" w:type="dxa"/>
            <w:tcBorders>
              <w:top w:val="nil"/>
              <w:left w:val="nil"/>
              <w:bottom w:val="nil"/>
              <w:right w:val="nil"/>
            </w:tcBorders>
            <w:shd w:val="clear" w:color="auto" w:fill="auto"/>
            <w:vAlign w:val="center"/>
            <w:hideMark/>
          </w:tcPr>
          <w:p w14:paraId="6FFE1AD5"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15</w:t>
            </w:r>
          </w:p>
        </w:tc>
        <w:tc>
          <w:tcPr>
            <w:tcW w:w="7540" w:type="dxa"/>
            <w:tcBorders>
              <w:top w:val="nil"/>
              <w:left w:val="nil"/>
              <w:bottom w:val="nil"/>
              <w:right w:val="nil"/>
            </w:tcBorders>
            <w:shd w:val="clear" w:color="auto" w:fill="auto"/>
            <w:vAlign w:val="center"/>
            <w:hideMark/>
          </w:tcPr>
          <w:p w14:paraId="025853FF"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6" w:history="1">
              <w:r w:rsidR="00444BC0" w:rsidRPr="00444BC0">
                <w:rPr>
                  <w:rFonts w:ascii="Aptos" w:eastAsia="Times New Roman" w:hAnsi="Aptos" w:cs="Calibri"/>
                  <w:color w:val="000000"/>
                  <w:kern w:val="0"/>
                  <w:sz w:val="22"/>
                  <w:szCs w:val="22"/>
                  <w:lang w:eastAsia="hr-HR"/>
                  <w14:ligatures w14:val="none"/>
                </w:rPr>
                <w:t>LS INTERIJERI, obrt za usluge, vl. Danijel Šimunić, Žejinci, Bregovita ulica 14</w:t>
              </w:r>
            </w:hyperlink>
          </w:p>
        </w:tc>
      </w:tr>
      <w:tr w:rsidR="00444BC0" w:rsidRPr="00444BC0" w14:paraId="4392C19D" w14:textId="77777777" w:rsidTr="00444BC0">
        <w:trPr>
          <w:trHeight w:val="576"/>
        </w:trPr>
        <w:tc>
          <w:tcPr>
            <w:tcW w:w="1700" w:type="dxa"/>
            <w:tcBorders>
              <w:top w:val="nil"/>
              <w:left w:val="nil"/>
              <w:bottom w:val="nil"/>
              <w:right w:val="nil"/>
            </w:tcBorders>
            <w:shd w:val="clear" w:color="auto" w:fill="auto"/>
            <w:vAlign w:val="center"/>
            <w:hideMark/>
          </w:tcPr>
          <w:p w14:paraId="0245F5BC"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16</w:t>
            </w:r>
          </w:p>
        </w:tc>
        <w:tc>
          <w:tcPr>
            <w:tcW w:w="7540" w:type="dxa"/>
            <w:tcBorders>
              <w:top w:val="nil"/>
              <w:left w:val="nil"/>
              <w:bottom w:val="nil"/>
              <w:right w:val="nil"/>
            </w:tcBorders>
            <w:shd w:val="clear" w:color="auto" w:fill="auto"/>
            <w:vAlign w:val="center"/>
            <w:hideMark/>
          </w:tcPr>
          <w:p w14:paraId="50F0DE73"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7" w:history="1">
              <w:r w:rsidR="00444BC0" w:rsidRPr="00444BC0">
                <w:rPr>
                  <w:rFonts w:ascii="Aptos" w:eastAsia="Times New Roman" w:hAnsi="Aptos" w:cs="Calibri"/>
                  <w:color w:val="000000"/>
                  <w:kern w:val="0"/>
                  <w:sz w:val="22"/>
                  <w:szCs w:val="22"/>
                  <w:lang w:eastAsia="hr-HR"/>
                  <w14:ligatures w14:val="none"/>
                </w:rPr>
                <w:t>M &amp; M KAHLINA, OBRT ZA USLUGE, VL. MARKO KAHLINA, VADINA, LUKA, ZELENGAJ 10</w:t>
              </w:r>
            </w:hyperlink>
          </w:p>
        </w:tc>
      </w:tr>
      <w:tr w:rsidR="00444BC0" w:rsidRPr="00444BC0" w14:paraId="1C226258" w14:textId="77777777" w:rsidTr="00444BC0">
        <w:trPr>
          <w:trHeight w:val="576"/>
        </w:trPr>
        <w:tc>
          <w:tcPr>
            <w:tcW w:w="1700" w:type="dxa"/>
            <w:tcBorders>
              <w:top w:val="nil"/>
              <w:left w:val="nil"/>
              <w:bottom w:val="nil"/>
              <w:right w:val="nil"/>
            </w:tcBorders>
            <w:shd w:val="clear" w:color="auto" w:fill="auto"/>
            <w:vAlign w:val="center"/>
            <w:hideMark/>
          </w:tcPr>
          <w:p w14:paraId="701A7AB9"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17</w:t>
            </w:r>
          </w:p>
        </w:tc>
        <w:tc>
          <w:tcPr>
            <w:tcW w:w="7540" w:type="dxa"/>
            <w:tcBorders>
              <w:top w:val="nil"/>
              <w:left w:val="nil"/>
              <w:bottom w:val="nil"/>
              <w:right w:val="nil"/>
            </w:tcBorders>
            <w:shd w:val="clear" w:color="auto" w:fill="auto"/>
            <w:vAlign w:val="center"/>
            <w:hideMark/>
          </w:tcPr>
          <w:p w14:paraId="42E3117B"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8" w:history="1">
              <w:r w:rsidR="00444BC0" w:rsidRPr="00444BC0">
                <w:rPr>
                  <w:rFonts w:ascii="Aptos" w:eastAsia="Times New Roman" w:hAnsi="Aptos" w:cs="Calibri"/>
                  <w:color w:val="000000"/>
                  <w:kern w:val="0"/>
                  <w:sz w:val="22"/>
                  <w:szCs w:val="22"/>
                  <w:lang w:eastAsia="hr-HR"/>
                  <w14:ligatures w14:val="none"/>
                </w:rPr>
                <w:t>MAOPOPO, OBRT ZA USLUGE, VL. BARBARA RADANOVIĆ, LUKA, DR. FRANJE TUĐMANA 3</w:t>
              </w:r>
            </w:hyperlink>
          </w:p>
        </w:tc>
      </w:tr>
      <w:tr w:rsidR="00444BC0" w:rsidRPr="00444BC0" w14:paraId="27CC0363" w14:textId="77777777" w:rsidTr="00444BC0">
        <w:trPr>
          <w:trHeight w:val="576"/>
        </w:trPr>
        <w:tc>
          <w:tcPr>
            <w:tcW w:w="1700" w:type="dxa"/>
            <w:tcBorders>
              <w:top w:val="nil"/>
              <w:left w:val="nil"/>
              <w:bottom w:val="nil"/>
              <w:right w:val="nil"/>
            </w:tcBorders>
            <w:shd w:val="clear" w:color="auto" w:fill="auto"/>
            <w:vAlign w:val="center"/>
            <w:hideMark/>
          </w:tcPr>
          <w:p w14:paraId="6E238875"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18</w:t>
            </w:r>
          </w:p>
        </w:tc>
        <w:tc>
          <w:tcPr>
            <w:tcW w:w="7540" w:type="dxa"/>
            <w:tcBorders>
              <w:top w:val="nil"/>
              <w:left w:val="nil"/>
              <w:bottom w:val="nil"/>
              <w:right w:val="nil"/>
            </w:tcBorders>
            <w:shd w:val="clear" w:color="auto" w:fill="auto"/>
            <w:vAlign w:val="center"/>
            <w:hideMark/>
          </w:tcPr>
          <w:p w14:paraId="6436DD13"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29" w:history="1">
              <w:r w:rsidR="00444BC0" w:rsidRPr="00444BC0">
                <w:rPr>
                  <w:rFonts w:ascii="Aptos" w:eastAsia="Times New Roman" w:hAnsi="Aptos" w:cs="Calibri"/>
                  <w:color w:val="000000"/>
                  <w:kern w:val="0"/>
                  <w:sz w:val="22"/>
                  <w:szCs w:val="22"/>
                  <w:lang w:eastAsia="hr-HR"/>
                  <w14:ligatures w14:val="none"/>
                </w:rPr>
                <w:t>MEMOKO, OBRT ZA USLUGE, VL. MARIO KOPRIVNJAK, LUKA, SUKSEROV BRIJEG 7</w:t>
              </w:r>
            </w:hyperlink>
          </w:p>
        </w:tc>
      </w:tr>
      <w:tr w:rsidR="00444BC0" w:rsidRPr="00444BC0" w14:paraId="2FD78AFF" w14:textId="77777777" w:rsidTr="00444BC0">
        <w:trPr>
          <w:trHeight w:val="576"/>
        </w:trPr>
        <w:tc>
          <w:tcPr>
            <w:tcW w:w="1700" w:type="dxa"/>
            <w:tcBorders>
              <w:top w:val="nil"/>
              <w:left w:val="nil"/>
              <w:bottom w:val="nil"/>
              <w:right w:val="nil"/>
            </w:tcBorders>
            <w:shd w:val="clear" w:color="auto" w:fill="auto"/>
            <w:vAlign w:val="center"/>
            <w:hideMark/>
          </w:tcPr>
          <w:p w14:paraId="58AAAC81"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19</w:t>
            </w:r>
          </w:p>
        </w:tc>
        <w:tc>
          <w:tcPr>
            <w:tcW w:w="7540" w:type="dxa"/>
            <w:tcBorders>
              <w:top w:val="nil"/>
              <w:left w:val="nil"/>
              <w:bottom w:val="nil"/>
              <w:right w:val="nil"/>
            </w:tcBorders>
            <w:shd w:val="clear" w:color="auto" w:fill="auto"/>
            <w:vAlign w:val="center"/>
            <w:hideMark/>
          </w:tcPr>
          <w:p w14:paraId="26A8ABE7"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0" w:history="1">
              <w:r w:rsidR="00444BC0" w:rsidRPr="00444BC0">
                <w:rPr>
                  <w:rFonts w:ascii="Aptos" w:eastAsia="Times New Roman" w:hAnsi="Aptos" w:cs="Calibri"/>
                  <w:color w:val="000000"/>
                  <w:kern w:val="0"/>
                  <w:sz w:val="22"/>
                  <w:szCs w:val="22"/>
                  <w:lang w:eastAsia="hr-HR"/>
                  <w14:ligatures w14:val="none"/>
                </w:rPr>
                <w:t>"MIN" OBRT ZA SOBOSLIKARSKE I LIČILAČKE RADOVE, VL. MLADEN PTUJEC, LUKA, LUČKA CESTA 33</w:t>
              </w:r>
            </w:hyperlink>
          </w:p>
        </w:tc>
      </w:tr>
      <w:tr w:rsidR="00444BC0" w:rsidRPr="00444BC0" w14:paraId="07438D8F" w14:textId="77777777" w:rsidTr="00444BC0">
        <w:trPr>
          <w:trHeight w:val="576"/>
        </w:trPr>
        <w:tc>
          <w:tcPr>
            <w:tcW w:w="1700" w:type="dxa"/>
            <w:tcBorders>
              <w:top w:val="nil"/>
              <w:left w:val="nil"/>
              <w:bottom w:val="nil"/>
              <w:right w:val="nil"/>
            </w:tcBorders>
            <w:shd w:val="clear" w:color="auto" w:fill="auto"/>
            <w:vAlign w:val="center"/>
            <w:hideMark/>
          </w:tcPr>
          <w:p w14:paraId="7AFC1673"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20</w:t>
            </w:r>
          </w:p>
        </w:tc>
        <w:tc>
          <w:tcPr>
            <w:tcW w:w="7540" w:type="dxa"/>
            <w:tcBorders>
              <w:top w:val="nil"/>
              <w:left w:val="nil"/>
              <w:bottom w:val="nil"/>
              <w:right w:val="nil"/>
            </w:tcBorders>
            <w:shd w:val="clear" w:color="auto" w:fill="auto"/>
            <w:vAlign w:val="center"/>
            <w:hideMark/>
          </w:tcPr>
          <w:p w14:paraId="33F6345C"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1" w:history="1">
              <w:r w:rsidR="00444BC0" w:rsidRPr="00444BC0">
                <w:rPr>
                  <w:rFonts w:ascii="Aptos" w:eastAsia="Times New Roman" w:hAnsi="Aptos" w:cs="Calibri"/>
                  <w:color w:val="000000"/>
                  <w:kern w:val="0"/>
                  <w:sz w:val="22"/>
                  <w:szCs w:val="22"/>
                  <w:lang w:eastAsia="hr-HR"/>
                  <w14:ligatures w14:val="none"/>
                </w:rPr>
                <w:t>"NEMEC ART" OBRT ZA IZRADU ALATA , METALNE GALANTERIJE, BRUSNIH PROIZVODA I TRGOVINU VL. GORAN NEMEC, LUKA, POSAVCI 5A</w:t>
              </w:r>
            </w:hyperlink>
          </w:p>
        </w:tc>
      </w:tr>
      <w:tr w:rsidR="00444BC0" w:rsidRPr="00444BC0" w14:paraId="716E88F0" w14:textId="77777777" w:rsidTr="00444BC0">
        <w:trPr>
          <w:trHeight w:val="288"/>
        </w:trPr>
        <w:tc>
          <w:tcPr>
            <w:tcW w:w="1700" w:type="dxa"/>
            <w:tcBorders>
              <w:top w:val="nil"/>
              <w:left w:val="nil"/>
              <w:bottom w:val="nil"/>
              <w:right w:val="nil"/>
            </w:tcBorders>
            <w:shd w:val="clear" w:color="auto" w:fill="auto"/>
            <w:vAlign w:val="center"/>
            <w:hideMark/>
          </w:tcPr>
          <w:p w14:paraId="459A5C26"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21</w:t>
            </w:r>
          </w:p>
        </w:tc>
        <w:tc>
          <w:tcPr>
            <w:tcW w:w="7540" w:type="dxa"/>
            <w:tcBorders>
              <w:top w:val="nil"/>
              <w:left w:val="nil"/>
              <w:bottom w:val="nil"/>
              <w:right w:val="nil"/>
            </w:tcBorders>
            <w:shd w:val="clear" w:color="auto" w:fill="auto"/>
            <w:vAlign w:val="center"/>
            <w:hideMark/>
          </w:tcPr>
          <w:p w14:paraId="4DCDF64B"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2" w:history="1">
              <w:r w:rsidR="00444BC0" w:rsidRPr="00444BC0">
                <w:rPr>
                  <w:rFonts w:ascii="Aptos" w:eastAsia="Times New Roman" w:hAnsi="Aptos" w:cs="Calibri"/>
                  <w:color w:val="000000"/>
                  <w:kern w:val="0"/>
                  <w:sz w:val="22"/>
                  <w:szCs w:val="22"/>
                  <w:lang w:eastAsia="hr-HR"/>
                  <w14:ligatures w14:val="none"/>
                </w:rPr>
                <w:t>Nik-Al Line, obrt za usluge, vl. Nikola Herendić, Pluska, Herendići 1</w:t>
              </w:r>
            </w:hyperlink>
          </w:p>
        </w:tc>
      </w:tr>
      <w:tr w:rsidR="00444BC0" w:rsidRPr="00444BC0" w14:paraId="4BF29AA2" w14:textId="77777777" w:rsidTr="00444BC0">
        <w:trPr>
          <w:trHeight w:val="288"/>
        </w:trPr>
        <w:tc>
          <w:tcPr>
            <w:tcW w:w="1700" w:type="dxa"/>
            <w:tcBorders>
              <w:top w:val="nil"/>
              <w:left w:val="nil"/>
              <w:bottom w:val="nil"/>
              <w:right w:val="nil"/>
            </w:tcBorders>
            <w:shd w:val="clear" w:color="auto" w:fill="auto"/>
            <w:vAlign w:val="center"/>
            <w:hideMark/>
          </w:tcPr>
          <w:p w14:paraId="38885C65"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22</w:t>
            </w:r>
          </w:p>
        </w:tc>
        <w:tc>
          <w:tcPr>
            <w:tcW w:w="7540" w:type="dxa"/>
            <w:tcBorders>
              <w:top w:val="nil"/>
              <w:left w:val="nil"/>
              <w:bottom w:val="nil"/>
              <w:right w:val="nil"/>
            </w:tcBorders>
            <w:shd w:val="clear" w:color="auto" w:fill="auto"/>
            <w:vAlign w:val="center"/>
            <w:hideMark/>
          </w:tcPr>
          <w:p w14:paraId="624D563F"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3" w:history="1">
              <w:r w:rsidR="00444BC0" w:rsidRPr="00444BC0">
                <w:rPr>
                  <w:rFonts w:ascii="Aptos" w:eastAsia="Times New Roman" w:hAnsi="Aptos" w:cs="Calibri"/>
                  <w:color w:val="000000"/>
                  <w:kern w:val="0"/>
                  <w:sz w:val="22"/>
                  <w:szCs w:val="22"/>
                  <w:lang w:eastAsia="hr-HR"/>
                  <w14:ligatures w14:val="none"/>
                </w:rPr>
                <w:t>OBRT ZA AUTOPRIJEVOZ, VL. BRANKO BOROVNJAK, LUKA, B. MASNJAKA 84</w:t>
              </w:r>
            </w:hyperlink>
          </w:p>
        </w:tc>
      </w:tr>
      <w:tr w:rsidR="00444BC0" w:rsidRPr="00444BC0" w14:paraId="4A4817B2" w14:textId="77777777" w:rsidTr="00444BC0">
        <w:trPr>
          <w:trHeight w:val="576"/>
        </w:trPr>
        <w:tc>
          <w:tcPr>
            <w:tcW w:w="1700" w:type="dxa"/>
            <w:tcBorders>
              <w:top w:val="nil"/>
              <w:left w:val="nil"/>
              <w:bottom w:val="nil"/>
              <w:right w:val="nil"/>
            </w:tcBorders>
            <w:shd w:val="clear" w:color="auto" w:fill="auto"/>
            <w:vAlign w:val="center"/>
            <w:hideMark/>
          </w:tcPr>
          <w:p w14:paraId="35231A56"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23</w:t>
            </w:r>
          </w:p>
        </w:tc>
        <w:tc>
          <w:tcPr>
            <w:tcW w:w="7540" w:type="dxa"/>
            <w:tcBorders>
              <w:top w:val="nil"/>
              <w:left w:val="nil"/>
              <w:bottom w:val="nil"/>
              <w:right w:val="nil"/>
            </w:tcBorders>
            <w:shd w:val="clear" w:color="auto" w:fill="auto"/>
            <w:vAlign w:val="center"/>
            <w:hideMark/>
          </w:tcPr>
          <w:p w14:paraId="1EB614C9"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4" w:history="1">
              <w:r w:rsidR="00444BC0" w:rsidRPr="00444BC0">
                <w:rPr>
                  <w:rFonts w:ascii="Aptos" w:eastAsia="Times New Roman" w:hAnsi="Aptos" w:cs="Calibri"/>
                  <w:color w:val="000000"/>
                  <w:kern w:val="0"/>
                  <w:sz w:val="22"/>
                  <w:szCs w:val="22"/>
                  <w:lang w:eastAsia="hr-HR"/>
                  <w14:ligatures w14:val="none"/>
                </w:rPr>
                <w:t>OBRT ZA POLJOPRIVREDNU PROIZVODNJU, UZGOJ I TRGOVINU "VRHOVEC" VL. STJEPAN VRHOVEC, PLUSKA, HERENDIĆI 4</w:t>
              </w:r>
            </w:hyperlink>
          </w:p>
        </w:tc>
      </w:tr>
      <w:tr w:rsidR="00444BC0" w:rsidRPr="00444BC0" w14:paraId="4E9AE753" w14:textId="77777777" w:rsidTr="00444BC0">
        <w:trPr>
          <w:trHeight w:val="576"/>
        </w:trPr>
        <w:tc>
          <w:tcPr>
            <w:tcW w:w="1700" w:type="dxa"/>
            <w:tcBorders>
              <w:top w:val="nil"/>
              <w:left w:val="nil"/>
              <w:bottom w:val="nil"/>
              <w:right w:val="nil"/>
            </w:tcBorders>
            <w:shd w:val="clear" w:color="auto" w:fill="auto"/>
            <w:vAlign w:val="center"/>
            <w:hideMark/>
          </w:tcPr>
          <w:p w14:paraId="4AC1D5BD"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24</w:t>
            </w:r>
          </w:p>
        </w:tc>
        <w:tc>
          <w:tcPr>
            <w:tcW w:w="7540" w:type="dxa"/>
            <w:tcBorders>
              <w:top w:val="nil"/>
              <w:left w:val="nil"/>
              <w:bottom w:val="nil"/>
              <w:right w:val="nil"/>
            </w:tcBorders>
            <w:shd w:val="clear" w:color="auto" w:fill="auto"/>
            <w:vAlign w:val="center"/>
            <w:hideMark/>
          </w:tcPr>
          <w:p w14:paraId="093197D8"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5" w:history="1">
              <w:r w:rsidR="00444BC0" w:rsidRPr="00444BC0">
                <w:rPr>
                  <w:rFonts w:ascii="Aptos" w:eastAsia="Times New Roman" w:hAnsi="Aptos" w:cs="Calibri"/>
                  <w:color w:val="000000"/>
                  <w:kern w:val="0"/>
                  <w:sz w:val="22"/>
                  <w:szCs w:val="22"/>
                  <w:lang w:eastAsia="hr-HR"/>
                  <w14:ligatures w14:val="none"/>
                </w:rPr>
                <w:t>OBRT ZA POLJOPRIVREDNU PROIZVODNJU, UZGOJ, TRGOVINU I USLUGE " POGAČIĆ " VL. STJEPAN POGAČIĆ, PLUSKA, B. MASNJAKA 36</w:t>
              </w:r>
            </w:hyperlink>
          </w:p>
        </w:tc>
      </w:tr>
      <w:tr w:rsidR="00444BC0" w:rsidRPr="00444BC0" w14:paraId="146B6D1F" w14:textId="77777777" w:rsidTr="00444BC0">
        <w:trPr>
          <w:trHeight w:val="288"/>
        </w:trPr>
        <w:tc>
          <w:tcPr>
            <w:tcW w:w="1700" w:type="dxa"/>
            <w:tcBorders>
              <w:top w:val="nil"/>
              <w:left w:val="nil"/>
              <w:bottom w:val="nil"/>
              <w:right w:val="nil"/>
            </w:tcBorders>
            <w:shd w:val="clear" w:color="auto" w:fill="auto"/>
            <w:vAlign w:val="center"/>
            <w:hideMark/>
          </w:tcPr>
          <w:p w14:paraId="27A93B4A"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25</w:t>
            </w:r>
          </w:p>
        </w:tc>
        <w:tc>
          <w:tcPr>
            <w:tcW w:w="7540" w:type="dxa"/>
            <w:tcBorders>
              <w:top w:val="nil"/>
              <w:left w:val="nil"/>
              <w:bottom w:val="nil"/>
              <w:right w:val="nil"/>
            </w:tcBorders>
            <w:shd w:val="clear" w:color="auto" w:fill="auto"/>
            <w:vAlign w:val="center"/>
            <w:hideMark/>
          </w:tcPr>
          <w:p w14:paraId="22543B16"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6" w:history="1">
              <w:r w:rsidR="00444BC0" w:rsidRPr="00444BC0">
                <w:rPr>
                  <w:rFonts w:ascii="Aptos" w:eastAsia="Times New Roman" w:hAnsi="Aptos" w:cs="Calibri"/>
                  <w:color w:val="000000"/>
                  <w:kern w:val="0"/>
                  <w:sz w:val="22"/>
                  <w:szCs w:val="22"/>
                  <w:lang w:eastAsia="hr-HR"/>
                  <w14:ligatures w14:val="none"/>
                </w:rPr>
                <w:t>OBRT ZA TRGOVINU "ŽEINCI" VL. VESNICA VUK, ŽEJINCI, ZAGORSKA 69</w:t>
              </w:r>
            </w:hyperlink>
          </w:p>
        </w:tc>
      </w:tr>
      <w:tr w:rsidR="00444BC0" w:rsidRPr="00444BC0" w14:paraId="1C1E805F" w14:textId="77777777" w:rsidTr="00444BC0">
        <w:trPr>
          <w:trHeight w:val="576"/>
        </w:trPr>
        <w:tc>
          <w:tcPr>
            <w:tcW w:w="1700" w:type="dxa"/>
            <w:tcBorders>
              <w:top w:val="nil"/>
              <w:left w:val="nil"/>
              <w:bottom w:val="nil"/>
              <w:right w:val="nil"/>
            </w:tcBorders>
            <w:shd w:val="clear" w:color="auto" w:fill="auto"/>
            <w:vAlign w:val="center"/>
            <w:hideMark/>
          </w:tcPr>
          <w:p w14:paraId="78460597"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26</w:t>
            </w:r>
          </w:p>
        </w:tc>
        <w:tc>
          <w:tcPr>
            <w:tcW w:w="7540" w:type="dxa"/>
            <w:tcBorders>
              <w:top w:val="nil"/>
              <w:left w:val="nil"/>
              <w:bottom w:val="nil"/>
              <w:right w:val="nil"/>
            </w:tcBorders>
            <w:shd w:val="clear" w:color="auto" w:fill="auto"/>
            <w:vAlign w:val="center"/>
            <w:hideMark/>
          </w:tcPr>
          <w:p w14:paraId="31516F10"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7" w:history="1">
              <w:r w:rsidR="00444BC0" w:rsidRPr="00444BC0">
                <w:rPr>
                  <w:rFonts w:ascii="Aptos" w:eastAsia="Times New Roman" w:hAnsi="Aptos" w:cs="Calibri"/>
                  <w:color w:val="000000"/>
                  <w:kern w:val="0"/>
                  <w:sz w:val="22"/>
                  <w:szCs w:val="22"/>
                  <w:lang w:eastAsia="hr-HR"/>
                  <w14:ligatures w14:val="none"/>
                </w:rPr>
                <w:t>OBRT ZA UGOSTITELJSTVO I TRGOVINU "GROŠ" VLASNIK IVANA LAZANSKI, LUKA, ULICA DR. FRANJE TUĐMANA 1</w:t>
              </w:r>
            </w:hyperlink>
          </w:p>
        </w:tc>
      </w:tr>
      <w:tr w:rsidR="00444BC0" w:rsidRPr="00444BC0" w14:paraId="54411F63" w14:textId="77777777" w:rsidTr="00444BC0">
        <w:trPr>
          <w:trHeight w:val="576"/>
        </w:trPr>
        <w:tc>
          <w:tcPr>
            <w:tcW w:w="1700" w:type="dxa"/>
            <w:tcBorders>
              <w:top w:val="nil"/>
              <w:left w:val="nil"/>
              <w:bottom w:val="nil"/>
              <w:right w:val="nil"/>
            </w:tcBorders>
            <w:shd w:val="clear" w:color="auto" w:fill="auto"/>
            <w:vAlign w:val="center"/>
            <w:hideMark/>
          </w:tcPr>
          <w:p w14:paraId="592F81E5"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27</w:t>
            </w:r>
          </w:p>
        </w:tc>
        <w:tc>
          <w:tcPr>
            <w:tcW w:w="7540" w:type="dxa"/>
            <w:tcBorders>
              <w:top w:val="nil"/>
              <w:left w:val="nil"/>
              <w:bottom w:val="nil"/>
              <w:right w:val="nil"/>
            </w:tcBorders>
            <w:shd w:val="clear" w:color="auto" w:fill="auto"/>
            <w:vAlign w:val="center"/>
            <w:hideMark/>
          </w:tcPr>
          <w:p w14:paraId="0E970FAD"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8" w:history="1">
              <w:r w:rsidR="00444BC0" w:rsidRPr="00444BC0">
                <w:rPr>
                  <w:rFonts w:ascii="Aptos" w:eastAsia="Times New Roman" w:hAnsi="Aptos" w:cs="Calibri"/>
                  <w:color w:val="000000"/>
                  <w:kern w:val="0"/>
                  <w:sz w:val="22"/>
                  <w:szCs w:val="22"/>
                  <w:lang w:eastAsia="hr-HR"/>
                  <w14:ligatures w14:val="none"/>
                </w:rPr>
                <w:t>PETEK, OBRT ZA STROJNU OBRADU METALA VL. ANTONIO PETEK, LUKA, USKA 1</w:t>
              </w:r>
            </w:hyperlink>
          </w:p>
        </w:tc>
      </w:tr>
      <w:tr w:rsidR="00444BC0" w:rsidRPr="00444BC0" w14:paraId="36F2E4DE" w14:textId="77777777" w:rsidTr="00444BC0">
        <w:trPr>
          <w:trHeight w:val="576"/>
        </w:trPr>
        <w:tc>
          <w:tcPr>
            <w:tcW w:w="1700" w:type="dxa"/>
            <w:tcBorders>
              <w:top w:val="nil"/>
              <w:left w:val="nil"/>
              <w:bottom w:val="nil"/>
              <w:right w:val="nil"/>
            </w:tcBorders>
            <w:shd w:val="clear" w:color="auto" w:fill="auto"/>
            <w:vAlign w:val="center"/>
            <w:hideMark/>
          </w:tcPr>
          <w:p w14:paraId="615DF400"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28</w:t>
            </w:r>
          </w:p>
        </w:tc>
        <w:tc>
          <w:tcPr>
            <w:tcW w:w="7540" w:type="dxa"/>
            <w:tcBorders>
              <w:top w:val="nil"/>
              <w:left w:val="nil"/>
              <w:bottom w:val="nil"/>
              <w:right w:val="nil"/>
            </w:tcBorders>
            <w:shd w:val="clear" w:color="auto" w:fill="auto"/>
            <w:vAlign w:val="center"/>
            <w:hideMark/>
          </w:tcPr>
          <w:p w14:paraId="6C669870"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39" w:history="1">
              <w:r w:rsidR="00444BC0" w:rsidRPr="00444BC0">
                <w:rPr>
                  <w:rFonts w:ascii="Aptos" w:eastAsia="Times New Roman" w:hAnsi="Aptos" w:cs="Calibri"/>
                  <w:color w:val="000000"/>
                  <w:kern w:val="0"/>
                  <w:sz w:val="22"/>
                  <w:szCs w:val="22"/>
                  <w:lang w:eastAsia="hr-HR"/>
                  <w14:ligatures w14:val="none"/>
                </w:rPr>
                <w:t>PETEK OBRT ZA TAPECIRANJE NAMJEŠTAJA, VL. DAMIR PETEK, ANDRIJE PETEKA 2, VADINA</w:t>
              </w:r>
            </w:hyperlink>
          </w:p>
        </w:tc>
      </w:tr>
      <w:tr w:rsidR="00444BC0" w:rsidRPr="00444BC0" w14:paraId="4A539E1C" w14:textId="77777777" w:rsidTr="00444BC0">
        <w:trPr>
          <w:trHeight w:val="576"/>
        </w:trPr>
        <w:tc>
          <w:tcPr>
            <w:tcW w:w="1700" w:type="dxa"/>
            <w:tcBorders>
              <w:top w:val="nil"/>
              <w:left w:val="nil"/>
              <w:bottom w:val="nil"/>
              <w:right w:val="nil"/>
            </w:tcBorders>
            <w:shd w:val="clear" w:color="auto" w:fill="auto"/>
            <w:vAlign w:val="center"/>
            <w:hideMark/>
          </w:tcPr>
          <w:p w14:paraId="1F42ECF2"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29</w:t>
            </w:r>
          </w:p>
        </w:tc>
        <w:tc>
          <w:tcPr>
            <w:tcW w:w="7540" w:type="dxa"/>
            <w:tcBorders>
              <w:top w:val="nil"/>
              <w:left w:val="nil"/>
              <w:bottom w:val="nil"/>
              <w:right w:val="nil"/>
            </w:tcBorders>
            <w:shd w:val="clear" w:color="auto" w:fill="auto"/>
            <w:vAlign w:val="center"/>
            <w:hideMark/>
          </w:tcPr>
          <w:p w14:paraId="6588C0A6"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40" w:history="1">
              <w:r w:rsidR="00444BC0" w:rsidRPr="00444BC0">
                <w:rPr>
                  <w:rFonts w:ascii="Aptos" w:eastAsia="Times New Roman" w:hAnsi="Aptos" w:cs="Calibri"/>
                  <w:color w:val="000000"/>
                  <w:kern w:val="0"/>
                  <w:sz w:val="22"/>
                  <w:szCs w:val="22"/>
                  <w:lang w:eastAsia="hr-HR"/>
                  <w14:ligatures w14:val="none"/>
                </w:rPr>
                <w:t>PTUJEC - DVA POTOKA, OBRT ZA UGOSTITELJSTVO, VL. KREŠO PTUJEC, PLUSKA, BRANKA MASNJAKA 122</w:t>
              </w:r>
            </w:hyperlink>
          </w:p>
        </w:tc>
      </w:tr>
      <w:tr w:rsidR="00444BC0" w:rsidRPr="00444BC0" w14:paraId="18D0E7A7" w14:textId="77777777" w:rsidTr="00444BC0">
        <w:trPr>
          <w:trHeight w:val="576"/>
        </w:trPr>
        <w:tc>
          <w:tcPr>
            <w:tcW w:w="1700" w:type="dxa"/>
            <w:tcBorders>
              <w:top w:val="nil"/>
              <w:left w:val="nil"/>
              <w:bottom w:val="nil"/>
              <w:right w:val="nil"/>
            </w:tcBorders>
            <w:shd w:val="clear" w:color="auto" w:fill="auto"/>
            <w:vAlign w:val="center"/>
            <w:hideMark/>
          </w:tcPr>
          <w:p w14:paraId="04E5710A"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30</w:t>
            </w:r>
          </w:p>
        </w:tc>
        <w:tc>
          <w:tcPr>
            <w:tcW w:w="7540" w:type="dxa"/>
            <w:tcBorders>
              <w:top w:val="nil"/>
              <w:left w:val="nil"/>
              <w:bottom w:val="nil"/>
              <w:right w:val="nil"/>
            </w:tcBorders>
            <w:shd w:val="clear" w:color="auto" w:fill="auto"/>
            <w:vAlign w:val="center"/>
            <w:hideMark/>
          </w:tcPr>
          <w:p w14:paraId="712E5071"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41" w:history="1">
              <w:r w:rsidR="00444BC0" w:rsidRPr="00444BC0">
                <w:rPr>
                  <w:rFonts w:ascii="Aptos" w:eastAsia="Times New Roman" w:hAnsi="Aptos" w:cs="Calibri"/>
                  <w:color w:val="000000"/>
                  <w:kern w:val="0"/>
                  <w:sz w:val="22"/>
                  <w:szCs w:val="22"/>
                  <w:lang w:eastAsia="hr-HR"/>
                  <w14:ligatures w14:val="none"/>
                </w:rPr>
                <w:t>RIHTER, OBRT ZA AUTOPRIJEVOZ, POLJOPRIVREDU I USLUGE, VL. MATIJA RIHTER, PLUSKA, KOZJAK 2</w:t>
              </w:r>
            </w:hyperlink>
          </w:p>
        </w:tc>
      </w:tr>
      <w:tr w:rsidR="00444BC0" w:rsidRPr="00444BC0" w14:paraId="79594FFF" w14:textId="77777777" w:rsidTr="00444BC0">
        <w:trPr>
          <w:trHeight w:val="576"/>
        </w:trPr>
        <w:tc>
          <w:tcPr>
            <w:tcW w:w="1700" w:type="dxa"/>
            <w:tcBorders>
              <w:top w:val="nil"/>
              <w:left w:val="nil"/>
              <w:bottom w:val="nil"/>
              <w:right w:val="nil"/>
            </w:tcBorders>
            <w:shd w:val="clear" w:color="auto" w:fill="auto"/>
            <w:vAlign w:val="center"/>
            <w:hideMark/>
          </w:tcPr>
          <w:p w14:paraId="2153BB06"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lastRenderedPageBreak/>
              <w:t>31</w:t>
            </w:r>
          </w:p>
        </w:tc>
        <w:tc>
          <w:tcPr>
            <w:tcW w:w="7540" w:type="dxa"/>
            <w:tcBorders>
              <w:top w:val="nil"/>
              <w:left w:val="nil"/>
              <w:bottom w:val="nil"/>
              <w:right w:val="nil"/>
            </w:tcBorders>
            <w:shd w:val="clear" w:color="auto" w:fill="auto"/>
            <w:vAlign w:val="center"/>
            <w:hideMark/>
          </w:tcPr>
          <w:p w14:paraId="243AA85A"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42" w:history="1">
              <w:r w:rsidR="00444BC0" w:rsidRPr="00444BC0">
                <w:rPr>
                  <w:rFonts w:ascii="Aptos" w:eastAsia="Times New Roman" w:hAnsi="Aptos" w:cs="Calibri"/>
                  <w:color w:val="000000"/>
                  <w:kern w:val="0"/>
                  <w:sz w:val="22"/>
                  <w:szCs w:val="22"/>
                  <w:lang w:eastAsia="hr-HR"/>
                  <w14:ligatures w14:val="none"/>
                </w:rPr>
                <w:t>VISOKOGRADNJA, NISKOGRADNJA I KONTROLA ELEKTRIČNE ENERGIJE "EL-GRAD" VL. MARIJAN PETEK, VADINA, ANDRIJE PETEKA 14</w:t>
              </w:r>
            </w:hyperlink>
          </w:p>
        </w:tc>
      </w:tr>
      <w:tr w:rsidR="00444BC0" w:rsidRPr="00444BC0" w14:paraId="5DDD5503" w14:textId="77777777" w:rsidTr="00444BC0">
        <w:trPr>
          <w:trHeight w:val="576"/>
        </w:trPr>
        <w:tc>
          <w:tcPr>
            <w:tcW w:w="1700" w:type="dxa"/>
            <w:tcBorders>
              <w:top w:val="nil"/>
              <w:left w:val="nil"/>
              <w:bottom w:val="nil"/>
              <w:right w:val="nil"/>
            </w:tcBorders>
            <w:shd w:val="clear" w:color="auto" w:fill="auto"/>
            <w:vAlign w:val="center"/>
            <w:hideMark/>
          </w:tcPr>
          <w:p w14:paraId="725ED887" w14:textId="77777777" w:rsidR="00444BC0" w:rsidRPr="00444BC0" w:rsidRDefault="00444BC0" w:rsidP="00444BC0">
            <w:pPr>
              <w:spacing w:after="0" w:line="240" w:lineRule="auto"/>
              <w:jc w:val="center"/>
              <w:rPr>
                <w:rFonts w:ascii="Aptos" w:eastAsia="Times New Roman" w:hAnsi="Aptos" w:cs="Calibri"/>
                <w:color w:val="000000"/>
                <w:kern w:val="0"/>
                <w:sz w:val="22"/>
                <w:szCs w:val="22"/>
                <w:lang w:eastAsia="hr-HR"/>
                <w14:ligatures w14:val="none"/>
              </w:rPr>
            </w:pPr>
            <w:r w:rsidRPr="00444BC0">
              <w:rPr>
                <w:rFonts w:ascii="Aptos" w:eastAsia="Times New Roman" w:hAnsi="Aptos" w:cs="Calibri"/>
                <w:color w:val="000000"/>
                <w:kern w:val="0"/>
                <w:sz w:val="22"/>
                <w:szCs w:val="22"/>
                <w:lang w:eastAsia="hr-HR"/>
                <w14:ligatures w14:val="none"/>
              </w:rPr>
              <w:t>32</w:t>
            </w:r>
          </w:p>
        </w:tc>
        <w:tc>
          <w:tcPr>
            <w:tcW w:w="7540" w:type="dxa"/>
            <w:tcBorders>
              <w:top w:val="nil"/>
              <w:left w:val="nil"/>
              <w:bottom w:val="nil"/>
              <w:right w:val="nil"/>
            </w:tcBorders>
            <w:shd w:val="clear" w:color="auto" w:fill="auto"/>
            <w:vAlign w:val="center"/>
            <w:hideMark/>
          </w:tcPr>
          <w:p w14:paraId="3BA5ACA7" w14:textId="77777777" w:rsidR="00444BC0" w:rsidRPr="00444BC0" w:rsidRDefault="00856078" w:rsidP="00444BC0">
            <w:pPr>
              <w:spacing w:after="0" w:line="240" w:lineRule="auto"/>
              <w:rPr>
                <w:rFonts w:ascii="Aptos" w:eastAsia="Times New Roman" w:hAnsi="Aptos" w:cs="Calibri"/>
                <w:color w:val="000000"/>
                <w:kern w:val="0"/>
                <w:sz w:val="22"/>
                <w:szCs w:val="22"/>
                <w:lang w:eastAsia="hr-HR"/>
                <w14:ligatures w14:val="none"/>
              </w:rPr>
            </w:pPr>
            <w:hyperlink r:id="rId43" w:history="1">
              <w:r w:rsidR="00444BC0" w:rsidRPr="00444BC0">
                <w:rPr>
                  <w:rFonts w:ascii="Aptos" w:eastAsia="Times New Roman" w:hAnsi="Aptos" w:cs="Calibri"/>
                  <w:color w:val="000000"/>
                  <w:kern w:val="0"/>
                  <w:sz w:val="22"/>
                  <w:szCs w:val="22"/>
                  <w:lang w:eastAsia="hr-HR"/>
                  <w14:ligatures w14:val="none"/>
                </w:rPr>
                <w:t>"ZDENKO" SOBOSLIKARSKO-LIČILAČKI OBRT, VL. ZDENKO KAHLINA, VADINA, ZELENGAJ 10</w:t>
              </w:r>
            </w:hyperlink>
          </w:p>
        </w:tc>
      </w:tr>
    </w:tbl>
    <w:p w14:paraId="416F717E" w14:textId="77777777" w:rsidR="00444BC0" w:rsidRDefault="00444BC0">
      <w:pPr>
        <w:rPr>
          <w:rFonts w:eastAsiaTheme="minorEastAsia"/>
          <w:color w:val="0E2841" w:themeColor="text2"/>
          <w:kern w:val="0"/>
          <w14:ligatures w14:val="none"/>
        </w:rPr>
        <w:sectPr w:rsidR="00444BC0" w:rsidSect="008C5A5A">
          <w:type w:val="continuous"/>
          <w:pgSz w:w="11906" w:h="16838"/>
          <w:pgMar w:top="1417" w:right="1417" w:bottom="1417" w:left="1134" w:header="708" w:footer="708" w:gutter="0"/>
          <w:cols w:space="428"/>
          <w:docGrid w:linePitch="360"/>
        </w:sectPr>
      </w:pPr>
    </w:p>
    <w:p w14:paraId="01C85A72" w14:textId="1517EC76" w:rsidR="002D0D10" w:rsidRPr="00201ED7" w:rsidRDefault="00962A78" w:rsidP="00201ED7">
      <w:pPr>
        <w:pStyle w:val="Naslov2"/>
        <w:numPr>
          <w:ilvl w:val="2"/>
          <w:numId w:val="30"/>
        </w:numPr>
        <w:tabs>
          <w:tab w:val="left" w:pos="284"/>
        </w:tabs>
        <w:ind w:left="851" w:hanging="851"/>
        <w:jc w:val="both"/>
        <w:rPr>
          <w:b/>
          <w:bCs/>
          <w:color w:val="auto"/>
          <w:sz w:val="32"/>
          <w:szCs w:val="24"/>
        </w:rPr>
      </w:pPr>
      <w:bookmarkStart w:id="49" w:name="_Toc163564530"/>
      <w:r w:rsidRPr="00201ED7">
        <w:rPr>
          <w:b/>
          <w:bCs/>
          <w:color w:val="auto"/>
          <w:sz w:val="32"/>
          <w:szCs w:val="24"/>
        </w:rPr>
        <w:lastRenderedPageBreak/>
        <w:t>G</w:t>
      </w:r>
      <w:r w:rsidR="002D0D10" w:rsidRPr="00201ED7">
        <w:rPr>
          <w:b/>
          <w:bCs/>
          <w:color w:val="auto"/>
          <w:sz w:val="32"/>
          <w:szCs w:val="24"/>
        </w:rPr>
        <w:t>ospodarske zone</w:t>
      </w:r>
      <w:bookmarkEnd w:id="49"/>
    </w:p>
    <w:p w14:paraId="549A0F39" w14:textId="77777777" w:rsidR="002D0D10" w:rsidRDefault="002D0D10" w:rsidP="00B70ABC">
      <w:pPr>
        <w:pStyle w:val="Sadraj"/>
        <w:jc w:val="both"/>
        <w:rPr>
          <w:sz w:val="24"/>
          <w:szCs w:val="24"/>
        </w:rPr>
      </w:pPr>
    </w:p>
    <w:p w14:paraId="2E11F5F5" w14:textId="7460AB86" w:rsidR="00962A78" w:rsidRDefault="00962A78" w:rsidP="000D2A17">
      <w:pPr>
        <w:autoSpaceDE w:val="0"/>
        <w:autoSpaceDN w:val="0"/>
        <w:adjustRightInd w:val="0"/>
        <w:spacing w:after="0" w:line="240" w:lineRule="auto"/>
        <w:rPr>
          <w:rFonts w:ascii="Futura-Book" w:eastAsia="Futura-Book" w:cs="Futura-Book"/>
          <w:kern w:val="0"/>
          <w:sz w:val="18"/>
          <w:szCs w:val="18"/>
        </w:rPr>
      </w:pPr>
    </w:p>
    <w:p w14:paraId="0F441742" w14:textId="4C4FB52A" w:rsidR="00962A78" w:rsidRDefault="00962A78" w:rsidP="000D2A17">
      <w:pPr>
        <w:autoSpaceDE w:val="0"/>
        <w:autoSpaceDN w:val="0"/>
        <w:adjustRightInd w:val="0"/>
        <w:spacing w:after="0" w:line="240" w:lineRule="auto"/>
        <w:rPr>
          <w:rFonts w:ascii="Futura-Book" w:eastAsia="Futura-Book" w:cs="Futura-Book"/>
          <w:kern w:val="0"/>
          <w:sz w:val="18"/>
          <w:szCs w:val="18"/>
        </w:rPr>
      </w:pPr>
    </w:p>
    <w:p w14:paraId="6854D39E" w14:textId="47A00960" w:rsidR="000D2A17" w:rsidRPr="00962A78" w:rsidRDefault="000D2A17" w:rsidP="00962A78">
      <w:pPr>
        <w:pStyle w:val="Sadraj"/>
        <w:jc w:val="both"/>
        <w:rPr>
          <w:rFonts w:eastAsiaTheme="minorHAnsi"/>
          <w:color w:val="auto"/>
          <w:kern w:val="2"/>
          <w:sz w:val="24"/>
          <w:szCs w:val="24"/>
          <w14:ligatures w14:val="standardContextual"/>
        </w:rPr>
      </w:pPr>
      <w:r w:rsidRPr="00962A78">
        <w:rPr>
          <w:rFonts w:eastAsiaTheme="minorHAnsi"/>
          <w:color w:val="auto"/>
          <w:kern w:val="2"/>
          <w:sz w:val="24"/>
          <w:szCs w:val="24"/>
          <w14:ligatures w14:val="standardContextual"/>
        </w:rPr>
        <w:t>Na podru</w:t>
      </w:r>
      <w:r w:rsidRPr="00962A78">
        <w:rPr>
          <w:rFonts w:eastAsiaTheme="minorHAnsi" w:hint="eastAsia"/>
          <w:color w:val="auto"/>
          <w:kern w:val="2"/>
          <w:sz w:val="24"/>
          <w:szCs w:val="24"/>
          <w14:ligatures w14:val="standardContextual"/>
        </w:rPr>
        <w:t>č</w:t>
      </w:r>
      <w:r w:rsidRPr="00962A78">
        <w:rPr>
          <w:rFonts w:eastAsiaTheme="minorHAnsi"/>
          <w:color w:val="auto"/>
          <w:kern w:val="2"/>
          <w:sz w:val="24"/>
          <w:szCs w:val="24"/>
          <w14:ligatures w14:val="standardContextual"/>
        </w:rPr>
        <w:t>ju op</w:t>
      </w:r>
      <w:r w:rsidRPr="00962A78">
        <w:rPr>
          <w:rFonts w:eastAsiaTheme="minorHAnsi" w:hint="eastAsia"/>
          <w:color w:val="auto"/>
          <w:kern w:val="2"/>
          <w:sz w:val="24"/>
          <w:szCs w:val="24"/>
          <w14:ligatures w14:val="standardContextual"/>
        </w:rPr>
        <w:t>ć</w:t>
      </w:r>
      <w:r w:rsidRPr="00962A78">
        <w:rPr>
          <w:rFonts w:eastAsiaTheme="minorHAnsi"/>
          <w:color w:val="auto"/>
          <w:kern w:val="2"/>
          <w:sz w:val="24"/>
          <w:szCs w:val="24"/>
          <w14:ligatures w14:val="standardContextual"/>
        </w:rPr>
        <w:t>ine Luka, prema</w:t>
      </w:r>
    </w:p>
    <w:p w14:paraId="194749BD" w14:textId="47C64474" w:rsidR="000D2A17" w:rsidRPr="00962A78" w:rsidRDefault="000D2A17" w:rsidP="00962A78">
      <w:pPr>
        <w:pStyle w:val="Sadraj"/>
        <w:jc w:val="both"/>
        <w:rPr>
          <w:rFonts w:eastAsiaTheme="minorHAnsi"/>
          <w:color w:val="auto"/>
          <w:kern w:val="2"/>
          <w:sz w:val="24"/>
          <w:szCs w:val="24"/>
          <w14:ligatures w14:val="standardContextual"/>
        </w:rPr>
      </w:pPr>
      <w:r w:rsidRPr="00962A78">
        <w:rPr>
          <w:rFonts w:eastAsiaTheme="minorHAnsi"/>
          <w:color w:val="auto"/>
          <w:kern w:val="2"/>
          <w:sz w:val="24"/>
          <w:szCs w:val="24"/>
          <w14:ligatures w14:val="standardContextual"/>
        </w:rPr>
        <w:t>Prostornom planu ure</w:t>
      </w:r>
      <w:r w:rsidRPr="00962A78">
        <w:rPr>
          <w:rFonts w:eastAsiaTheme="minorHAnsi" w:hint="eastAsia"/>
          <w:color w:val="auto"/>
          <w:kern w:val="2"/>
          <w:sz w:val="24"/>
          <w:szCs w:val="24"/>
          <w14:ligatures w14:val="standardContextual"/>
        </w:rPr>
        <w:t>đ</w:t>
      </w:r>
      <w:r w:rsidRPr="00962A78">
        <w:rPr>
          <w:rFonts w:eastAsiaTheme="minorHAnsi"/>
          <w:color w:val="auto"/>
          <w:kern w:val="2"/>
          <w:sz w:val="24"/>
          <w:szCs w:val="24"/>
          <w14:ligatures w14:val="standardContextual"/>
        </w:rPr>
        <w:t>enja Op</w:t>
      </w:r>
      <w:r w:rsidRPr="00962A78">
        <w:rPr>
          <w:rFonts w:eastAsiaTheme="minorHAnsi" w:hint="eastAsia"/>
          <w:color w:val="auto"/>
          <w:kern w:val="2"/>
          <w:sz w:val="24"/>
          <w:szCs w:val="24"/>
          <w14:ligatures w14:val="standardContextual"/>
        </w:rPr>
        <w:t>ć</w:t>
      </w:r>
      <w:r w:rsidRPr="00962A78">
        <w:rPr>
          <w:rFonts w:eastAsiaTheme="minorHAnsi"/>
          <w:color w:val="auto"/>
          <w:kern w:val="2"/>
          <w:sz w:val="24"/>
          <w:szCs w:val="24"/>
          <w14:ligatures w14:val="standardContextual"/>
        </w:rPr>
        <w:t>in</w:t>
      </w:r>
      <w:r w:rsidR="00CA1F13" w:rsidRPr="00962A78">
        <w:rPr>
          <w:rFonts w:eastAsiaTheme="minorHAnsi"/>
          <w:color w:val="auto"/>
          <w:kern w:val="2"/>
          <w:sz w:val="24"/>
          <w:szCs w:val="24"/>
          <w14:ligatures w14:val="standardContextual"/>
        </w:rPr>
        <w:t>e</w:t>
      </w:r>
    </w:p>
    <w:p w14:paraId="5EE49C5E" w14:textId="34582799" w:rsidR="000D2A17" w:rsidRPr="00962A78" w:rsidRDefault="000D2A17" w:rsidP="00962A78">
      <w:pPr>
        <w:pStyle w:val="Sadraj"/>
        <w:jc w:val="both"/>
        <w:rPr>
          <w:rFonts w:eastAsiaTheme="minorHAnsi"/>
          <w:color w:val="auto"/>
          <w:kern w:val="2"/>
          <w:sz w:val="24"/>
          <w:szCs w:val="24"/>
          <w14:ligatures w14:val="standardContextual"/>
        </w:rPr>
      </w:pPr>
      <w:r w:rsidRPr="00962A78">
        <w:rPr>
          <w:rFonts w:eastAsiaTheme="minorHAnsi"/>
          <w:color w:val="auto"/>
          <w:kern w:val="2"/>
          <w:sz w:val="24"/>
          <w:szCs w:val="24"/>
          <w14:ligatures w14:val="standardContextual"/>
        </w:rPr>
        <w:t>(PPUO) definiran</w:t>
      </w:r>
      <w:r w:rsidR="00CA1F13" w:rsidRPr="00962A78">
        <w:rPr>
          <w:rFonts w:eastAsiaTheme="minorHAnsi"/>
          <w:color w:val="auto"/>
          <w:kern w:val="2"/>
          <w:sz w:val="24"/>
          <w:szCs w:val="24"/>
          <w14:ligatures w14:val="standardContextual"/>
        </w:rPr>
        <w:t>a</w:t>
      </w:r>
      <w:r w:rsidRPr="00962A78">
        <w:rPr>
          <w:rFonts w:eastAsiaTheme="minorHAnsi"/>
          <w:color w:val="auto"/>
          <w:kern w:val="2"/>
          <w:sz w:val="24"/>
          <w:szCs w:val="24"/>
          <w14:ligatures w14:val="standardContextual"/>
        </w:rPr>
        <w:t xml:space="preserve"> </w:t>
      </w:r>
      <w:r w:rsidR="00CA1F13" w:rsidRPr="00962A78">
        <w:rPr>
          <w:rFonts w:eastAsiaTheme="minorHAnsi"/>
          <w:color w:val="auto"/>
          <w:kern w:val="2"/>
          <w:sz w:val="24"/>
          <w:szCs w:val="24"/>
          <w14:ligatures w14:val="standardContextual"/>
        </w:rPr>
        <w:t xml:space="preserve">je </w:t>
      </w:r>
      <w:r w:rsidRPr="00962A78">
        <w:rPr>
          <w:rFonts w:eastAsiaTheme="minorHAnsi"/>
          <w:color w:val="auto"/>
          <w:kern w:val="2"/>
          <w:sz w:val="24"/>
          <w:szCs w:val="24"/>
          <w14:ligatures w14:val="standardContextual"/>
        </w:rPr>
        <w:t xml:space="preserve"> gospodarsk</w:t>
      </w:r>
      <w:r w:rsidR="00CA1F13" w:rsidRPr="00962A78">
        <w:rPr>
          <w:rFonts w:eastAsiaTheme="minorHAnsi"/>
          <w:color w:val="auto"/>
          <w:kern w:val="2"/>
          <w:sz w:val="24"/>
          <w:szCs w:val="24"/>
          <w14:ligatures w14:val="standardContextual"/>
        </w:rPr>
        <w:t>a</w:t>
      </w:r>
    </w:p>
    <w:p w14:paraId="786EF70C" w14:textId="15B42454" w:rsidR="002D0D10" w:rsidRPr="00962A78" w:rsidRDefault="00CA1F13" w:rsidP="000D2A17">
      <w:pPr>
        <w:pStyle w:val="Sadraj"/>
        <w:jc w:val="both"/>
        <w:rPr>
          <w:rFonts w:eastAsiaTheme="minorHAnsi"/>
          <w:color w:val="auto"/>
          <w:kern w:val="2"/>
          <w:sz w:val="24"/>
          <w:szCs w:val="24"/>
          <w14:ligatures w14:val="standardContextual"/>
        </w:rPr>
      </w:pPr>
      <w:r w:rsidRPr="00962A78">
        <w:rPr>
          <w:rFonts w:eastAsiaTheme="minorHAnsi"/>
          <w:color w:val="auto"/>
          <w:kern w:val="2"/>
          <w:sz w:val="24"/>
          <w:szCs w:val="24"/>
          <w14:ligatures w14:val="standardContextual"/>
        </w:rPr>
        <w:t>Z</w:t>
      </w:r>
      <w:r w:rsidR="000D2A17" w:rsidRPr="00962A78">
        <w:rPr>
          <w:rFonts w:eastAsiaTheme="minorHAnsi"/>
          <w:color w:val="auto"/>
          <w:kern w:val="2"/>
          <w:sz w:val="24"/>
          <w:szCs w:val="24"/>
          <w14:ligatures w14:val="standardContextual"/>
        </w:rPr>
        <w:t>on</w:t>
      </w:r>
      <w:r w:rsidRPr="00962A78">
        <w:rPr>
          <w:rFonts w:eastAsiaTheme="minorHAnsi"/>
          <w:color w:val="auto"/>
          <w:kern w:val="2"/>
          <w:sz w:val="24"/>
          <w:szCs w:val="24"/>
          <w14:ligatures w14:val="standardContextual"/>
        </w:rPr>
        <w:t>a</w:t>
      </w:r>
      <w:r w:rsidR="00367BC3" w:rsidRPr="00962A78">
        <w:rPr>
          <w:rFonts w:eastAsiaTheme="minorHAnsi"/>
          <w:color w:val="auto"/>
          <w:kern w:val="2"/>
          <w:sz w:val="24"/>
          <w:szCs w:val="24"/>
          <w14:ligatures w14:val="standardContextual"/>
        </w:rPr>
        <w:t xml:space="preserve"> veličine 64,4 hektara.</w:t>
      </w:r>
      <w:r w:rsidR="00523B3C" w:rsidRPr="00962A78">
        <w:rPr>
          <w:rFonts w:eastAsiaTheme="minorHAnsi"/>
          <w:color w:val="auto"/>
          <w:kern w:val="2"/>
          <w:sz w:val="24"/>
          <w:szCs w:val="24"/>
          <w14:ligatures w14:val="standardContextual"/>
        </w:rPr>
        <w:t xml:space="preserve"> Zona je smještena uz autocestu Zagreb-KrapinaMaribor (međunarodna oznaka pravca E-59; hrvatska oznaka A2) od čijeg je izlaza u Zaprešiću udaljena 13 kilometara. Zonom prolazi željeznička pruga koja ima i teretni kolosjek (smjer Zagreb-Krapina). Od Zagreba je udaljena 30 kilometara, a od granice s Republikom Slovenijom deset </w:t>
      </w:r>
      <w:r w:rsidR="00523B3C" w:rsidRPr="00962A78">
        <w:rPr>
          <w:rFonts w:eastAsiaTheme="minorHAnsi"/>
          <w:color w:val="auto"/>
          <w:kern w:val="2"/>
          <w:sz w:val="24"/>
          <w:szCs w:val="24"/>
          <w14:ligatures w14:val="standardContextual"/>
        </w:rPr>
        <w:lastRenderedPageBreak/>
        <w:t>kilometara. Opremljena je svom potrebnom komunalnom infrastrukturom - električnom energijom, vodovodnim i plinskim instalacijama, odvodnjom, telekomunikacijama, izgrađenim prometnicama, javnom rasvjetom.</w:t>
      </w:r>
    </w:p>
    <w:p w14:paraId="4C880514" w14:textId="3FC67679" w:rsidR="00873C07" w:rsidRPr="00962A78" w:rsidRDefault="00873C07" w:rsidP="000D2A17">
      <w:pPr>
        <w:pStyle w:val="Sadraj"/>
        <w:jc w:val="both"/>
        <w:rPr>
          <w:rFonts w:eastAsiaTheme="minorHAnsi"/>
          <w:color w:val="auto"/>
          <w:kern w:val="2"/>
          <w:sz w:val="24"/>
          <w:szCs w:val="24"/>
          <w14:ligatures w14:val="standardContextual"/>
        </w:rPr>
      </w:pPr>
      <w:r w:rsidRPr="00962A78">
        <w:rPr>
          <w:rFonts w:eastAsiaTheme="minorHAnsi"/>
          <w:color w:val="auto"/>
          <w:kern w:val="2"/>
          <w:sz w:val="24"/>
          <w:szCs w:val="24"/>
          <w14:ligatures w14:val="standardContextual"/>
        </w:rPr>
        <w:t>Za investiranje je trenutno ostalo raspoloživo 14 hektara</w:t>
      </w:r>
      <w:r w:rsidR="00240CAE" w:rsidRPr="00962A78">
        <w:rPr>
          <w:rFonts w:eastAsiaTheme="minorHAnsi"/>
          <w:color w:val="auto"/>
          <w:kern w:val="2"/>
          <w:sz w:val="24"/>
          <w:szCs w:val="24"/>
          <w14:ligatures w14:val="standardContextual"/>
        </w:rPr>
        <w:t>. Trenutno u zoni djeluje tvrtka Lagermax</w:t>
      </w:r>
      <w:r w:rsidR="00B92E41" w:rsidRPr="00962A78">
        <w:rPr>
          <w:rFonts w:eastAsiaTheme="minorHAnsi"/>
          <w:color w:val="auto"/>
          <w:kern w:val="2"/>
          <w:sz w:val="24"/>
          <w:szCs w:val="24"/>
          <w14:ligatures w14:val="standardContextual"/>
        </w:rPr>
        <w:t>.</w:t>
      </w:r>
    </w:p>
    <w:p w14:paraId="775852F9" w14:textId="77777777" w:rsidR="00F934D7" w:rsidRDefault="00F934D7" w:rsidP="00B70ABC">
      <w:pPr>
        <w:pStyle w:val="Sadraj"/>
        <w:jc w:val="both"/>
        <w:rPr>
          <w:sz w:val="24"/>
          <w:szCs w:val="24"/>
        </w:rPr>
        <w:sectPr w:rsidR="00F934D7" w:rsidSect="008C5A5A">
          <w:type w:val="continuous"/>
          <w:pgSz w:w="11906" w:h="16838"/>
          <w:pgMar w:top="1417" w:right="1417" w:bottom="1417" w:left="1134" w:header="708" w:footer="708" w:gutter="0"/>
          <w:cols w:num="3" w:space="428"/>
          <w:docGrid w:linePitch="360"/>
        </w:sectPr>
      </w:pPr>
    </w:p>
    <w:p w14:paraId="65933913" w14:textId="09B30AA5" w:rsidR="002D0D10" w:rsidRDefault="002D0D10" w:rsidP="00B70ABC">
      <w:pPr>
        <w:pStyle w:val="Sadraj"/>
        <w:jc w:val="both"/>
        <w:rPr>
          <w:sz w:val="24"/>
          <w:szCs w:val="24"/>
        </w:rPr>
      </w:pPr>
    </w:p>
    <w:p w14:paraId="41BB5EBB" w14:textId="79A4B270" w:rsidR="002D0D10" w:rsidRDefault="002D0D10" w:rsidP="00B70ABC">
      <w:pPr>
        <w:pStyle w:val="Sadraj"/>
        <w:jc w:val="both"/>
        <w:rPr>
          <w:sz w:val="24"/>
          <w:szCs w:val="24"/>
        </w:rPr>
      </w:pPr>
    </w:p>
    <w:p w14:paraId="1E8BD87D" w14:textId="55941A06" w:rsidR="002D0D10" w:rsidRPr="00201ED7" w:rsidRDefault="00A3283A" w:rsidP="00B70ABC">
      <w:pPr>
        <w:pStyle w:val="Sadraj"/>
        <w:jc w:val="both"/>
        <w:rPr>
          <w:sz w:val="18"/>
          <w:szCs w:val="18"/>
        </w:rPr>
      </w:pPr>
      <w:r>
        <w:rPr>
          <w:noProof/>
          <w:lang w:eastAsia="hr-HR"/>
        </w:rPr>
        <mc:AlternateContent>
          <mc:Choice Requires="wps">
            <w:drawing>
              <wp:anchor distT="0" distB="0" distL="114300" distR="114300" simplePos="0" relativeHeight="251735040" behindDoc="0" locked="0" layoutInCell="1" allowOverlap="1" wp14:anchorId="4B6A4332" wp14:editId="4F760A94">
                <wp:simplePos x="0" y="0"/>
                <wp:positionH relativeFrom="column">
                  <wp:posOffset>87630</wp:posOffset>
                </wp:positionH>
                <wp:positionV relativeFrom="paragraph">
                  <wp:posOffset>187960</wp:posOffset>
                </wp:positionV>
                <wp:extent cx="5875020" cy="635"/>
                <wp:effectExtent l="0" t="0" r="0" b="0"/>
                <wp:wrapSquare wrapText="bothSides"/>
                <wp:docPr id="1243569655" name="Text Box 1"/>
                <wp:cNvGraphicFramePr/>
                <a:graphic xmlns:a="http://schemas.openxmlformats.org/drawingml/2006/main">
                  <a:graphicData uri="http://schemas.microsoft.com/office/word/2010/wordprocessingShape">
                    <wps:wsp>
                      <wps:cNvSpPr txBox="1"/>
                      <wps:spPr>
                        <a:xfrm>
                          <a:off x="0" y="0"/>
                          <a:ext cx="5875020" cy="635"/>
                        </a:xfrm>
                        <a:prstGeom prst="rect">
                          <a:avLst/>
                        </a:prstGeom>
                        <a:solidFill>
                          <a:prstClr val="white"/>
                        </a:solidFill>
                        <a:ln>
                          <a:noFill/>
                        </a:ln>
                      </wps:spPr>
                      <wps:txbx>
                        <w:txbxContent>
                          <w:p w14:paraId="29E379EF" w14:textId="27029DBC" w:rsidR="00A3283A" w:rsidRPr="002B604F" w:rsidRDefault="00A3283A" w:rsidP="00A3283A">
                            <w:pPr>
                              <w:pStyle w:val="Opisslike"/>
                              <w:rPr>
                                <w:noProof/>
                                <w:kern w:val="0"/>
                                <w:sz w:val="28"/>
                                <w:szCs w:val="22"/>
                                <w14:ligatures w14:val="none"/>
                              </w:rPr>
                            </w:pPr>
                            <w:bookmarkStart w:id="50" w:name="_Toc163565611"/>
                            <w:r>
                              <w:t xml:space="preserve">Slika </w:t>
                            </w:r>
                            <w:r w:rsidR="00856078">
                              <w:fldChar w:fldCharType="begin"/>
                            </w:r>
                            <w:r w:rsidR="00856078">
                              <w:instrText xml:space="preserve"> SEQ Slika \* ARABIC </w:instrText>
                            </w:r>
                            <w:r w:rsidR="00856078">
                              <w:fldChar w:fldCharType="separate"/>
                            </w:r>
                            <w:r w:rsidR="0096181B">
                              <w:rPr>
                                <w:noProof/>
                              </w:rPr>
                              <w:t>2</w:t>
                            </w:r>
                            <w:r w:rsidR="00856078">
                              <w:rPr>
                                <w:noProof/>
                              </w:rPr>
                              <w:fldChar w:fldCharType="end"/>
                            </w:r>
                            <w:r>
                              <w:t xml:space="preserve"> </w:t>
                            </w:r>
                            <w:r w:rsidRPr="0096313A">
                              <w:t>Gospodarska zona Općine Luka</w:t>
                            </w:r>
                            <w:bookmarkEnd w:id="5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6A4332" id="_x0000_s1030" type="#_x0000_t202" style="position:absolute;left:0;text-align:left;margin-left:6.9pt;margin-top:14.8pt;width:462.6pt;height:.05pt;z-index:251735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" stroked="f">
                <v:textbox style="mso-fit-shape-to-text:t" inset="0,0,0,0">
                  <w:txbxContent>
                    <w:p w14:paraId="29E379EF" w14:textId="27029DBC" w:rsidR="00A3283A" w:rsidRPr="002B604F" w:rsidRDefault="00A3283A" w:rsidP="00A3283A">
                      <w:pPr>
                        <w:pStyle w:val="Opisslike"/>
                        <w:rPr>
                          <w:noProof/>
                          <w:kern w:val="0"/>
                          <w:sz w:val="28"/>
                          <w:szCs w:val="22"/>
                          <w14:ligatures w14:val="none"/>
                        </w:rPr>
                      </w:pPr>
                      <w:bookmarkStart w:id="51" w:name="_Toc163565611"/>
                      <w:r>
                        <w:t xml:space="preserve">Slika </w:t>
                      </w:r>
                      <w:r w:rsidR="00856078">
                        <w:fldChar w:fldCharType="begin"/>
                      </w:r>
                      <w:r w:rsidR="00856078">
                        <w:instrText xml:space="preserve"> SEQ Slika \* ARABIC </w:instrText>
                      </w:r>
                      <w:r w:rsidR="00856078">
                        <w:fldChar w:fldCharType="separate"/>
                      </w:r>
                      <w:r w:rsidR="0096181B">
                        <w:rPr>
                          <w:noProof/>
                        </w:rPr>
                        <w:t>2</w:t>
                      </w:r>
                      <w:r w:rsidR="00856078">
                        <w:rPr>
                          <w:noProof/>
                        </w:rPr>
                        <w:fldChar w:fldCharType="end"/>
                      </w:r>
                      <w:r>
                        <w:t xml:space="preserve"> </w:t>
                      </w:r>
                      <w:r w:rsidRPr="0096313A">
                        <w:t>Gospodarska zona Općine Luka</w:t>
                      </w:r>
                      <w:bookmarkEnd w:id="51"/>
                    </w:p>
                  </w:txbxContent>
                </v:textbox>
                <w10:wrap type="square"/>
              </v:shape>
            </w:pict>
          </mc:Fallback>
        </mc:AlternateContent>
      </w:r>
    </w:p>
    <w:p w14:paraId="57CF965B" w14:textId="3B0B53BC" w:rsidR="00992353" w:rsidRDefault="009773F4" w:rsidP="00B70ABC">
      <w:pPr>
        <w:pStyle w:val="Sadraj"/>
        <w:jc w:val="both"/>
        <w:rPr>
          <w:sz w:val="24"/>
          <w:szCs w:val="24"/>
        </w:rPr>
      </w:pPr>
      <w:r>
        <w:rPr>
          <w:noProof/>
          <w:lang w:eastAsia="hr-HR"/>
        </w:rPr>
        <w:drawing>
          <wp:anchor distT="0" distB="0" distL="114300" distR="114300" simplePos="0" relativeHeight="251669504" behindDoc="1" locked="0" layoutInCell="1" allowOverlap="1" wp14:anchorId="4C451FD5" wp14:editId="357D7C25">
            <wp:simplePos x="0" y="0"/>
            <wp:positionH relativeFrom="column">
              <wp:posOffset>87630</wp:posOffset>
            </wp:positionH>
            <wp:positionV relativeFrom="page">
              <wp:posOffset>4777740</wp:posOffset>
            </wp:positionV>
            <wp:extent cx="5875020" cy="3581400"/>
            <wp:effectExtent l="0" t="0" r="0" b="0"/>
            <wp:wrapSquare wrapText="bothSides"/>
            <wp:docPr id="84380907" name="Picture 3" descr="A map of a land with a yellow tri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80907" name="Picture 3" descr="A map of a land with a yellow triangle&#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5875020" cy="3581400"/>
                    </a:xfrm>
                    <a:prstGeom prst="rect">
                      <a:avLst/>
                    </a:prstGeom>
                  </pic:spPr>
                </pic:pic>
              </a:graphicData>
            </a:graphic>
          </wp:anchor>
        </w:drawing>
      </w:r>
    </w:p>
    <w:p w14:paraId="3B1A3B1F" w14:textId="10620413" w:rsidR="00FE4BAF" w:rsidRDefault="00FE4BAF">
      <w:pPr>
        <w:rPr>
          <w:rFonts w:eastAsiaTheme="minorEastAsia"/>
          <w:color w:val="0E2841" w:themeColor="text2"/>
          <w:kern w:val="0"/>
          <w14:ligatures w14:val="none"/>
        </w:rPr>
      </w:pPr>
      <w:r>
        <w:br w:type="page"/>
      </w:r>
    </w:p>
    <w:p w14:paraId="11B21036" w14:textId="77777777" w:rsidR="00FE4BAF" w:rsidRPr="00B70ABC" w:rsidRDefault="00FE4BAF" w:rsidP="00B70ABC">
      <w:pPr>
        <w:pStyle w:val="Sadraj"/>
        <w:jc w:val="both"/>
        <w:rPr>
          <w:sz w:val="24"/>
          <w:szCs w:val="24"/>
        </w:rPr>
      </w:pPr>
    </w:p>
    <w:p w14:paraId="6FFF9CE7" w14:textId="77777777" w:rsidR="0024163E" w:rsidRDefault="0024163E" w:rsidP="009B5215">
      <w:pPr>
        <w:pStyle w:val="Naslov2"/>
        <w:numPr>
          <w:ilvl w:val="2"/>
          <w:numId w:val="14"/>
        </w:numPr>
        <w:ind w:left="993" w:hanging="993"/>
        <w:rPr>
          <w:b/>
          <w:bCs/>
          <w:color w:val="auto"/>
        </w:rPr>
        <w:sectPr w:rsidR="0024163E" w:rsidSect="008C5A5A">
          <w:type w:val="continuous"/>
          <w:pgSz w:w="11906" w:h="16838"/>
          <w:pgMar w:top="1417" w:right="1417" w:bottom="1417" w:left="1134" w:header="708" w:footer="708" w:gutter="0"/>
          <w:cols w:space="428"/>
          <w:docGrid w:linePitch="360"/>
        </w:sectPr>
      </w:pPr>
    </w:p>
    <w:p w14:paraId="01FF2390" w14:textId="3C3428F1" w:rsidR="00992353" w:rsidRPr="00201ED7" w:rsidRDefault="00992353" w:rsidP="00201ED7">
      <w:pPr>
        <w:pStyle w:val="Naslov2"/>
        <w:numPr>
          <w:ilvl w:val="2"/>
          <w:numId w:val="30"/>
        </w:numPr>
        <w:tabs>
          <w:tab w:val="left" w:pos="284"/>
        </w:tabs>
        <w:ind w:left="851" w:hanging="851"/>
        <w:jc w:val="both"/>
        <w:rPr>
          <w:b/>
          <w:bCs/>
          <w:color w:val="auto"/>
          <w:sz w:val="32"/>
          <w:szCs w:val="24"/>
        </w:rPr>
      </w:pPr>
      <w:bookmarkStart w:id="52" w:name="_Toc163564531"/>
      <w:r w:rsidRPr="00201ED7">
        <w:rPr>
          <w:b/>
          <w:bCs/>
          <w:color w:val="auto"/>
          <w:sz w:val="32"/>
          <w:szCs w:val="24"/>
        </w:rPr>
        <w:lastRenderedPageBreak/>
        <w:t>Poljoprivreda</w:t>
      </w:r>
      <w:bookmarkEnd w:id="52"/>
    </w:p>
    <w:p w14:paraId="122BC87E" w14:textId="77777777" w:rsidR="00560823" w:rsidRDefault="00560823" w:rsidP="00B70ABC">
      <w:pPr>
        <w:pStyle w:val="Sadraj"/>
        <w:jc w:val="both"/>
        <w:rPr>
          <w:b/>
          <w:bCs/>
          <w:color w:val="auto"/>
          <w:sz w:val="24"/>
          <w:szCs w:val="24"/>
        </w:rPr>
        <w:sectPr w:rsidR="00560823" w:rsidSect="008C5A5A">
          <w:type w:val="continuous"/>
          <w:pgSz w:w="11906" w:h="16838"/>
          <w:pgMar w:top="1417" w:right="1417" w:bottom="1417" w:left="1134" w:header="708" w:footer="708" w:gutter="0"/>
          <w:cols w:num="3" w:space="428"/>
          <w:docGrid w:linePitch="360"/>
        </w:sectPr>
      </w:pPr>
    </w:p>
    <w:p w14:paraId="4C3D0ACB" w14:textId="77777777" w:rsidR="00B44843" w:rsidRPr="00B70ABC" w:rsidRDefault="00B44843" w:rsidP="00B70ABC">
      <w:pPr>
        <w:pStyle w:val="Sadraj"/>
        <w:jc w:val="both"/>
        <w:rPr>
          <w:b/>
          <w:bCs/>
          <w:color w:val="auto"/>
          <w:sz w:val="24"/>
          <w:szCs w:val="24"/>
        </w:rPr>
      </w:pPr>
    </w:p>
    <w:p w14:paraId="4713016D" w14:textId="77777777" w:rsidR="00560823" w:rsidRDefault="00560823" w:rsidP="00B70ABC">
      <w:pPr>
        <w:pStyle w:val="Sadraj"/>
        <w:jc w:val="both"/>
        <w:rPr>
          <w:rFonts w:eastAsiaTheme="minorHAnsi"/>
          <w:color w:val="auto"/>
          <w:kern w:val="2"/>
          <w:sz w:val="24"/>
          <w:szCs w:val="24"/>
          <w14:ligatures w14:val="standardContextual"/>
        </w:rPr>
        <w:sectPr w:rsidR="00560823" w:rsidSect="008C5A5A">
          <w:type w:val="continuous"/>
          <w:pgSz w:w="11906" w:h="16838"/>
          <w:pgMar w:top="1417" w:right="1417" w:bottom="1417" w:left="1134" w:header="708" w:footer="708" w:gutter="0"/>
          <w:cols w:space="428"/>
          <w:docGrid w:linePitch="360"/>
        </w:sectPr>
      </w:pPr>
    </w:p>
    <w:p w14:paraId="473F07A5" w14:textId="005C7695" w:rsidR="00EC1ED6" w:rsidRPr="008450BD" w:rsidRDefault="00EC1ED6" w:rsidP="00EC1ED6">
      <w:pPr>
        <w:pStyle w:val="Sadraj"/>
        <w:jc w:val="both"/>
        <w:rPr>
          <w:rFonts w:eastAsiaTheme="minorHAnsi"/>
          <w:color w:val="auto"/>
          <w:kern w:val="2"/>
          <w:sz w:val="24"/>
          <w:szCs w:val="24"/>
          <w14:ligatures w14:val="standardContextual"/>
        </w:rPr>
        <w:sectPr w:rsidR="00EC1ED6" w:rsidRPr="008450BD" w:rsidSect="008C5A5A">
          <w:type w:val="continuous"/>
          <w:pgSz w:w="11906" w:h="16838"/>
          <w:pgMar w:top="1417" w:right="1417" w:bottom="1417" w:left="1134" w:header="708" w:footer="708" w:gutter="0"/>
          <w:cols w:num="3" w:space="428"/>
          <w:docGrid w:linePitch="360"/>
        </w:sectPr>
      </w:pPr>
      <w:r>
        <w:rPr>
          <w:rFonts w:eastAsiaTheme="minorHAnsi"/>
          <w:color w:val="auto"/>
          <w:kern w:val="2"/>
          <w:sz w:val="24"/>
          <w:szCs w:val="24"/>
          <w14:ligatures w14:val="standardContextual"/>
        </w:rPr>
        <w:lastRenderedPageBreak/>
        <w:t xml:space="preserve">Zagrebačka županija raspolaže većom površinom zeljišta različite namjene. </w:t>
      </w:r>
      <w:r w:rsidRPr="00EC1ED6">
        <w:rPr>
          <w:rFonts w:eastAsiaTheme="minorHAnsi"/>
          <w:color w:val="auto"/>
          <w:kern w:val="2"/>
          <w:sz w:val="24"/>
          <w:szCs w:val="24"/>
          <w14:ligatures w14:val="standardContextual"/>
        </w:rPr>
        <w:t xml:space="preserve">Tla u pojedinim dijelovima županije izložena su onečišćenju iz urbanih sredina, industrije, </w:t>
      </w:r>
      <w:r w:rsidRPr="00EC1ED6">
        <w:rPr>
          <w:rFonts w:eastAsiaTheme="minorHAnsi"/>
          <w:color w:val="auto"/>
          <w:kern w:val="2"/>
          <w:sz w:val="24"/>
          <w:szCs w:val="24"/>
          <w14:ligatures w14:val="standardContextual"/>
        </w:rPr>
        <w:lastRenderedPageBreak/>
        <w:t xml:space="preserve">prometa, te intenzivne poljoprivrede. Zbog širenja urbanih područja, izgradnje infrastrukture, poslovnih zona, eksploatacije mineralnih sirovina, najvrjednija </w:t>
      </w:r>
      <w:r w:rsidRPr="00EC1ED6">
        <w:rPr>
          <w:rFonts w:eastAsiaTheme="minorHAnsi"/>
          <w:color w:val="auto"/>
          <w:kern w:val="2"/>
          <w:sz w:val="24"/>
          <w:szCs w:val="24"/>
          <w14:ligatures w14:val="standardContextual"/>
        </w:rPr>
        <w:lastRenderedPageBreak/>
        <w:t>poljoprivredna tla su najugroženija. Ipak značajan dio površina u potpunosti je obradiv i najvećim dijelom pogodan za poljoprivredu</w:t>
      </w:r>
    </w:p>
    <w:p w14:paraId="3E642388" w14:textId="77777777" w:rsidR="00EC1ED6" w:rsidRDefault="00EC1ED6" w:rsidP="00EC1ED6">
      <w:pPr>
        <w:pStyle w:val="Sadraj"/>
        <w:jc w:val="both"/>
        <w:rPr>
          <w:sz w:val="22"/>
        </w:rPr>
      </w:pPr>
    </w:p>
    <w:p w14:paraId="6CBA488C" w14:textId="77777777" w:rsidR="00EC1ED6" w:rsidRDefault="00EC1ED6" w:rsidP="00EC1ED6">
      <w:pPr>
        <w:pStyle w:val="Sadraj"/>
        <w:jc w:val="both"/>
        <w:rPr>
          <w:sz w:val="22"/>
        </w:rPr>
      </w:pPr>
    </w:p>
    <w:p w14:paraId="1D1CE51E" w14:textId="77777777" w:rsidR="00EC1ED6" w:rsidRDefault="00EC1ED6" w:rsidP="00EC1ED6">
      <w:pPr>
        <w:pStyle w:val="Sadraj"/>
        <w:jc w:val="both"/>
        <w:rPr>
          <w:sz w:val="22"/>
        </w:rPr>
      </w:pPr>
    </w:p>
    <w:p w14:paraId="32A158DA" w14:textId="4768902B" w:rsidR="00EC1ED6" w:rsidRPr="007C69E0" w:rsidRDefault="00EC1ED6" w:rsidP="00EC1ED6">
      <w:pPr>
        <w:pStyle w:val="Sadraj"/>
        <w:jc w:val="both"/>
        <w:rPr>
          <w:color w:val="auto"/>
          <w:sz w:val="18"/>
          <w:szCs w:val="18"/>
        </w:rPr>
        <w:sectPr w:rsidR="00EC1ED6" w:rsidRPr="007C69E0" w:rsidSect="008C5A5A">
          <w:type w:val="continuous"/>
          <w:pgSz w:w="11906" w:h="16838"/>
          <w:pgMar w:top="1417" w:right="1417" w:bottom="1417" w:left="1134" w:header="708" w:footer="708" w:gutter="0"/>
          <w:cols w:space="428"/>
          <w:docGrid w:linePitch="360"/>
        </w:sectPr>
      </w:pPr>
    </w:p>
    <w:p w14:paraId="56BAA8E6" w14:textId="28D7BF55" w:rsidR="00EC1ED6" w:rsidRDefault="00EC1ED6" w:rsidP="00EC1ED6">
      <w:pPr>
        <w:pStyle w:val="Sadraj"/>
        <w:jc w:val="both"/>
        <w:rPr>
          <w:sz w:val="22"/>
        </w:rPr>
      </w:pPr>
      <w:r>
        <w:rPr>
          <w:sz w:val="22"/>
        </w:rPr>
        <w:lastRenderedPageBreak/>
        <w:t xml:space="preserve"> </w:t>
      </w:r>
    </w:p>
    <w:p w14:paraId="5C64C0E4" w14:textId="77777777" w:rsidR="00EC1ED6" w:rsidRDefault="00EC1ED6" w:rsidP="00EC1ED6">
      <w:pPr>
        <w:spacing w:after="0" w:line="240" w:lineRule="auto"/>
        <w:jc w:val="center"/>
        <w:rPr>
          <w:rFonts w:ascii="Felix Titling" w:eastAsia="Times New Roman" w:hAnsi="Felix Titling" w:cs="Calibri"/>
          <w:b/>
          <w:bCs/>
          <w:color w:val="000000"/>
          <w:kern w:val="0"/>
          <w:sz w:val="18"/>
          <w:szCs w:val="18"/>
          <w:lang w:eastAsia="hr-HR"/>
          <w14:ligatures w14:val="none"/>
        </w:rPr>
        <w:sectPr w:rsidR="00EC1ED6" w:rsidSect="008C5A5A">
          <w:type w:val="continuous"/>
          <w:pgSz w:w="11906" w:h="16838"/>
          <w:pgMar w:top="1417" w:right="1417" w:bottom="1417" w:left="1134" w:header="708" w:footer="708" w:gutter="0"/>
          <w:cols w:num="3" w:space="428"/>
          <w:docGrid w:linePitch="360"/>
        </w:sectPr>
      </w:pPr>
    </w:p>
    <w:p w14:paraId="27D6A0D9" w14:textId="1C3CF728" w:rsidR="00A3283A" w:rsidRDefault="00A3283A" w:rsidP="00A3283A">
      <w:pPr>
        <w:pStyle w:val="Opisslike"/>
        <w:keepNext/>
      </w:pPr>
      <w:bookmarkStart w:id="53" w:name="_Toc163565558"/>
      <w:r>
        <w:lastRenderedPageBreak/>
        <w:t xml:space="preserve">Tablica </w:t>
      </w:r>
      <w:r w:rsidR="00856078">
        <w:fldChar w:fldCharType="begin"/>
      </w:r>
      <w:r w:rsidR="00856078">
        <w:instrText xml:space="preserve"> SEQ Tablica \* ARABIC </w:instrText>
      </w:r>
      <w:r w:rsidR="00856078">
        <w:fldChar w:fldCharType="separate"/>
      </w:r>
      <w:r w:rsidR="0096181B">
        <w:rPr>
          <w:noProof/>
        </w:rPr>
        <w:t>7</w:t>
      </w:r>
      <w:r w:rsidR="00856078">
        <w:rPr>
          <w:noProof/>
        </w:rPr>
        <w:fldChar w:fldCharType="end"/>
      </w:r>
      <w:r>
        <w:t xml:space="preserve"> </w:t>
      </w:r>
      <w:r w:rsidRPr="00F519D6">
        <w:t>Struktura zemljišta u Zagrebačkoj županiji</w:t>
      </w:r>
      <w:bookmarkEnd w:id="53"/>
    </w:p>
    <w:tbl>
      <w:tblPr>
        <w:tblW w:w="8504" w:type="dxa"/>
        <w:jc w:val="center"/>
        <w:tblLook w:val="04A0" w:firstRow="1" w:lastRow="0" w:firstColumn="1" w:lastColumn="0" w:noHBand="0" w:noVBand="1"/>
      </w:tblPr>
      <w:tblGrid>
        <w:gridCol w:w="2416"/>
        <w:gridCol w:w="1856"/>
        <w:gridCol w:w="1856"/>
        <w:gridCol w:w="2376"/>
      </w:tblGrid>
      <w:tr w:rsidR="00A3283A" w:rsidRPr="00EC1ED6" w14:paraId="27A26321" w14:textId="77777777" w:rsidTr="00A3283A">
        <w:trPr>
          <w:trHeight w:val="288"/>
          <w:jc w:val="center"/>
        </w:trPr>
        <w:tc>
          <w:tcPr>
            <w:tcW w:w="2416" w:type="dxa"/>
            <w:tcBorders>
              <w:top w:val="nil"/>
              <w:left w:val="nil"/>
              <w:bottom w:val="single" w:sz="4" w:space="0" w:color="auto"/>
              <w:right w:val="nil"/>
            </w:tcBorders>
            <w:shd w:val="clear" w:color="auto" w:fill="auto"/>
            <w:noWrap/>
            <w:vAlign w:val="bottom"/>
            <w:hideMark/>
          </w:tcPr>
          <w:p w14:paraId="2D1DB17E" w14:textId="77777777" w:rsidR="00A3283A" w:rsidRPr="00EC1ED6" w:rsidRDefault="00A3283A" w:rsidP="00EC1ED6">
            <w:pPr>
              <w:spacing w:after="0" w:line="240" w:lineRule="auto"/>
              <w:jc w:val="center"/>
              <w:rPr>
                <w:rFonts w:ascii="Felix Titling" w:eastAsia="Times New Roman" w:hAnsi="Felix Titling" w:cs="Calibri"/>
                <w:b/>
                <w:bCs/>
                <w:color w:val="000000"/>
                <w:kern w:val="0"/>
                <w:sz w:val="18"/>
                <w:szCs w:val="18"/>
                <w:lang w:eastAsia="hr-HR"/>
                <w14:ligatures w14:val="none"/>
              </w:rPr>
            </w:pPr>
            <w:r w:rsidRPr="00EC1ED6">
              <w:rPr>
                <w:rFonts w:ascii="Felix Titling" w:eastAsia="Times New Roman" w:hAnsi="Felix Titling" w:cs="Calibri"/>
                <w:b/>
                <w:bCs/>
                <w:color w:val="000000"/>
                <w:kern w:val="0"/>
                <w:sz w:val="18"/>
                <w:szCs w:val="18"/>
                <w:lang w:eastAsia="hr-HR"/>
                <w14:ligatures w14:val="none"/>
              </w:rPr>
              <w:t>Namjena</w:t>
            </w:r>
          </w:p>
        </w:tc>
        <w:tc>
          <w:tcPr>
            <w:tcW w:w="1856" w:type="dxa"/>
            <w:tcBorders>
              <w:top w:val="nil"/>
              <w:left w:val="nil"/>
              <w:bottom w:val="single" w:sz="4" w:space="0" w:color="auto"/>
              <w:right w:val="nil"/>
            </w:tcBorders>
          </w:tcPr>
          <w:p w14:paraId="246456B7" w14:textId="77777777" w:rsidR="00A3283A" w:rsidRPr="00EC1ED6" w:rsidRDefault="00A3283A" w:rsidP="00EC1ED6">
            <w:pPr>
              <w:spacing w:after="0" w:line="240" w:lineRule="auto"/>
              <w:jc w:val="center"/>
              <w:rPr>
                <w:rFonts w:ascii="Felix Titling" w:eastAsia="Times New Roman" w:hAnsi="Felix Titling" w:cs="Calibri"/>
                <w:b/>
                <w:bCs/>
                <w:color w:val="000000"/>
                <w:kern w:val="0"/>
                <w:sz w:val="18"/>
                <w:szCs w:val="18"/>
                <w:lang w:eastAsia="hr-HR"/>
                <w14:ligatures w14:val="none"/>
              </w:rPr>
            </w:pPr>
          </w:p>
        </w:tc>
        <w:tc>
          <w:tcPr>
            <w:tcW w:w="1856" w:type="dxa"/>
            <w:tcBorders>
              <w:top w:val="nil"/>
              <w:left w:val="nil"/>
              <w:bottom w:val="single" w:sz="4" w:space="0" w:color="auto"/>
              <w:right w:val="nil"/>
            </w:tcBorders>
            <w:shd w:val="clear" w:color="auto" w:fill="auto"/>
            <w:noWrap/>
            <w:vAlign w:val="bottom"/>
            <w:hideMark/>
          </w:tcPr>
          <w:p w14:paraId="672EEBD7" w14:textId="7FD1883C" w:rsidR="00A3283A" w:rsidRPr="00EC1ED6" w:rsidRDefault="00A3283A" w:rsidP="00EC1ED6">
            <w:pPr>
              <w:spacing w:after="0" w:line="240" w:lineRule="auto"/>
              <w:jc w:val="center"/>
              <w:rPr>
                <w:rFonts w:ascii="Felix Titling" w:eastAsia="Times New Roman" w:hAnsi="Felix Titling" w:cs="Calibri"/>
                <w:b/>
                <w:bCs/>
                <w:color w:val="000000"/>
                <w:kern w:val="0"/>
                <w:sz w:val="18"/>
                <w:szCs w:val="18"/>
                <w:lang w:eastAsia="hr-HR"/>
                <w14:ligatures w14:val="none"/>
              </w:rPr>
            </w:pPr>
            <w:r w:rsidRPr="00EC1ED6">
              <w:rPr>
                <w:rFonts w:ascii="Felix Titling" w:eastAsia="Times New Roman" w:hAnsi="Felix Titling" w:cs="Calibri"/>
                <w:b/>
                <w:bCs/>
                <w:color w:val="000000"/>
                <w:kern w:val="0"/>
                <w:sz w:val="18"/>
                <w:szCs w:val="18"/>
                <w:lang w:eastAsia="hr-HR"/>
                <w14:ligatures w14:val="none"/>
              </w:rPr>
              <w:t>Površina (km2)</w:t>
            </w:r>
          </w:p>
        </w:tc>
        <w:tc>
          <w:tcPr>
            <w:tcW w:w="2376" w:type="dxa"/>
            <w:tcBorders>
              <w:top w:val="nil"/>
              <w:left w:val="nil"/>
              <w:bottom w:val="single" w:sz="4" w:space="0" w:color="auto"/>
              <w:right w:val="nil"/>
            </w:tcBorders>
            <w:shd w:val="clear" w:color="auto" w:fill="auto"/>
            <w:noWrap/>
            <w:vAlign w:val="bottom"/>
            <w:hideMark/>
          </w:tcPr>
          <w:p w14:paraId="0E1A725F" w14:textId="77777777" w:rsidR="00A3283A" w:rsidRPr="00EC1ED6" w:rsidRDefault="00A3283A" w:rsidP="00EC1ED6">
            <w:pPr>
              <w:spacing w:after="0" w:line="240" w:lineRule="auto"/>
              <w:jc w:val="center"/>
              <w:rPr>
                <w:rFonts w:ascii="Felix Titling" w:eastAsia="Times New Roman" w:hAnsi="Felix Titling" w:cs="Calibri"/>
                <w:b/>
                <w:bCs/>
                <w:color w:val="000000"/>
                <w:kern w:val="0"/>
                <w:sz w:val="18"/>
                <w:szCs w:val="18"/>
                <w:lang w:eastAsia="hr-HR"/>
                <w14:ligatures w14:val="none"/>
              </w:rPr>
            </w:pPr>
            <w:r w:rsidRPr="00EC1ED6">
              <w:rPr>
                <w:rFonts w:ascii="Felix Titling" w:eastAsia="Times New Roman" w:hAnsi="Felix Titling" w:cs="Calibri"/>
                <w:b/>
                <w:bCs/>
                <w:color w:val="000000"/>
                <w:kern w:val="0"/>
                <w:sz w:val="18"/>
                <w:szCs w:val="18"/>
                <w:lang w:eastAsia="hr-HR"/>
                <w14:ligatures w14:val="none"/>
              </w:rPr>
              <w:t>% površine op</w:t>
            </w:r>
            <w:r w:rsidRPr="00EC1ED6">
              <w:rPr>
                <w:rFonts w:ascii="Calibri" w:eastAsia="Times New Roman" w:hAnsi="Calibri" w:cs="Calibri"/>
                <w:b/>
                <w:bCs/>
                <w:color w:val="000000"/>
                <w:kern w:val="0"/>
                <w:sz w:val="18"/>
                <w:szCs w:val="18"/>
                <w:lang w:eastAsia="hr-HR"/>
                <w14:ligatures w14:val="none"/>
              </w:rPr>
              <w:t>ć</w:t>
            </w:r>
            <w:r w:rsidRPr="00EC1ED6">
              <w:rPr>
                <w:rFonts w:ascii="Felix Titling" w:eastAsia="Times New Roman" w:hAnsi="Felix Titling" w:cs="Calibri"/>
                <w:b/>
                <w:bCs/>
                <w:color w:val="000000"/>
                <w:kern w:val="0"/>
                <w:sz w:val="18"/>
                <w:szCs w:val="18"/>
                <w:lang w:eastAsia="hr-HR"/>
                <w14:ligatures w14:val="none"/>
              </w:rPr>
              <w:t>ine</w:t>
            </w:r>
          </w:p>
        </w:tc>
      </w:tr>
      <w:tr w:rsidR="00A3283A" w:rsidRPr="00EC1ED6" w14:paraId="6CDB346A" w14:textId="77777777" w:rsidTr="00A3283A">
        <w:trPr>
          <w:trHeight w:val="492"/>
          <w:jc w:val="center"/>
        </w:trPr>
        <w:tc>
          <w:tcPr>
            <w:tcW w:w="2416" w:type="dxa"/>
            <w:tcBorders>
              <w:top w:val="nil"/>
              <w:left w:val="nil"/>
              <w:bottom w:val="nil"/>
              <w:right w:val="nil"/>
            </w:tcBorders>
            <w:shd w:val="clear" w:color="auto" w:fill="auto"/>
            <w:vAlign w:val="bottom"/>
            <w:hideMark/>
          </w:tcPr>
          <w:p w14:paraId="1BC1C0CF" w14:textId="77777777" w:rsidR="00A3283A" w:rsidRPr="00EC1ED6" w:rsidRDefault="00A3283A" w:rsidP="00EC1ED6">
            <w:pPr>
              <w:spacing w:after="0" w:line="240" w:lineRule="auto"/>
              <w:rPr>
                <w:rFonts w:ascii="Felix Titling" w:eastAsia="Times New Roman" w:hAnsi="Felix Titling" w:cs="Calibri"/>
                <w:color w:val="000000"/>
                <w:kern w:val="0"/>
                <w:sz w:val="18"/>
                <w:szCs w:val="18"/>
                <w:lang w:eastAsia="hr-HR"/>
                <w14:ligatures w14:val="none"/>
              </w:rPr>
            </w:pPr>
            <w:r w:rsidRPr="00EC1ED6">
              <w:rPr>
                <w:rFonts w:ascii="Felix Titling" w:eastAsia="Times New Roman" w:hAnsi="Felix Titling" w:cs="Calibri"/>
                <w:color w:val="000000"/>
                <w:kern w:val="0"/>
                <w:sz w:val="18"/>
                <w:szCs w:val="18"/>
                <w:lang w:eastAsia="hr-HR"/>
                <w14:ligatures w14:val="none"/>
              </w:rPr>
              <w:t>Poljoprivredne površine</w:t>
            </w:r>
          </w:p>
        </w:tc>
        <w:tc>
          <w:tcPr>
            <w:tcW w:w="1856" w:type="dxa"/>
            <w:tcBorders>
              <w:top w:val="nil"/>
              <w:left w:val="nil"/>
              <w:bottom w:val="nil"/>
              <w:right w:val="nil"/>
            </w:tcBorders>
          </w:tcPr>
          <w:p w14:paraId="41DD210D"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p>
        </w:tc>
        <w:tc>
          <w:tcPr>
            <w:tcW w:w="1856" w:type="dxa"/>
            <w:tcBorders>
              <w:top w:val="nil"/>
              <w:left w:val="nil"/>
              <w:bottom w:val="nil"/>
              <w:right w:val="nil"/>
            </w:tcBorders>
            <w:shd w:val="clear" w:color="auto" w:fill="auto"/>
            <w:noWrap/>
            <w:vAlign w:val="bottom"/>
            <w:hideMark/>
          </w:tcPr>
          <w:p w14:paraId="730E742D" w14:textId="385F7A21"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1.721,70</w:t>
            </w:r>
          </w:p>
        </w:tc>
        <w:tc>
          <w:tcPr>
            <w:tcW w:w="2376" w:type="dxa"/>
            <w:tcBorders>
              <w:top w:val="nil"/>
              <w:left w:val="nil"/>
              <w:bottom w:val="nil"/>
              <w:right w:val="nil"/>
            </w:tcBorders>
            <w:shd w:val="clear" w:color="auto" w:fill="auto"/>
            <w:noWrap/>
            <w:vAlign w:val="bottom"/>
            <w:hideMark/>
          </w:tcPr>
          <w:p w14:paraId="0C8BDE48"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56,30%</w:t>
            </w:r>
          </w:p>
        </w:tc>
      </w:tr>
      <w:tr w:rsidR="00A3283A" w:rsidRPr="00EC1ED6" w14:paraId="491BDA64" w14:textId="77777777" w:rsidTr="00A3283A">
        <w:trPr>
          <w:trHeight w:val="732"/>
          <w:jc w:val="center"/>
        </w:trPr>
        <w:tc>
          <w:tcPr>
            <w:tcW w:w="2416" w:type="dxa"/>
            <w:tcBorders>
              <w:top w:val="nil"/>
              <w:left w:val="nil"/>
              <w:bottom w:val="nil"/>
              <w:right w:val="nil"/>
            </w:tcBorders>
            <w:shd w:val="clear" w:color="auto" w:fill="auto"/>
            <w:vAlign w:val="bottom"/>
            <w:hideMark/>
          </w:tcPr>
          <w:p w14:paraId="3076B28E" w14:textId="77777777" w:rsidR="00A3283A" w:rsidRPr="00EC1ED6" w:rsidRDefault="00A3283A" w:rsidP="00EC1ED6">
            <w:pPr>
              <w:spacing w:after="0" w:line="240" w:lineRule="auto"/>
              <w:rPr>
                <w:rFonts w:ascii="Felix Titling" w:eastAsia="Times New Roman" w:hAnsi="Felix Titling" w:cs="Calibri"/>
                <w:color w:val="000000"/>
                <w:kern w:val="0"/>
                <w:sz w:val="18"/>
                <w:szCs w:val="18"/>
                <w:lang w:eastAsia="hr-HR"/>
                <w14:ligatures w14:val="none"/>
              </w:rPr>
            </w:pPr>
            <w:r w:rsidRPr="00EC1ED6">
              <w:rPr>
                <w:rFonts w:ascii="Felix Titling" w:eastAsia="Times New Roman" w:hAnsi="Felix Titling" w:cs="Calibri"/>
                <w:color w:val="000000"/>
                <w:kern w:val="0"/>
                <w:sz w:val="18"/>
                <w:szCs w:val="18"/>
                <w:lang w:eastAsia="hr-HR"/>
                <w14:ligatures w14:val="none"/>
              </w:rPr>
              <w:t>Šumske površine</w:t>
            </w:r>
          </w:p>
        </w:tc>
        <w:tc>
          <w:tcPr>
            <w:tcW w:w="1856" w:type="dxa"/>
            <w:tcBorders>
              <w:top w:val="nil"/>
              <w:left w:val="nil"/>
              <w:bottom w:val="nil"/>
              <w:right w:val="nil"/>
            </w:tcBorders>
          </w:tcPr>
          <w:p w14:paraId="367645A0"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p>
        </w:tc>
        <w:tc>
          <w:tcPr>
            <w:tcW w:w="1856" w:type="dxa"/>
            <w:tcBorders>
              <w:top w:val="nil"/>
              <w:left w:val="nil"/>
              <w:bottom w:val="nil"/>
              <w:right w:val="nil"/>
            </w:tcBorders>
            <w:shd w:val="clear" w:color="auto" w:fill="auto"/>
            <w:noWrap/>
            <w:vAlign w:val="bottom"/>
            <w:hideMark/>
          </w:tcPr>
          <w:p w14:paraId="54ACC8BA" w14:textId="5B49BA20"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1.055,10</w:t>
            </w:r>
          </w:p>
        </w:tc>
        <w:tc>
          <w:tcPr>
            <w:tcW w:w="2376" w:type="dxa"/>
            <w:tcBorders>
              <w:top w:val="nil"/>
              <w:left w:val="nil"/>
              <w:bottom w:val="nil"/>
              <w:right w:val="nil"/>
            </w:tcBorders>
            <w:shd w:val="clear" w:color="auto" w:fill="auto"/>
            <w:noWrap/>
            <w:vAlign w:val="bottom"/>
            <w:hideMark/>
          </w:tcPr>
          <w:p w14:paraId="039D6AEE"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34,50%</w:t>
            </w:r>
          </w:p>
        </w:tc>
      </w:tr>
      <w:tr w:rsidR="00A3283A" w:rsidRPr="00EC1ED6" w14:paraId="12B17055" w14:textId="77777777" w:rsidTr="00A3283A">
        <w:trPr>
          <w:trHeight w:val="288"/>
          <w:jc w:val="center"/>
        </w:trPr>
        <w:tc>
          <w:tcPr>
            <w:tcW w:w="2416" w:type="dxa"/>
            <w:tcBorders>
              <w:top w:val="nil"/>
              <w:left w:val="nil"/>
              <w:bottom w:val="nil"/>
              <w:right w:val="nil"/>
            </w:tcBorders>
            <w:shd w:val="clear" w:color="auto" w:fill="auto"/>
            <w:vAlign w:val="bottom"/>
            <w:hideMark/>
          </w:tcPr>
          <w:p w14:paraId="4C96156E" w14:textId="77777777" w:rsidR="00A3283A" w:rsidRPr="00EC1ED6" w:rsidRDefault="00A3283A" w:rsidP="00EC1ED6">
            <w:pPr>
              <w:spacing w:after="0" w:line="240" w:lineRule="auto"/>
              <w:rPr>
                <w:rFonts w:ascii="Felix Titling" w:eastAsia="Times New Roman" w:hAnsi="Felix Titling" w:cs="Calibri"/>
                <w:color w:val="000000"/>
                <w:kern w:val="0"/>
                <w:sz w:val="18"/>
                <w:szCs w:val="18"/>
                <w:lang w:eastAsia="hr-HR"/>
                <w14:ligatures w14:val="none"/>
              </w:rPr>
            </w:pPr>
            <w:r w:rsidRPr="00EC1ED6">
              <w:rPr>
                <w:rFonts w:ascii="Felix Titling" w:eastAsia="Times New Roman" w:hAnsi="Felix Titling" w:cs="Calibri"/>
                <w:color w:val="000000"/>
                <w:kern w:val="0"/>
                <w:sz w:val="18"/>
                <w:szCs w:val="18"/>
                <w:lang w:eastAsia="hr-HR"/>
                <w14:ligatures w14:val="none"/>
              </w:rPr>
              <w:t>Vode</w:t>
            </w:r>
          </w:p>
        </w:tc>
        <w:tc>
          <w:tcPr>
            <w:tcW w:w="1856" w:type="dxa"/>
            <w:tcBorders>
              <w:top w:val="nil"/>
              <w:left w:val="nil"/>
              <w:bottom w:val="nil"/>
              <w:right w:val="nil"/>
            </w:tcBorders>
          </w:tcPr>
          <w:p w14:paraId="7E5E21A4"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p>
        </w:tc>
        <w:tc>
          <w:tcPr>
            <w:tcW w:w="1856" w:type="dxa"/>
            <w:tcBorders>
              <w:top w:val="nil"/>
              <w:left w:val="nil"/>
              <w:bottom w:val="nil"/>
              <w:right w:val="nil"/>
            </w:tcBorders>
            <w:shd w:val="clear" w:color="auto" w:fill="auto"/>
            <w:noWrap/>
            <w:vAlign w:val="bottom"/>
            <w:hideMark/>
          </w:tcPr>
          <w:p w14:paraId="34C0F467" w14:textId="7259E975"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85,63</w:t>
            </w:r>
          </w:p>
        </w:tc>
        <w:tc>
          <w:tcPr>
            <w:tcW w:w="2376" w:type="dxa"/>
            <w:tcBorders>
              <w:top w:val="nil"/>
              <w:left w:val="nil"/>
              <w:bottom w:val="nil"/>
              <w:right w:val="nil"/>
            </w:tcBorders>
            <w:shd w:val="clear" w:color="auto" w:fill="auto"/>
            <w:noWrap/>
            <w:vAlign w:val="bottom"/>
            <w:hideMark/>
          </w:tcPr>
          <w:p w14:paraId="696CEC48"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2,80%</w:t>
            </w:r>
          </w:p>
        </w:tc>
      </w:tr>
      <w:tr w:rsidR="00A3283A" w:rsidRPr="00EC1ED6" w14:paraId="4D1AAD79" w14:textId="77777777" w:rsidTr="00A3283A">
        <w:trPr>
          <w:trHeight w:val="288"/>
          <w:jc w:val="center"/>
        </w:trPr>
        <w:tc>
          <w:tcPr>
            <w:tcW w:w="2416" w:type="dxa"/>
            <w:tcBorders>
              <w:top w:val="nil"/>
              <w:left w:val="nil"/>
              <w:bottom w:val="nil"/>
              <w:right w:val="nil"/>
            </w:tcBorders>
            <w:shd w:val="clear" w:color="auto" w:fill="auto"/>
            <w:vAlign w:val="bottom"/>
            <w:hideMark/>
          </w:tcPr>
          <w:p w14:paraId="3C2F2F1E" w14:textId="77777777" w:rsidR="00A3283A" w:rsidRPr="00EC1ED6" w:rsidRDefault="00A3283A" w:rsidP="00EC1ED6">
            <w:pPr>
              <w:spacing w:after="0" w:line="240" w:lineRule="auto"/>
              <w:rPr>
                <w:rFonts w:ascii="Felix Titling" w:eastAsia="Times New Roman" w:hAnsi="Felix Titling" w:cs="Calibri"/>
                <w:color w:val="000000"/>
                <w:kern w:val="0"/>
                <w:sz w:val="18"/>
                <w:szCs w:val="18"/>
                <w:lang w:eastAsia="hr-HR"/>
                <w14:ligatures w14:val="none"/>
              </w:rPr>
            </w:pPr>
            <w:r w:rsidRPr="00EC1ED6">
              <w:rPr>
                <w:rFonts w:ascii="Felix Titling" w:eastAsia="Times New Roman" w:hAnsi="Felix Titling" w:cs="Calibri"/>
                <w:color w:val="000000"/>
                <w:kern w:val="0"/>
                <w:sz w:val="18"/>
                <w:szCs w:val="18"/>
                <w:lang w:eastAsia="hr-HR"/>
                <w14:ligatures w14:val="none"/>
              </w:rPr>
              <w:t>Izgra</w:t>
            </w:r>
            <w:r w:rsidRPr="00EC1ED6">
              <w:rPr>
                <w:rFonts w:ascii="Calibri" w:eastAsia="Times New Roman" w:hAnsi="Calibri" w:cs="Calibri"/>
                <w:color w:val="000000"/>
                <w:kern w:val="0"/>
                <w:sz w:val="18"/>
                <w:szCs w:val="18"/>
                <w:lang w:eastAsia="hr-HR"/>
                <w14:ligatures w14:val="none"/>
              </w:rPr>
              <w:t>đ</w:t>
            </w:r>
            <w:r w:rsidRPr="00EC1ED6">
              <w:rPr>
                <w:rFonts w:ascii="Felix Titling" w:eastAsia="Times New Roman" w:hAnsi="Felix Titling" w:cs="Calibri"/>
                <w:color w:val="000000"/>
                <w:kern w:val="0"/>
                <w:sz w:val="18"/>
                <w:szCs w:val="18"/>
                <w:lang w:eastAsia="hr-HR"/>
                <w14:ligatures w14:val="none"/>
              </w:rPr>
              <w:t>ena podru</w:t>
            </w:r>
            <w:r w:rsidRPr="00EC1ED6">
              <w:rPr>
                <w:rFonts w:ascii="Calibri" w:eastAsia="Times New Roman" w:hAnsi="Calibri" w:cs="Calibri"/>
                <w:color w:val="000000"/>
                <w:kern w:val="0"/>
                <w:sz w:val="18"/>
                <w:szCs w:val="18"/>
                <w:lang w:eastAsia="hr-HR"/>
                <w14:ligatures w14:val="none"/>
              </w:rPr>
              <w:t>č</w:t>
            </w:r>
            <w:r w:rsidRPr="00EC1ED6">
              <w:rPr>
                <w:rFonts w:ascii="Felix Titling" w:eastAsia="Times New Roman" w:hAnsi="Felix Titling" w:cs="Calibri"/>
                <w:color w:val="000000"/>
                <w:kern w:val="0"/>
                <w:sz w:val="18"/>
                <w:szCs w:val="18"/>
                <w:lang w:eastAsia="hr-HR"/>
                <w14:ligatures w14:val="none"/>
              </w:rPr>
              <w:t>ja</w:t>
            </w:r>
          </w:p>
        </w:tc>
        <w:tc>
          <w:tcPr>
            <w:tcW w:w="1856" w:type="dxa"/>
            <w:tcBorders>
              <w:top w:val="nil"/>
              <w:left w:val="nil"/>
              <w:bottom w:val="nil"/>
              <w:right w:val="nil"/>
            </w:tcBorders>
          </w:tcPr>
          <w:p w14:paraId="5E4D3868"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p>
        </w:tc>
        <w:tc>
          <w:tcPr>
            <w:tcW w:w="1856" w:type="dxa"/>
            <w:tcBorders>
              <w:top w:val="nil"/>
              <w:left w:val="nil"/>
              <w:bottom w:val="nil"/>
              <w:right w:val="nil"/>
            </w:tcBorders>
            <w:shd w:val="clear" w:color="auto" w:fill="auto"/>
            <w:noWrap/>
            <w:vAlign w:val="bottom"/>
            <w:hideMark/>
          </w:tcPr>
          <w:p w14:paraId="792F5B40" w14:textId="7C3D7F65"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74,3</w:t>
            </w:r>
          </w:p>
        </w:tc>
        <w:tc>
          <w:tcPr>
            <w:tcW w:w="2376" w:type="dxa"/>
            <w:tcBorders>
              <w:top w:val="nil"/>
              <w:left w:val="nil"/>
              <w:bottom w:val="nil"/>
              <w:right w:val="nil"/>
            </w:tcBorders>
            <w:shd w:val="clear" w:color="auto" w:fill="auto"/>
            <w:noWrap/>
            <w:vAlign w:val="bottom"/>
            <w:hideMark/>
          </w:tcPr>
          <w:p w14:paraId="28CC9FC9"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2,40%</w:t>
            </w:r>
          </w:p>
        </w:tc>
      </w:tr>
      <w:tr w:rsidR="00A3283A" w:rsidRPr="00EC1ED6" w14:paraId="659BAA75" w14:textId="77777777" w:rsidTr="00A3283A">
        <w:trPr>
          <w:trHeight w:val="288"/>
          <w:jc w:val="center"/>
        </w:trPr>
        <w:tc>
          <w:tcPr>
            <w:tcW w:w="2416" w:type="dxa"/>
            <w:tcBorders>
              <w:top w:val="nil"/>
              <w:left w:val="nil"/>
              <w:bottom w:val="nil"/>
              <w:right w:val="nil"/>
            </w:tcBorders>
            <w:shd w:val="clear" w:color="auto" w:fill="auto"/>
            <w:vAlign w:val="bottom"/>
            <w:hideMark/>
          </w:tcPr>
          <w:p w14:paraId="137DD16D" w14:textId="77777777" w:rsidR="00A3283A" w:rsidRPr="00EC1ED6" w:rsidRDefault="00A3283A" w:rsidP="00EC1ED6">
            <w:pPr>
              <w:spacing w:after="0" w:line="240" w:lineRule="auto"/>
              <w:rPr>
                <w:rFonts w:ascii="Felix Titling" w:eastAsia="Times New Roman" w:hAnsi="Felix Titling" w:cs="Calibri"/>
                <w:color w:val="000000"/>
                <w:kern w:val="0"/>
                <w:sz w:val="18"/>
                <w:szCs w:val="18"/>
                <w:lang w:eastAsia="hr-HR"/>
                <w14:ligatures w14:val="none"/>
              </w:rPr>
            </w:pPr>
            <w:r w:rsidRPr="00EC1ED6">
              <w:rPr>
                <w:rFonts w:ascii="Felix Titling" w:eastAsia="Times New Roman" w:hAnsi="Felix Titling" w:cs="Calibri"/>
                <w:color w:val="000000"/>
                <w:kern w:val="0"/>
                <w:sz w:val="18"/>
                <w:szCs w:val="18"/>
                <w:lang w:eastAsia="hr-HR"/>
                <w14:ligatures w14:val="none"/>
              </w:rPr>
              <w:t>Infrastruktura</w:t>
            </w:r>
          </w:p>
        </w:tc>
        <w:tc>
          <w:tcPr>
            <w:tcW w:w="1856" w:type="dxa"/>
            <w:tcBorders>
              <w:top w:val="nil"/>
              <w:left w:val="nil"/>
              <w:bottom w:val="nil"/>
              <w:right w:val="nil"/>
            </w:tcBorders>
          </w:tcPr>
          <w:p w14:paraId="0275EA3B"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p>
        </w:tc>
        <w:tc>
          <w:tcPr>
            <w:tcW w:w="1856" w:type="dxa"/>
            <w:tcBorders>
              <w:top w:val="nil"/>
              <w:left w:val="nil"/>
              <w:bottom w:val="nil"/>
              <w:right w:val="nil"/>
            </w:tcBorders>
            <w:shd w:val="clear" w:color="auto" w:fill="auto"/>
            <w:noWrap/>
            <w:vAlign w:val="bottom"/>
            <w:hideMark/>
          </w:tcPr>
          <w:p w14:paraId="5CD80D99" w14:textId="5379CB3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97,9</w:t>
            </w:r>
          </w:p>
        </w:tc>
        <w:tc>
          <w:tcPr>
            <w:tcW w:w="2376" w:type="dxa"/>
            <w:tcBorders>
              <w:top w:val="nil"/>
              <w:left w:val="nil"/>
              <w:bottom w:val="nil"/>
              <w:right w:val="nil"/>
            </w:tcBorders>
            <w:shd w:val="clear" w:color="auto" w:fill="auto"/>
            <w:noWrap/>
            <w:vAlign w:val="bottom"/>
            <w:hideMark/>
          </w:tcPr>
          <w:p w14:paraId="678E9FF7"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3,20%</w:t>
            </w:r>
          </w:p>
        </w:tc>
      </w:tr>
      <w:tr w:rsidR="00A3283A" w:rsidRPr="00EC1ED6" w14:paraId="282C309A" w14:textId="77777777" w:rsidTr="00A3283A">
        <w:trPr>
          <w:trHeight w:val="288"/>
          <w:jc w:val="center"/>
        </w:trPr>
        <w:tc>
          <w:tcPr>
            <w:tcW w:w="2416" w:type="dxa"/>
            <w:tcBorders>
              <w:top w:val="nil"/>
              <w:left w:val="nil"/>
              <w:bottom w:val="nil"/>
              <w:right w:val="nil"/>
            </w:tcBorders>
            <w:shd w:val="clear" w:color="auto" w:fill="auto"/>
            <w:vAlign w:val="bottom"/>
            <w:hideMark/>
          </w:tcPr>
          <w:p w14:paraId="1FE741A4" w14:textId="77777777" w:rsidR="00A3283A" w:rsidRPr="00EC1ED6" w:rsidRDefault="00A3283A" w:rsidP="00EC1ED6">
            <w:pPr>
              <w:spacing w:after="0" w:line="240" w:lineRule="auto"/>
              <w:rPr>
                <w:rFonts w:ascii="Felix Titling" w:eastAsia="Times New Roman" w:hAnsi="Felix Titling" w:cs="Calibri"/>
                <w:color w:val="000000"/>
                <w:kern w:val="0"/>
                <w:sz w:val="18"/>
                <w:szCs w:val="18"/>
                <w:lang w:eastAsia="hr-HR"/>
                <w14:ligatures w14:val="none"/>
              </w:rPr>
            </w:pPr>
            <w:r w:rsidRPr="00EC1ED6">
              <w:rPr>
                <w:rFonts w:ascii="Felix Titling" w:eastAsia="Times New Roman" w:hAnsi="Felix Titling" w:cs="Calibri"/>
                <w:color w:val="000000"/>
                <w:kern w:val="0"/>
                <w:sz w:val="18"/>
                <w:szCs w:val="18"/>
                <w:lang w:eastAsia="hr-HR"/>
                <w14:ligatures w14:val="none"/>
              </w:rPr>
              <w:t>Ostalo zemljište</w:t>
            </w:r>
          </w:p>
        </w:tc>
        <w:tc>
          <w:tcPr>
            <w:tcW w:w="1856" w:type="dxa"/>
            <w:tcBorders>
              <w:top w:val="nil"/>
              <w:left w:val="nil"/>
              <w:bottom w:val="nil"/>
              <w:right w:val="nil"/>
            </w:tcBorders>
          </w:tcPr>
          <w:p w14:paraId="35DE6371"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p>
        </w:tc>
        <w:tc>
          <w:tcPr>
            <w:tcW w:w="1856" w:type="dxa"/>
            <w:tcBorders>
              <w:top w:val="nil"/>
              <w:left w:val="nil"/>
              <w:bottom w:val="nil"/>
              <w:right w:val="nil"/>
            </w:tcBorders>
            <w:shd w:val="clear" w:color="auto" w:fill="auto"/>
            <w:noWrap/>
            <w:vAlign w:val="bottom"/>
            <w:hideMark/>
          </w:tcPr>
          <w:p w14:paraId="05CE0314" w14:textId="00A78678"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24,5</w:t>
            </w:r>
          </w:p>
        </w:tc>
        <w:tc>
          <w:tcPr>
            <w:tcW w:w="2376" w:type="dxa"/>
            <w:tcBorders>
              <w:top w:val="nil"/>
              <w:left w:val="nil"/>
              <w:bottom w:val="nil"/>
              <w:right w:val="nil"/>
            </w:tcBorders>
            <w:shd w:val="clear" w:color="auto" w:fill="auto"/>
            <w:noWrap/>
            <w:vAlign w:val="bottom"/>
            <w:hideMark/>
          </w:tcPr>
          <w:p w14:paraId="4B58C937" w14:textId="77777777" w:rsidR="00A3283A" w:rsidRPr="00EC1ED6" w:rsidRDefault="00A3283A" w:rsidP="00EC1ED6">
            <w:pPr>
              <w:spacing w:after="0" w:line="240" w:lineRule="auto"/>
              <w:jc w:val="right"/>
              <w:rPr>
                <w:rFonts w:asciiTheme="majorHAnsi" w:eastAsia="Times New Roman" w:hAnsiTheme="majorHAnsi" w:cs="Calibri"/>
                <w:color w:val="000000"/>
                <w:kern w:val="0"/>
                <w:sz w:val="18"/>
                <w:szCs w:val="18"/>
                <w:lang w:eastAsia="hr-HR"/>
                <w14:ligatures w14:val="none"/>
              </w:rPr>
            </w:pPr>
            <w:r w:rsidRPr="00EC1ED6">
              <w:rPr>
                <w:rFonts w:asciiTheme="majorHAnsi" w:eastAsia="Times New Roman" w:hAnsiTheme="majorHAnsi" w:cs="Calibri"/>
                <w:color w:val="000000"/>
                <w:kern w:val="0"/>
                <w:sz w:val="18"/>
                <w:szCs w:val="18"/>
                <w:lang w:eastAsia="hr-HR"/>
                <w14:ligatures w14:val="none"/>
              </w:rPr>
              <w:t>0,80%</w:t>
            </w:r>
          </w:p>
        </w:tc>
      </w:tr>
    </w:tbl>
    <w:p w14:paraId="2048D3E1" w14:textId="77777777" w:rsidR="00EC1ED6" w:rsidRDefault="00EC1ED6" w:rsidP="00B70ABC">
      <w:pPr>
        <w:pStyle w:val="Sadraj"/>
        <w:jc w:val="both"/>
        <w:rPr>
          <w:rFonts w:eastAsiaTheme="minorHAnsi"/>
          <w:color w:val="auto"/>
          <w:kern w:val="2"/>
          <w:sz w:val="24"/>
          <w:szCs w:val="24"/>
          <w14:ligatures w14:val="standardContextual"/>
        </w:rPr>
        <w:sectPr w:rsidR="00EC1ED6" w:rsidSect="008C5A5A">
          <w:type w:val="continuous"/>
          <w:pgSz w:w="11906" w:h="16838"/>
          <w:pgMar w:top="1417" w:right="1417" w:bottom="1417" w:left="1134" w:header="708" w:footer="708" w:gutter="0"/>
          <w:cols w:space="428"/>
          <w:docGrid w:linePitch="360"/>
        </w:sectPr>
      </w:pPr>
    </w:p>
    <w:p w14:paraId="72DA70BE" w14:textId="77777777" w:rsidR="00EC1ED6" w:rsidRDefault="00EC1ED6" w:rsidP="00B70ABC">
      <w:pPr>
        <w:pStyle w:val="Sadraj"/>
        <w:jc w:val="both"/>
        <w:rPr>
          <w:rFonts w:eastAsiaTheme="minorHAnsi"/>
          <w:color w:val="auto"/>
          <w:kern w:val="2"/>
          <w:sz w:val="24"/>
          <w:szCs w:val="24"/>
          <w14:ligatures w14:val="standardContextual"/>
        </w:rPr>
        <w:sectPr w:rsidR="00EC1ED6" w:rsidSect="008C5A5A">
          <w:type w:val="continuous"/>
          <w:pgSz w:w="11906" w:h="16838"/>
          <w:pgMar w:top="1417" w:right="1417" w:bottom="1417" w:left="1134" w:header="708" w:footer="708" w:gutter="0"/>
          <w:cols w:num="3" w:space="428"/>
          <w:docGrid w:linePitch="360"/>
        </w:sectPr>
      </w:pPr>
    </w:p>
    <w:p w14:paraId="234B8806" w14:textId="77777777" w:rsidR="00EC1ED6" w:rsidRDefault="00EC1ED6" w:rsidP="00B70ABC">
      <w:pPr>
        <w:pStyle w:val="Sadraj"/>
        <w:jc w:val="both"/>
        <w:rPr>
          <w:rFonts w:eastAsiaTheme="minorHAnsi"/>
          <w:color w:val="auto"/>
          <w:kern w:val="2"/>
          <w:sz w:val="24"/>
          <w:szCs w:val="24"/>
          <w14:ligatures w14:val="standardContextual"/>
        </w:rPr>
      </w:pPr>
    </w:p>
    <w:p w14:paraId="6825DD4F" w14:textId="77777777" w:rsidR="00EC1ED6" w:rsidRDefault="00EC1ED6" w:rsidP="00B70ABC">
      <w:pPr>
        <w:pStyle w:val="Sadraj"/>
        <w:jc w:val="both"/>
        <w:rPr>
          <w:rFonts w:eastAsiaTheme="minorHAnsi"/>
          <w:color w:val="auto"/>
          <w:kern w:val="2"/>
          <w:sz w:val="24"/>
          <w:szCs w:val="24"/>
          <w14:ligatures w14:val="standardContextual"/>
        </w:rPr>
      </w:pPr>
    </w:p>
    <w:p w14:paraId="58151DF4" w14:textId="77777777" w:rsidR="00EC1ED6" w:rsidRDefault="00EC1ED6" w:rsidP="00B70ABC">
      <w:pPr>
        <w:pStyle w:val="Sadraj"/>
        <w:jc w:val="both"/>
        <w:rPr>
          <w:rFonts w:eastAsiaTheme="minorHAnsi"/>
          <w:color w:val="auto"/>
          <w:kern w:val="2"/>
          <w:sz w:val="24"/>
          <w:szCs w:val="24"/>
          <w14:ligatures w14:val="standardContextual"/>
        </w:rPr>
        <w:sectPr w:rsidR="00EC1ED6" w:rsidSect="008C5A5A">
          <w:type w:val="continuous"/>
          <w:pgSz w:w="11906" w:h="16838"/>
          <w:pgMar w:top="1417" w:right="1417" w:bottom="1417" w:left="1134" w:header="708" w:footer="708" w:gutter="0"/>
          <w:cols w:space="428"/>
          <w:docGrid w:linePitch="360"/>
        </w:sectPr>
      </w:pPr>
    </w:p>
    <w:p w14:paraId="41FEE68A" w14:textId="23AE1344" w:rsidR="004F4DD1" w:rsidRPr="00A8236B" w:rsidRDefault="004F4DD1" w:rsidP="00B70ABC">
      <w:pPr>
        <w:pStyle w:val="Sadraj"/>
        <w:jc w:val="both"/>
        <w:rPr>
          <w:rFonts w:eastAsiaTheme="minorHAnsi"/>
          <w:color w:val="auto"/>
          <w:kern w:val="2"/>
          <w:sz w:val="24"/>
          <w:szCs w:val="24"/>
          <w14:ligatures w14:val="standardContextual"/>
        </w:rPr>
      </w:pPr>
      <w:r w:rsidRPr="00A8236B">
        <w:rPr>
          <w:rFonts w:eastAsiaTheme="minorHAnsi"/>
          <w:color w:val="auto"/>
          <w:kern w:val="2"/>
          <w:sz w:val="24"/>
          <w:szCs w:val="24"/>
          <w14:ligatures w14:val="standardContextual"/>
        </w:rPr>
        <w:lastRenderedPageBreak/>
        <w:t>Gospodarsko djelovanje Općine Luka usmjereno je na poljoprivrednu proizvodnju</w:t>
      </w:r>
      <w:r w:rsidR="00ED0555">
        <w:rPr>
          <w:rFonts w:eastAsiaTheme="minorHAnsi"/>
          <w:color w:val="auto"/>
          <w:kern w:val="2"/>
          <w:sz w:val="24"/>
          <w:szCs w:val="24"/>
          <w14:ligatures w14:val="standardContextual"/>
        </w:rPr>
        <w:t xml:space="preserve"> (općina sve više ulaže u poljoprivredu)</w:t>
      </w:r>
      <w:r w:rsidRPr="00A8236B">
        <w:rPr>
          <w:rFonts w:eastAsiaTheme="minorHAnsi"/>
          <w:color w:val="auto"/>
          <w:kern w:val="2"/>
          <w:sz w:val="24"/>
          <w:szCs w:val="24"/>
          <w14:ligatures w14:val="standardContextual"/>
        </w:rPr>
        <w:t xml:space="preserve"> i obrtništvo koji su, stoga, ključni sektori razvoja gospodarstva ovog područja. </w:t>
      </w:r>
    </w:p>
    <w:p w14:paraId="6ADF1944" w14:textId="77777777" w:rsidR="004F4DD1" w:rsidRPr="00A8236B" w:rsidRDefault="004F4DD1" w:rsidP="00B70ABC">
      <w:pPr>
        <w:pStyle w:val="Sadraj"/>
        <w:jc w:val="both"/>
        <w:rPr>
          <w:rFonts w:eastAsiaTheme="minorHAnsi"/>
          <w:color w:val="auto"/>
          <w:kern w:val="2"/>
          <w:sz w:val="24"/>
          <w:szCs w:val="24"/>
          <w14:ligatures w14:val="standardContextual"/>
        </w:rPr>
      </w:pPr>
    </w:p>
    <w:p w14:paraId="0BD93D71" w14:textId="4EFD195D" w:rsidR="004F4DD1" w:rsidRPr="00A8236B" w:rsidRDefault="004F4DD1" w:rsidP="00B70ABC">
      <w:pPr>
        <w:pStyle w:val="Sadraj"/>
        <w:jc w:val="both"/>
        <w:rPr>
          <w:rFonts w:eastAsiaTheme="minorHAnsi"/>
          <w:color w:val="auto"/>
          <w:kern w:val="2"/>
          <w:sz w:val="24"/>
          <w:szCs w:val="24"/>
          <w14:ligatures w14:val="standardContextual"/>
        </w:rPr>
      </w:pPr>
      <w:r w:rsidRPr="00A8236B">
        <w:rPr>
          <w:rFonts w:eastAsiaTheme="minorHAnsi"/>
          <w:color w:val="auto"/>
          <w:kern w:val="2"/>
          <w:sz w:val="24"/>
          <w:szCs w:val="24"/>
          <w14:ligatures w14:val="standardContextual"/>
        </w:rPr>
        <w:t xml:space="preserve">Općina Luka </w:t>
      </w:r>
      <w:r w:rsidR="00ED0555">
        <w:rPr>
          <w:rFonts w:eastAsiaTheme="minorHAnsi"/>
          <w:color w:val="auto"/>
          <w:kern w:val="2"/>
          <w:sz w:val="24"/>
          <w:szCs w:val="24"/>
          <w14:ligatures w14:val="standardContextual"/>
        </w:rPr>
        <w:t xml:space="preserve">ruralnim je dijelom </w:t>
      </w:r>
      <w:r w:rsidRPr="00A8236B">
        <w:rPr>
          <w:rFonts w:eastAsiaTheme="minorHAnsi"/>
          <w:color w:val="auto"/>
          <w:kern w:val="2"/>
          <w:sz w:val="24"/>
          <w:szCs w:val="24"/>
          <w14:ligatures w14:val="standardContextual"/>
        </w:rPr>
        <w:t xml:space="preserve">Zagrebačke županije čime je njezin potencijal za razvoj </w:t>
      </w:r>
      <w:r w:rsidRPr="00A8236B">
        <w:rPr>
          <w:rFonts w:eastAsiaTheme="minorHAnsi"/>
          <w:color w:val="auto"/>
          <w:kern w:val="2"/>
          <w:sz w:val="24"/>
          <w:szCs w:val="24"/>
          <w14:ligatures w14:val="standardContextual"/>
        </w:rPr>
        <w:lastRenderedPageBreak/>
        <w:t xml:space="preserve">poljoprivredne proizvodnje vrlo velik. Po tradiciji, gotovo svako domaćinstvo se na neki način bavilo poljoprivredom. </w:t>
      </w:r>
      <w:r w:rsidR="00ED0555">
        <w:rPr>
          <w:rFonts w:eastAsiaTheme="minorHAnsi"/>
          <w:color w:val="auto"/>
          <w:kern w:val="2"/>
          <w:sz w:val="24"/>
          <w:szCs w:val="24"/>
          <w14:ligatures w14:val="standardContextual"/>
        </w:rPr>
        <w:t>U Općini, p</w:t>
      </w:r>
      <w:r w:rsidRPr="00A8236B">
        <w:rPr>
          <w:rFonts w:eastAsiaTheme="minorHAnsi"/>
          <w:color w:val="auto"/>
          <w:kern w:val="2"/>
          <w:sz w:val="24"/>
          <w:szCs w:val="24"/>
          <w14:ligatures w14:val="standardContextual"/>
        </w:rPr>
        <w:t xml:space="preserve">otencijali razvoja poljoprivrede postoje, ali moraju se stvoriti preduvjeti kako bi se dodatno potaknulo trenutačno stanovništvo na području Općine da sve više ulaže u poljoprivrednu proizvodnju. </w:t>
      </w:r>
    </w:p>
    <w:p w14:paraId="2816D5B8" w14:textId="7827EC29" w:rsidR="004F4DD1" w:rsidRPr="00A8236B" w:rsidRDefault="004F4DD1" w:rsidP="00B70ABC">
      <w:pPr>
        <w:pStyle w:val="Sadraj"/>
        <w:jc w:val="both"/>
        <w:rPr>
          <w:rFonts w:eastAsiaTheme="minorHAnsi"/>
          <w:color w:val="auto"/>
          <w:kern w:val="2"/>
          <w:sz w:val="24"/>
          <w:szCs w:val="24"/>
          <w14:ligatures w14:val="standardContextual"/>
        </w:rPr>
      </w:pPr>
      <w:r w:rsidRPr="00A8236B">
        <w:rPr>
          <w:rFonts w:eastAsiaTheme="minorHAnsi"/>
          <w:color w:val="auto"/>
          <w:kern w:val="2"/>
          <w:sz w:val="24"/>
          <w:szCs w:val="24"/>
          <w14:ligatures w14:val="standardContextual"/>
        </w:rPr>
        <w:lastRenderedPageBreak/>
        <w:t xml:space="preserve">Razvojem poljoprivrede i poticajnim mjerama za udruživanje </w:t>
      </w:r>
      <w:r w:rsidR="00ED0555">
        <w:rPr>
          <w:rFonts w:eastAsiaTheme="minorHAnsi"/>
          <w:color w:val="auto"/>
          <w:kern w:val="2"/>
          <w:sz w:val="24"/>
          <w:szCs w:val="24"/>
          <w14:ligatures w14:val="standardContextual"/>
        </w:rPr>
        <w:t>p</w:t>
      </w:r>
      <w:r w:rsidRPr="00A8236B">
        <w:rPr>
          <w:rFonts w:eastAsiaTheme="minorHAnsi"/>
          <w:color w:val="auto"/>
          <w:kern w:val="2"/>
          <w:sz w:val="24"/>
          <w:szCs w:val="24"/>
          <w14:ligatures w14:val="standardContextual"/>
        </w:rPr>
        <w:t xml:space="preserve">oljoprivrednika, trenutno stanje dodatno bi se poboljšalo. Na području općine nema registriranih poljoprivrednih zadruga. Općina ima značajne razvojne mogućnosti koje se, među ostalim, temelje na prirodnim značajkama prostora, poljoprivrednom i šumskom zemljištu, a bitnu </w:t>
      </w:r>
      <w:r w:rsidRPr="00A8236B">
        <w:rPr>
          <w:rFonts w:eastAsiaTheme="minorHAnsi"/>
          <w:color w:val="auto"/>
          <w:kern w:val="2"/>
          <w:sz w:val="24"/>
          <w:szCs w:val="24"/>
          <w14:ligatures w14:val="standardContextual"/>
        </w:rPr>
        <w:lastRenderedPageBreak/>
        <w:t xml:space="preserve">ulogu ima i visok stupanj ekološke očuvanosti čitavog prostora. Iako raspolaže kvalitetnim zemljištem pogodnim za intenzivan razvoj poljoprivrednih djelatnosti, poljoprivreda na području </w:t>
      </w:r>
      <w:r w:rsidRPr="00A8236B">
        <w:rPr>
          <w:rFonts w:eastAsiaTheme="minorHAnsi"/>
          <w:color w:val="auto"/>
          <w:kern w:val="2"/>
          <w:sz w:val="24"/>
          <w:szCs w:val="24"/>
          <w14:ligatures w14:val="standardContextual"/>
        </w:rPr>
        <w:lastRenderedPageBreak/>
        <w:t xml:space="preserve">Općine Luka nedovoljno je zastupljena. Nositelji poljoprivredne djelatnosti su obiteljska poljoprivredna gospodarstva koja su prema svojoj površini i proizvodnim kapacitetima </w:t>
      </w:r>
      <w:r w:rsidRPr="00A8236B">
        <w:rPr>
          <w:rFonts w:eastAsiaTheme="minorHAnsi"/>
          <w:color w:val="auto"/>
          <w:kern w:val="2"/>
          <w:sz w:val="24"/>
          <w:szCs w:val="24"/>
          <w14:ligatures w14:val="standardContextual"/>
        </w:rPr>
        <w:lastRenderedPageBreak/>
        <w:t xml:space="preserve">u poljoprivrednoj proizvodnji, kao i ostvarenim ekonomskim rezultatima, uglavnom mala i pretežito proizvode za potrebe svog kućanstva. </w:t>
      </w:r>
    </w:p>
    <w:p w14:paraId="20903539" w14:textId="77777777" w:rsidR="00560823" w:rsidRDefault="00560823" w:rsidP="00B70ABC">
      <w:pPr>
        <w:pStyle w:val="Sadraj"/>
        <w:jc w:val="both"/>
        <w:rPr>
          <w:sz w:val="24"/>
          <w:szCs w:val="24"/>
        </w:rPr>
        <w:sectPr w:rsidR="00560823" w:rsidSect="008C5A5A">
          <w:type w:val="continuous"/>
          <w:pgSz w:w="11906" w:h="16838"/>
          <w:pgMar w:top="1417" w:right="1417" w:bottom="1417" w:left="1134" w:header="708" w:footer="708" w:gutter="0"/>
          <w:cols w:num="3" w:space="428"/>
          <w:docGrid w:linePitch="360"/>
        </w:sectPr>
      </w:pPr>
    </w:p>
    <w:p w14:paraId="148EF736" w14:textId="77777777" w:rsidR="00560823" w:rsidRDefault="00560823" w:rsidP="00B70ABC">
      <w:pPr>
        <w:pStyle w:val="Sadraj"/>
        <w:jc w:val="both"/>
        <w:rPr>
          <w:sz w:val="24"/>
          <w:szCs w:val="24"/>
        </w:rPr>
      </w:pPr>
    </w:p>
    <w:p w14:paraId="003E8533" w14:textId="77777777" w:rsidR="00560823" w:rsidRDefault="00560823" w:rsidP="00B70ABC">
      <w:pPr>
        <w:pStyle w:val="Sadraj"/>
        <w:jc w:val="both"/>
        <w:rPr>
          <w:sz w:val="24"/>
          <w:szCs w:val="24"/>
        </w:rPr>
      </w:pPr>
    </w:p>
    <w:p w14:paraId="31A3D95D" w14:textId="77777777" w:rsidR="007C69E0" w:rsidRPr="007C69E0" w:rsidRDefault="007C69E0" w:rsidP="00B70ABC">
      <w:pPr>
        <w:pStyle w:val="Sadraj"/>
        <w:jc w:val="both"/>
        <w:rPr>
          <w:color w:val="auto"/>
          <w:sz w:val="18"/>
          <w:szCs w:val="18"/>
        </w:rPr>
      </w:pPr>
    </w:p>
    <w:p w14:paraId="042ADFBB" w14:textId="33546289" w:rsidR="00A3283A" w:rsidRDefault="00A3283A" w:rsidP="00A3283A">
      <w:pPr>
        <w:pStyle w:val="Opisslike"/>
        <w:keepNext/>
      </w:pPr>
      <w:bookmarkStart w:id="54" w:name="_Toc163565559"/>
      <w:r>
        <w:t xml:space="preserve">Tablica </w:t>
      </w:r>
      <w:r w:rsidR="00856078">
        <w:fldChar w:fldCharType="begin"/>
      </w:r>
      <w:r w:rsidR="00856078">
        <w:instrText xml:space="preserve"> SEQ Tablica \* ARABIC </w:instrText>
      </w:r>
      <w:r w:rsidR="00856078">
        <w:fldChar w:fldCharType="separate"/>
      </w:r>
      <w:r w:rsidR="0096181B">
        <w:rPr>
          <w:noProof/>
        </w:rPr>
        <w:t>8</w:t>
      </w:r>
      <w:r w:rsidR="00856078">
        <w:rPr>
          <w:noProof/>
        </w:rPr>
        <w:fldChar w:fldCharType="end"/>
      </w:r>
      <w:r>
        <w:t xml:space="preserve"> </w:t>
      </w:r>
      <w:r w:rsidRPr="00E27EB5">
        <w:t>Struktura korištenja poljoprivrednog zemljišta</w:t>
      </w:r>
      <w:bookmarkEnd w:id="54"/>
    </w:p>
    <w:tbl>
      <w:tblPr>
        <w:tblpPr w:leftFromText="180" w:rightFromText="180" w:vertAnchor="text" w:horzAnchor="margin" w:tblpY="79"/>
        <w:tblW w:w="9406" w:type="dxa"/>
        <w:tblLook w:val="04A0" w:firstRow="1" w:lastRow="0" w:firstColumn="1" w:lastColumn="0" w:noHBand="0" w:noVBand="1"/>
      </w:tblPr>
      <w:tblGrid>
        <w:gridCol w:w="2004"/>
        <w:gridCol w:w="2482"/>
        <w:gridCol w:w="1726"/>
        <w:gridCol w:w="1468"/>
        <w:gridCol w:w="1726"/>
      </w:tblGrid>
      <w:tr w:rsidR="00560823" w:rsidRPr="00560823" w14:paraId="1A138628" w14:textId="77777777" w:rsidTr="00560823">
        <w:trPr>
          <w:trHeight w:val="288"/>
        </w:trPr>
        <w:tc>
          <w:tcPr>
            <w:tcW w:w="2004" w:type="dxa"/>
            <w:tcBorders>
              <w:top w:val="nil"/>
              <w:left w:val="nil"/>
              <w:bottom w:val="single" w:sz="4" w:space="0" w:color="auto"/>
              <w:right w:val="nil"/>
            </w:tcBorders>
            <w:shd w:val="clear" w:color="auto" w:fill="auto"/>
            <w:noWrap/>
            <w:vAlign w:val="bottom"/>
            <w:hideMark/>
          </w:tcPr>
          <w:p w14:paraId="0E6DA396" w14:textId="77777777" w:rsidR="00560823" w:rsidRPr="00560823" w:rsidRDefault="00560823" w:rsidP="00560823">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60823">
              <w:rPr>
                <w:rFonts w:ascii="Felix Titling" w:eastAsia="Times New Roman" w:hAnsi="Felix Titling" w:cs="Calibri"/>
                <w:b/>
                <w:bCs/>
                <w:color w:val="000000"/>
                <w:kern w:val="0"/>
                <w:sz w:val="18"/>
                <w:szCs w:val="18"/>
                <w:lang w:eastAsia="hr-HR"/>
                <w14:ligatures w14:val="none"/>
              </w:rPr>
              <w:t> </w:t>
            </w:r>
          </w:p>
        </w:tc>
        <w:tc>
          <w:tcPr>
            <w:tcW w:w="2482" w:type="dxa"/>
            <w:tcBorders>
              <w:top w:val="nil"/>
              <w:left w:val="nil"/>
              <w:bottom w:val="single" w:sz="4" w:space="0" w:color="auto"/>
              <w:right w:val="nil"/>
            </w:tcBorders>
            <w:shd w:val="clear" w:color="auto" w:fill="auto"/>
            <w:noWrap/>
            <w:vAlign w:val="bottom"/>
            <w:hideMark/>
          </w:tcPr>
          <w:p w14:paraId="1F2977DA" w14:textId="77777777" w:rsidR="00560823" w:rsidRPr="00560823" w:rsidRDefault="00560823" w:rsidP="00560823">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60823">
              <w:rPr>
                <w:rFonts w:ascii="Felix Titling" w:eastAsia="Times New Roman" w:hAnsi="Felix Titling" w:cs="Calibri"/>
                <w:b/>
                <w:bCs/>
                <w:color w:val="000000"/>
                <w:kern w:val="0"/>
                <w:sz w:val="18"/>
                <w:szCs w:val="18"/>
                <w:lang w:eastAsia="hr-HR"/>
                <w14:ligatures w14:val="none"/>
              </w:rPr>
              <w:t>Zagreba</w:t>
            </w:r>
            <w:r w:rsidRPr="00560823">
              <w:rPr>
                <w:rFonts w:ascii="Calibri" w:eastAsia="Times New Roman" w:hAnsi="Calibri" w:cs="Calibri"/>
                <w:b/>
                <w:bCs/>
                <w:color w:val="000000"/>
                <w:kern w:val="0"/>
                <w:sz w:val="18"/>
                <w:szCs w:val="18"/>
                <w:lang w:eastAsia="hr-HR"/>
                <w14:ligatures w14:val="none"/>
              </w:rPr>
              <w:t>č</w:t>
            </w:r>
            <w:r w:rsidRPr="00560823">
              <w:rPr>
                <w:rFonts w:ascii="Felix Titling" w:eastAsia="Times New Roman" w:hAnsi="Felix Titling" w:cs="Calibri"/>
                <w:b/>
                <w:bCs/>
                <w:color w:val="000000"/>
                <w:kern w:val="0"/>
                <w:sz w:val="18"/>
                <w:szCs w:val="18"/>
                <w:lang w:eastAsia="hr-HR"/>
                <w14:ligatures w14:val="none"/>
              </w:rPr>
              <w:t xml:space="preserve">ka </w:t>
            </w:r>
            <w:r w:rsidRPr="00560823">
              <w:rPr>
                <w:rFonts w:ascii="Felix Titling" w:eastAsia="Times New Roman" w:hAnsi="Felix Titling" w:cs="Felix Titling"/>
                <w:b/>
                <w:bCs/>
                <w:color w:val="000000"/>
                <w:kern w:val="0"/>
                <w:sz w:val="18"/>
                <w:szCs w:val="18"/>
                <w:lang w:eastAsia="hr-HR"/>
                <w14:ligatures w14:val="none"/>
              </w:rPr>
              <w:t>ž</w:t>
            </w:r>
            <w:r w:rsidRPr="00560823">
              <w:rPr>
                <w:rFonts w:ascii="Felix Titling" w:eastAsia="Times New Roman" w:hAnsi="Felix Titling" w:cs="Calibri"/>
                <w:b/>
                <w:bCs/>
                <w:color w:val="000000"/>
                <w:kern w:val="0"/>
                <w:sz w:val="18"/>
                <w:szCs w:val="18"/>
                <w:lang w:eastAsia="hr-HR"/>
                <w14:ligatures w14:val="none"/>
              </w:rPr>
              <w:t>upanija</w:t>
            </w:r>
          </w:p>
        </w:tc>
        <w:tc>
          <w:tcPr>
            <w:tcW w:w="1726" w:type="dxa"/>
            <w:tcBorders>
              <w:top w:val="nil"/>
              <w:left w:val="nil"/>
              <w:bottom w:val="single" w:sz="4" w:space="0" w:color="auto"/>
              <w:right w:val="nil"/>
            </w:tcBorders>
            <w:shd w:val="clear" w:color="auto" w:fill="auto"/>
            <w:noWrap/>
            <w:vAlign w:val="bottom"/>
            <w:hideMark/>
          </w:tcPr>
          <w:p w14:paraId="14E7AF2E" w14:textId="77777777" w:rsidR="00560823" w:rsidRPr="00560823" w:rsidRDefault="00560823" w:rsidP="00560823">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60823">
              <w:rPr>
                <w:rFonts w:ascii="Felix Titling" w:eastAsia="Times New Roman" w:hAnsi="Felix Titling" w:cs="Calibri"/>
                <w:b/>
                <w:bCs/>
                <w:color w:val="000000"/>
                <w:kern w:val="0"/>
                <w:sz w:val="18"/>
                <w:szCs w:val="18"/>
                <w:lang w:eastAsia="hr-HR"/>
                <w14:ligatures w14:val="none"/>
              </w:rPr>
              <w:t>% korištenog</w:t>
            </w:r>
          </w:p>
        </w:tc>
        <w:tc>
          <w:tcPr>
            <w:tcW w:w="1468" w:type="dxa"/>
            <w:tcBorders>
              <w:top w:val="nil"/>
              <w:left w:val="nil"/>
              <w:bottom w:val="single" w:sz="4" w:space="0" w:color="auto"/>
              <w:right w:val="nil"/>
            </w:tcBorders>
            <w:shd w:val="clear" w:color="auto" w:fill="auto"/>
            <w:noWrap/>
            <w:vAlign w:val="bottom"/>
            <w:hideMark/>
          </w:tcPr>
          <w:p w14:paraId="1738280B" w14:textId="77777777" w:rsidR="00560823" w:rsidRPr="00560823" w:rsidRDefault="00560823" w:rsidP="00560823">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60823">
              <w:rPr>
                <w:rFonts w:ascii="Felix Titling" w:eastAsia="Times New Roman" w:hAnsi="Felix Titling" w:cs="Calibri"/>
                <w:b/>
                <w:bCs/>
                <w:color w:val="000000"/>
                <w:kern w:val="0"/>
                <w:sz w:val="18"/>
                <w:szCs w:val="18"/>
                <w:lang w:eastAsia="hr-HR"/>
                <w14:ligatures w14:val="none"/>
              </w:rPr>
              <w:t>Op</w:t>
            </w:r>
            <w:r w:rsidRPr="00560823">
              <w:rPr>
                <w:rFonts w:ascii="Calibri" w:eastAsia="Times New Roman" w:hAnsi="Calibri" w:cs="Calibri"/>
                <w:b/>
                <w:bCs/>
                <w:color w:val="000000"/>
                <w:kern w:val="0"/>
                <w:sz w:val="18"/>
                <w:szCs w:val="18"/>
                <w:lang w:eastAsia="hr-HR"/>
                <w14:ligatures w14:val="none"/>
              </w:rPr>
              <w:t>ć</w:t>
            </w:r>
            <w:r w:rsidRPr="00560823">
              <w:rPr>
                <w:rFonts w:ascii="Felix Titling" w:eastAsia="Times New Roman" w:hAnsi="Felix Titling" w:cs="Calibri"/>
                <w:b/>
                <w:bCs/>
                <w:color w:val="000000"/>
                <w:kern w:val="0"/>
                <w:sz w:val="18"/>
                <w:szCs w:val="18"/>
                <w:lang w:eastAsia="hr-HR"/>
                <w14:ligatures w14:val="none"/>
              </w:rPr>
              <w:t>ina Luka</w:t>
            </w:r>
          </w:p>
        </w:tc>
        <w:tc>
          <w:tcPr>
            <w:tcW w:w="1726" w:type="dxa"/>
            <w:tcBorders>
              <w:top w:val="nil"/>
              <w:left w:val="nil"/>
              <w:bottom w:val="single" w:sz="4" w:space="0" w:color="auto"/>
              <w:right w:val="nil"/>
            </w:tcBorders>
            <w:shd w:val="clear" w:color="auto" w:fill="auto"/>
            <w:noWrap/>
            <w:vAlign w:val="bottom"/>
            <w:hideMark/>
          </w:tcPr>
          <w:p w14:paraId="6064E78A" w14:textId="77777777" w:rsidR="00560823" w:rsidRPr="00560823" w:rsidRDefault="00560823" w:rsidP="00560823">
            <w:pPr>
              <w:spacing w:after="0" w:line="240" w:lineRule="auto"/>
              <w:jc w:val="center"/>
              <w:rPr>
                <w:rFonts w:ascii="Felix Titling" w:eastAsia="Times New Roman" w:hAnsi="Felix Titling" w:cs="Calibri"/>
                <w:b/>
                <w:bCs/>
                <w:color w:val="000000"/>
                <w:kern w:val="0"/>
                <w:sz w:val="18"/>
                <w:szCs w:val="18"/>
                <w:lang w:eastAsia="hr-HR"/>
                <w14:ligatures w14:val="none"/>
              </w:rPr>
            </w:pPr>
            <w:r w:rsidRPr="00560823">
              <w:rPr>
                <w:rFonts w:ascii="Felix Titling" w:eastAsia="Times New Roman" w:hAnsi="Felix Titling" w:cs="Calibri"/>
                <w:b/>
                <w:bCs/>
                <w:color w:val="000000"/>
                <w:kern w:val="0"/>
                <w:sz w:val="18"/>
                <w:szCs w:val="18"/>
                <w:lang w:eastAsia="hr-HR"/>
                <w14:ligatures w14:val="none"/>
              </w:rPr>
              <w:t>% korištenog</w:t>
            </w:r>
          </w:p>
        </w:tc>
      </w:tr>
      <w:tr w:rsidR="00560823" w:rsidRPr="00560823" w14:paraId="448D0A4E" w14:textId="77777777" w:rsidTr="00560823">
        <w:trPr>
          <w:trHeight w:val="288"/>
        </w:trPr>
        <w:tc>
          <w:tcPr>
            <w:tcW w:w="2004" w:type="dxa"/>
            <w:tcBorders>
              <w:top w:val="nil"/>
              <w:left w:val="nil"/>
              <w:bottom w:val="nil"/>
              <w:right w:val="nil"/>
            </w:tcBorders>
            <w:shd w:val="clear" w:color="auto" w:fill="auto"/>
            <w:noWrap/>
            <w:vAlign w:val="bottom"/>
            <w:hideMark/>
          </w:tcPr>
          <w:p w14:paraId="7A0E6B05"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Oranice i vrtovi</w:t>
            </w:r>
          </w:p>
        </w:tc>
        <w:tc>
          <w:tcPr>
            <w:tcW w:w="2482" w:type="dxa"/>
            <w:tcBorders>
              <w:top w:val="nil"/>
              <w:left w:val="nil"/>
              <w:bottom w:val="nil"/>
              <w:right w:val="nil"/>
            </w:tcBorders>
            <w:shd w:val="clear" w:color="auto" w:fill="auto"/>
            <w:noWrap/>
            <w:vAlign w:val="bottom"/>
            <w:hideMark/>
          </w:tcPr>
          <w:p w14:paraId="162C8B64"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46.512,01</w:t>
            </w:r>
          </w:p>
        </w:tc>
        <w:tc>
          <w:tcPr>
            <w:tcW w:w="1726" w:type="dxa"/>
            <w:tcBorders>
              <w:top w:val="nil"/>
              <w:left w:val="nil"/>
              <w:bottom w:val="nil"/>
              <w:right w:val="nil"/>
            </w:tcBorders>
            <w:shd w:val="clear" w:color="auto" w:fill="auto"/>
            <w:noWrap/>
            <w:vAlign w:val="bottom"/>
            <w:hideMark/>
          </w:tcPr>
          <w:p w14:paraId="45EC3672"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62,85</w:t>
            </w:r>
          </w:p>
        </w:tc>
        <w:tc>
          <w:tcPr>
            <w:tcW w:w="1468" w:type="dxa"/>
            <w:tcBorders>
              <w:top w:val="nil"/>
              <w:left w:val="nil"/>
              <w:bottom w:val="nil"/>
              <w:right w:val="nil"/>
            </w:tcBorders>
            <w:shd w:val="clear" w:color="auto" w:fill="auto"/>
            <w:noWrap/>
            <w:vAlign w:val="bottom"/>
            <w:hideMark/>
          </w:tcPr>
          <w:p w14:paraId="11F19952"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272,44</w:t>
            </w:r>
          </w:p>
        </w:tc>
        <w:tc>
          <w:tcPr>
            <w:tcW w:w="1726" w:type="dxa"/>
            <w:tcBorders>
              <w:top w:val="nil"/>
              <w:left w:val="nil"/>
              <w:bottom w:val="nil"/>
              <w:right w:val="nil"/>
            </w:tcBorders>
            <w:shd w:val="clear" w:color="auto" w:fill="auto"/>
            <w:noWrap/>
            <w:vAlign w:val="bottom"/>
            <w:hideMark/>
          </w:tcPr>
          <w:p w14:paraId="7C939376"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52,01</w:t>
            </w:r>
          </w:p>
        </w:tc>
      </w:tr>
      <w:tr w:rsidR="00560823" w:rsidRPr="00560823" w14:paraId="6E009644" w14:textId="77777777" w:rsidTr="00560823">
        <w:trPr>
          <w:trHeight w:val="732"/>
        </w:trPr>
        <w:tc>
          <w:tcPr>
            <w:tcW w:w="2004" w:type="dxa"/>
            <w:tcBorders>
              <w:top w:val="nil"/>
              <w:left w:val="nil"/>
              <w:bottom w:val="nil"/>
              <w:right w:val="nil"/>
            </w:tcBorders>
            <w:shd w:val="clear" w:color="auto" w:fill="auto"/>
            <w:vAlign w:val="bottom"/>
            <w:hideMark/>
          </w:tcPr>
          <w:p w14:paraId="71D136AA"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Povrtnjaci (na oku</w:t>
            </w:r>
            <w:r w:rsidRPr="00560823">
              <w:rPr>
                <w:rFonts w:ascii="Calibri" w:eastAsia="Times New Roman" w:hAnsi="Calibri" w:cs="Calibri"/>
                <w:color w:val="000000"/>
                <w:kern w:val="0"/>
                <w:sz w:val="18"/>
                <w:szCs w:val="18"/>
                <w:lang w:eastAsia="hr-HR"/>
                <w14:ligatures w14:val="none"/>
              </w:rPr>
              <w:t>ć</w:t>
            </w:r>
            <w:r w:rsidRPr="00560823">
              <w:rPr>
                <w:rFonts w:ascii="Felix Titling" w:eastAsia="Times New Roman" w:hAnsi="Felix Titling" w:cs="Calibri"/>
                <w:color w:val="000000"/>
                <w:kern w:val="0"/>
                <w:sz w:val="18"/>
                <w:szCs w:val="18"/>
                <w:lang w:eastAsia="hr-HR"/>
                <w14:ligatures w14:val="none"/>
              </w:rPr>
              <w:t>nicama, za vlastite potrebe)</w:t>
            </w:r>
          </w:p>
        </w:tc>
        <w:tc>
          <w:tcPr>
            <w:tcW w:w="2482" w:type="dxa"/>
            <w:tcBorders>
              <w:top w:val="nil"/>
              <w:left w:val="nil"/>
              <w:bottom w:val="nil"/>
              <w:right w:val="nil"/>
            </w:tcBorders>
            <w:shd w:val="clear" w:color="auto" w:fill="auto"/>
            <w:noWrap/>
            <w:vAlign w:val="bottom"/>
            <w:hideMark/>
          </w:tcPr>
          <w:p w14:paraId="022AF9EB"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408,52</w:t>
            </w:r>
          </w:p>
        </w:tc>
        <w:tc>
          <w:tcPr>
            <w:tcW w:w="1726" w:type="dxa"/>
            <w:tcBorders>
              <w:top w:val="nil"/>
              <w:left w:val="nil"/>
              <w:bottom w:val="nil"/>
              <w:right w:val="nil"/>
            </w:tcBorders>
            <w:shd w:val="clear" w:color="auto" w:fill="auto"/>
            <w:noWrap/>
            <w:vAlign w:val="bottom"/>
            <w:hideMark/>
          </w:tcPr>
          <w:p w14:paraId="45C25E0C"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0,55</w:t>
            </w:r>
          </w:p>
        </w:tc>
        <w:tc>
          <w:tcPr>
            <w:tcW w:w="1468" w:type="dxa"/>
            <w:tcBorders>
              <w:top w:val="nil"/>
              <w:left w:val="nil"/>
              <w:bottom w:val="nil"/>
              <w:right w:val="nil"/>
            </w:tcBorders>
            <w:shd w:val="clear" w:color="auto" w:fill="auto"/>
            <w:noWrap/>
            <w:vAlign w:val="bottom"/>
            <w:hideMark/>
          </w:tcPr>
          <w:p w14:paraId="4C9EDC9C"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1,8</w:t>
            </w:r>
          </w:p>
        </w:tc>
        <w:tc>
          <w:tcPr>
            <w:tcW w:w="1726" w:type="dxa"/>
            <w:tcBorders>
              <w:top w:val="nil"/>
              <w:left w:val="nil"/>
              <w:bottom w:val="nil"/>
              <w:right w:val="nil"/>
            </w:tcBorders>
            <w:shd w:val="clear" w:color="auto" w:fill="auto"/>
            <w:noWrap/>
            <w:vAlign w:val="bottom"/>
            <w:hideMark/>
          </w:tcPr>
          <w:p w14:paraId="05822CE2"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0,34</w:t>
            </w:r>
          </w:p>
        </w:tc>
      </w:tr>
      <w:tr w:rsidR="00560823" w:rsidRPr="00560823" w14:paraId="2D75DC5B" w14:textId="77777777" w:rsidTr="00560823">
        <w:trPr>
          <w:trHeight w:val="288"/>
        </w:trPr>
        <w:tc>
          <w:tcPr>
            <w:tcW w:w="2004" w:type="dxa"/>
            <w:tcBorders>
              <w:top w:val="nil"/>
              <w:left w:val="nil"/>
              <w:bottom w:val="nil"/>
              <w:right w:val="nil"/>
            </w:tcBorders>
            <w:shd w:val="clear" w:color="auto" w:fill="auto"/>
            <w:noWrap/>
            <w:vAlign w:val="bottom"/>
            <w:hideMark/>
          </w:tcPr>
          <w:p w14:paraId="2791A970"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Livade</w:t>
            </w:r>
          </w:p>
        </w:tc>
        <w:tc>
          <w:tcPr>
            <w:tcW w:w="2482" w:type="dxa"/>
            <w:tcBorders>
              <w:top w:val="nil"/>
              <w:left w:val="nil"/>
              <w:bottom w:val="nil"/>
              <w:right w:val="nil"/>
            </w:tcBorders>
            <w:shd w:val="clear" w:color="auto" w:fill="auto"/>
            <w:noWrap/>
            <w:vAlign w:val="bottom"/>
            <w:hideMark/>
          </w:tcPr>
          <w:p w14:paraId="1A1DF58C"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22.018,35</w:t>
            </w:r>
          </w:p>
        </w:tc>
        <w:tc>
          <w:tcPr>
            <w:tcW w:w="1726" w:type="dxa"/>
            <w:tcBorders>
              <w:top w:val="nil"/>
              <w:left w:val="nil"/>
              <w:bottom w:val="nil"/>
              <w:right w:val="nil"/>
            </w:tcBorders>
            <w:shd w:val="clear" w:color="auto" w:fill="auto"/>
            <w:noWrap/>
            <w:vAlign w:val="bottom"/>
            <w:hideMark/>
          </w:tcPr>
          <w:p w14:paraId="0A61B6C2"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29,75</w:t>
            </w:r>
          </w:p>
        </w:tc>
        <w:tc>
          <w:tcPr>
            <w:tcW w:w="1468" w:type="dxa"/>
            <w:tcBorders>
              <w:top w:val="nil"/>
              <w:left w:val="nil"/>
              <w:bottom w:val="nil"/>
              <w:right w:val="nil"/>
            </w:tcBorders>
            <w:shd w:val="clear" w:color="auto" w:fill="auto"/>
            <w:noWrap/>
            <w:vAlign w:val="bottom"/>
            <w:hideMark/>
          </w:tcPr>
          <w:p w14:paraId="61ACDB1C"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218,32</w:t>
            </w:r>
          </w:p>
        </w:tc>
        <w:tc>
          <w:tcPr>
            <w:tcW w:w="1726" w:type="dxa"/>
            <w:tcBorders>
              <w:top w:val="nil"/>
              <w:left w:val="nil"/>
              <w:bottom w:val="nil"/>
              <w:right w:val="nil"/>
            </w:tcBorders>
            <w:shd w:val="clear" w:color="auto" w:fill="auto"/>
            <w:noWrap/>
            <w:vAlign w:val="bottom"/>
            <w:hideMark/>
          </w:tcPr>
          <w:p w14:paraId="3F5EA893"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41,68</w:t>
            </w:r>
          </w:p>
        </w:tc>
      </w:tr>
      <w:tr w:rsidR="00560823" w:rsidRPr="00560823" w14:paraId="4D1E14BC" w14:textId="77777777" w:rsidTr="00560823">
        <w:trPr>
          <w:trHeight w:val="288"/>
        </w:trPr>
        <w:tc>
          <w:tcPr>
            <w:tcW w:w="2004" w:type="dxa"/>
            <w:tcBorders>
              <w:top w:val="nil"/>
              <w:left w:val="nil"/>
              <w:bottom w:val="nil"/>
              <w:right w:val="nil"/>
            </w:tcBorders>
            <w:shd w:val="clear" w:color="auto" w:fill="auto"/>
            <w:vAlign w:val="bottom"/>
            <w:hideMark/>
          </w:tcPr>
          <w:p w14:paraId="1D935771"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Pašnjaci</w:t>
            </w:r>
          </w:p>
        </w:tc>
        <w:tc>
          <w:tcPr>
            <w:tcW w:w="2482" w:type="dxa"/>
            <w:tcBorders>
              <w:top w:val="nil"/>
              <w:left w:val="nil"/>
              <w:bottom w:val="nil"/>
              <w:right w:val="nil"/>
            </w:tcBorders>
            <w:shd w:val="clear" w:color="auto" w:fill="auto"/>
            <w:noWrap/>
            <w:vAlign w:val="bottom"/>
            <w:hideMark/>
          </w:tcPr>
          <w:p w14:paraId="388E4F5C"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1.621,76</w:t>
            </w:r>
          </w:p>
        </w:tc>
        <w:tc>
          <w:tcPr>
            <w:tcW w:w="1726" w:type="dxa"/>
            <w:tcBorders>
              <w:top w:val="nil"/>
              <w:left w:val="nil"/>
              <w:bottom w:val="nil"/>
              <w:right w:val="nil"/>
            </w:tcBorders>
            <w:shd w:val="clear" w:color="auto" w:fill="auto"/>
            <w:noWrap/>
            <w:vAlign w:val="bottom"/>
            <w:hideMark/>
          </w:tcPr>
          <w:p w14:paraId="468756EF"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2,19</w:t>
            </w:r>
          </w:p>
        </w:tc>
        <w:tc>
          <w:tcPr>
            <w:tcW w:w="1468" w:type="dxa"/>
            <w:tcBorders>
              <w:top w:val="nil"/>
              <w:left w:val="nil"/>
              <w:bottom w:val="nil"/>
              <w:right w:val="nil"/>
            </w:tcBorders>
            <w:shd w:val="clear" w:color="auto" w:fill="auto"/>
            <w:noWrap/>
            <w:vAlign w:val="bottom"/>
            <w:hideMark/>
          </w:tcPr>
          <w:p w14:paraId="511EF8D9"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6,66</w:t>
            </w:r>
          </w:p>
        </w:tc>
        <w:tc>
          <w:tcPr>
            <w:tcW w:w="1726" w:type="dxa"/>
            <w:tcBorders>
              <w:top w:val="nil"/>
              <w:left w:val="nil"/>
              <w:bottom w:val="nil"/>
              <w:right w:val="nil"/>
            </w:tcBorders>
            <w:shd w:val="clear" w:color="auto" w:fill="auto"/>
            <w:noWrap/>
            <w:vAlign w:val="bottom"/>
            <w:hideMark/>
          </w:tcPr>
          <w:p w14:paraId="2C3D777F"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1,27</w:t>
            </w:r>
          </w:p>
        </w:tc>
      </w:tr>
      <w:tr w:rsidR="00560823" w:rsidRPr="00560823" w14:paraId="0E466BAC" w14:textId="77777777" w:rsidTr="00560823">
        <w:trPr>
          <w:trHeight w:val="288"/>
        </w:trPr>
        <w:tc>
          <w:tcPr>
            <w:tcW w:w="2004" w:type="dxa"/>
            <w:tcBorders>
              <w:top w:val="nil"/>
              <w:left w:val="nil"/>
              <w:bottom w:val="nil"/>
              <w:right w:val="nil"/>
            </w:tcBorders>
            <w:shd w:val="clear" w:color="auto" w:fill="auto"/>
            <w:noWrap/>
            <w:vAlign w:val="bottom"/>
            <w:hideMark/>
          </w:tcPr>
          <w:p w14:paraId="160E42B9"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Vo</w:t>
            </w:r>
            <w:r w:rsidRPr="00560823">
              <w:rPr>
                <w:rFonts w:ascii="Calibri" w:eastAsia="Times New Roman" w:hAnsi="Calibri" w:cs="Calibri"/>
                <w:color w:val="000000"/>
                <w:kern w:val="0"/>
                <w:sz w:val="18"/>
                <w:szCs w:val="18"/>
                <w:lang w:eastAsia="hr-HR"/>
                <w14:ligatures w14:val="none"/>
              </w:rPr>
              <w:t>ć</w:t>
            </w:r>
            <w:r w:rsidRPr="00560823">
              <w:rPr>
                <w:rFonts w:ascii="Felix Titling" w:eastAsia="Times New Roman" w:hAnsi="Felix Titling" w:cs="Calibri"/>
                <w:color w:val="000000"/>
                <w:kern w:val="0"/>
                <w:sz w:val="18"/>
                <w:szCs w:val="18"/>
                <w:lang w:eastAsia="hr-HR"/>
                <w14:ligatures w14:val="none"/>
              </w:rPr>
              <w:t>njaci</w:t>
            </w:r>
          </w:p>
        </w:tc>
        <w:tc>
          <w:tcPr>
            <w:tcW w:w="2482" w:type="dxa"/>
            <w:tcBorders>
              <w:top w:val="nil"/>
              <w:left w:val="nil"/>
              <w:bottom w:val="nil"/>
              <w:right w:val="nil"/>
            </w:tcBorders>
            <w:shd w:val="clear" w:color="auto" w:fill="auto"/>
            <w:noWrap/>
            <w:vAlign w:val="bottom"/>
            <w:hideMark/>
          </w:tcPr>
          <w:p w14:paraId="3C225F31"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1.423,98</w:t>
            </w:r>
          </w:p>
        </w:tc>
        <w:tc>
          <w:tcPr>
            <w:tcW w:w="1726" w:type="dxa"/>
            <w:tcBorders>
              <w:top w:val="nil"/>
              <w:left w:val="nil"/>
              <w:bottom w:val="nil"/>
              <w:right w:val="nil"/>
            </w:tcBorders>
            <w:shd w:val="clear" w:color="auto" w:fill="auto"/>
            <w:noWrap/>
            <w:vAlign w:val="bottom"/>
            <w:hideMark/>
          </w:tcPr>
          <w:p w14:paraId="0DAAA62F"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1,92</w:t>
            </w:r>
          </w:p>
        </w:tc>
        <w:tc>
          <w:tcPr>
            <w:tcW w:w="1468" w:type="dxa"/>
            <w:tcBorders>
              <w:top w:val="nil"/>
              <w:left w:val="nil"/>
              <w:bottom w:val="nil"/>
              <w:right w:val="nil"/>
            </w:tcBorders>
            <w:shd w:val="clear" w:color="auto" w:fill="auto"/>
            <w:noWrap/>
            <w:vAlign w:val="bottom"/>
            <w:hideMark/>
          </w:tcPr>
          <w:p w14:paraId="66B60235"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9,99</w:t>
            </w:r>
          </w:p>
        </w:tc>
        <w:tc>
          <w:tcPr>
            <w:tcW w:w="1726" w:type="dxa"/>
            <w:tcBorders>
              <w:top w:val="nil"/>
              <w:left w:val="nil"/>
              <w:bottom w:val="nil"/>
              <w:right w:val="nil"/>
            </w:tcBorders>
            <w:shd w:val="clear" w:color="auto" w:fill="auto"/>
            <w:noWrap/>
            <w:vAlign w:val="bottom"/>
            <w:hideMark/>
          </w:tcPr>
          <w:p w14:paraId="6F7FA0BD"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1,91</w:t>
            </w:r>
          </w:p>
        </w:tc>
      </w:tr>
      <w:tr w:rsidR="00560823" w:rsidRPr="00560823" w14:paraId="377703E8" w14:textId="77777777" w:rsidTr="00560823">
        <w:trPr>
          <w:trHeight w:val="288"/>
        </w:trPr>
        <w:tc>
          <w:tcPr>
            <w:tcW w:w="2004" w:type="dxa"/>
            <w:tcBorders>
              <w:top w:val="nil"/>
              <w:left w:val="nil"/>
              <w:bottom w:val="nil"/>
              <w:right w:val="nil"/>
            </w:tcBorders>
            <w:shd w:val="clear" w:color="auto" w:fill="auto"/>
            <w:noWrap/>
            <w:vAlign w:val="bottom"/>
            <w:hideMark/>
          </w:tcPr>
          <w:p w14:paraId="3E9D6673"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Vinogradi</w:t>
            </w:r>
          </w:p>
        </w:tc>
        <w:tc>
          <w:tcPr>
            <w:tcW w:w="2482" w:type="dxa"/>
            <w:tcBorders>
              <w:top w:val="nil"/>
              <w:left w:val="nil"/>
              <w:bottom w:val="nil"/>
              <w:right w:val="nil"/>
            </w:tcBorders>
            <w:shd w:val="clear" w:color="auto" w:fill="auto"/>
            <w:noWrap/>
            <w:vAlign w:val="bottom"/>
            <w:hideMark/>
          </w:tcPr>
          <w:p w14:paraId="37700FC3"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1.993,78</w:t>
            </w:r>
          </w:p>
        </w:tc>
        <w:tc>
          <w:tcPr>
            <w:tcW w:w="1726" w:type="dxa"/>
            <w:tcBorders>
              <w:top w:val="nil"/>
              <w:left w:val="nil"/>
              <w:bottom w:val="nil"/>
              <w:right w:val="nil"/>
            </w:tcBorders>
            <w:shd w:val="clear" w:color="auto" w:fill="auto"/>
            <w:noWrap/>
            <w:vAlign w:val="bottom"/>
            <w:hideMark/>
          </w:tcPr>
          <w:p w14:paraId="61197857"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2,69</w:t>
            </w:r>
          </w:p>
        </w:tc>
        <w:tc>
          <w:tcPr>
            <w:tcW w:w="1468" w:type="dxa"/>
            <w:tcBorders>
              <w:top w:val="nil"/>
              <w:left w:val="nil"/>
              <w:bottom w:val="nil"/>
              <w:right w:val="nil"/>
            </w:tcBorders>
            <w:shd w:val="clear" w:color="auto" w:fill="auto"/>
            <w:noWrap/>
            <w:vAlign w:val="bottom"/>
            <w:hideMark/>
          </w:tcPr>
          <w:p w14:paraId="292A8CE8"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14,57</w:t>
            </w:r>
          </w:p>
        </w:tc>
        <w:tc>
          <w:tcPr>
            <w:tcW w:w="1726" w:type="dxa"/>
            <w:tcBorders>
              <w:top w:val="nil"/>
              <w:left w:val="nil"/>
              <w:bottom w:val="nil"/>
              <w:right w:val="nil"/>
            </w:tcBorders>
            <w:shd w:val="clear" w:color="auto" w:fill="auto"/>
            <w:noWrap/>
            <w:vAlign w:val="bottom"/>
            <w:hideMark/>
          </w:tcPr>
          <w:p w14:paraId="606C57F4"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2,78</w:t>
            </w:r>
          </w:p>
        </w:tc>
      </w:tr>
      <w:tr w:rsidR="00560823" w:rsidRPr="00560823" w14:paraId="0F1F7DC2" w14:textId="77777777" w:rsidTr="00560823">
        <w:trPr>
          <w:trHeight w:val="492"/>
        </w:trPr>
        <w:tc>
          <w:tcPr>
            <w:tcW w:w="2004" w:type="dxa"/>
            <w:tcBorders>
              <w:top w:val="nil"/>
              <w:left w:val="nil"/>
              <w:bottom w:val="nil"/>
              <w:right w:val="nil"/>
            </w:tcBorders>
            <w:shd w:val="clear" w:color="auto" w:fill="auto"/>
            <w:vAlign w:val="bottom"/>
            <w:hideMark/>
          </w:tcPr>
          <w:p w14:paraId="6BDDB412"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Rasadnici i košara</w:t>
            </w:r>
            <w:r w:rsidRPr="00560823">
              <w:rPr>
                <w:rFonts w:ascii="Calibri" w:eastAsia="Times New Roman" w:hAnsi="Calibri" w:cs="Calibri"/>
                <w:color w:val="000000"/>
                <w:kern w:val="0"/>
                <w:sz w:val="18"/>
                <w:szCs w:val="18"/>
                <w:lang w:eastAsia="hr-HR"/>
                <w14:ligatures w14:val="none"/>
              </w:rPr>
              <w:t>č</w:t>
            </w:r>
            <w:r w:rsidRPr="00560823">
              <w:rPr>
                <w:rFonts w:ascii="Felix Titling" w:eastAsia="Times New Roman" w:hAnsi="Felix Titling" w:cs="Calibri"/>
                <w:color w:val="000000"/>
                <w:kern w:val="0"/>
                <w:sz w:val="18"/>
                <w:szCs w:val="18"/>
                <w:lang w:eastAsia="hr-HR"/>
                <w14:ligatures w14:val="none"/>
              </w:rPr>
              <w:t>ka vrba</w:t>
            </w:r>
          </w:p>
        </w:tc>
        <w:tc>
          <w:tcPr>
            <w:tcW w:w="2482" w:type="dxa"/>
            <w:tcBorders>
              <w:top w:val="nil"/>
              <w:left w:val="nil"/>
              <w:bottom w:val="nil"/>
              <w:right w:val="nil"/>
            </w:tcBorders>
            <w:shd w:val="clear" w:color="auto" w:fill="auto"/>
            <w:noWrap/>
            <w:vAlign w:val="bottom"/>
            <w:hideMark/>
          </w:tcPr>
          <w:p w14:paraId="3351F9BF"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27,25</w:t>
            </w:r>
          </w:p>
        </w:tc>
        <w:tc>
          <w:tcPr>
            <w:tcW w:w="1726" w:type="dxa"/>
            <w:tcBorders>
              <w:top w:val="nil"/>
              <w:left w:val="nil"/>
              <w:bottom w:val="nil"/>
              <w:right w:val="nil"/>
            </w:tcBorders>
            <w:shd w:val="clear" w:color="auto" w:fill="auto"/>
            <w:noWrap/>
            <w:vAlign w:val="bottom"/>
            <w:hideMark/>
          </w:tcPr>
          <w:p w14:paraId="6AE6DABE"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0,04</w:t>
            </w:r>
          </w:p>
        </w:tc>
        <w:tc>
          <w:tcPr>
            <w:tcW w:w="1468" w:type="dxa"/>
            <w:tcBorders>
              <w:top w:val="nil"/>
              <w:left w:val="nil"/>
              <w:bottom w:val="nil"/>
              <w:right w:val="nil"/>
            </w:tcBorders>
            <w:shd w:val="clear" w:color="auto" w:fill="auto"/>
            <w:noWrap/>
            <w:vAlign w:val="bottom"/>
            <w:hideMark/>
          </w:tcPr>
          <w:p w14:paraId="35629A5E"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c>
          <w:tcPr>
            <w:tcW w:w="1726" w:type="dxa"/>
            <w:tcBorders>
              <w:top w:val="nil"/>
              <w:left w:val="nil"/>
              <w:bottom w:val="nil"/>
              <w:right w:val="nil"/>
            </w:tcBorders>
            <w:shd w:val="clear" w:color="auto" w:fill="auto"/>
            <w:noWrap/>
            <w:vAlign w:val="bottom"/>
            <w:hideMark/>
          </w:tcPr>
          <w:p w14:paraId="22C8DEFE"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r>
      <w:tr w:rsidR="00560823" w:rsidRPr="00560823" w14:paraId="7B34C53B" w14:textId="77777777" w:rsidTr="00560823">
        <w:trPr>
          <w:trHeight w:val="288"/>
        </w:trPr>
        <w:tc>
          <w:tcPr>
            <w:tcW w:w="2004" w:type="dxa"/>
            <w:tcBorders>
              <w:top w:val="nil"/>
              <w:left w:val="nil"/>
              <w:bottom w:val="nil"/>
              <w:right w:val="nil"/>
            </w:tcBorders>
            <w:shd w:val="clear" w:color="auto" w:fill="auto"/>
            <w:noWrap/>
            <w:vAlign w:val="bottom"/>
            <w:hideMark/>
          </w:tcPr>
          <w:p w14:paraId="462839E4"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Neobra</w:t>
            </w:r>
            <w:r w:rsidRPr="00560823">
              <w:rPr>
                <w:rFonts w:ascii="Calibri" w:eastAsia="Times New Roman" w:hAnsi="Calibri" w:cs="Calibri"/>
                <w:color w:val="000000"/>
                <w:kern w:val="0"/>
                <w:sz w:val="18"/>
                <w:szCs w:val="18"/>
                <w:lang w:eastAsia="hr-HR"/>
                <w14:ligatures w14:val="none"/>
              </w:rPr>
              <w:t>đ</w:t>
            </w:r>
            <w:r w:rsidRPr="00560823">
              <w:rPr>
                <w:rFonts w:ascii="Felix Titling" w:eastAsia="Times New Roman" w:hAnsi="Felix Titling" w:cs="Calibri"/>
                <w:color w:val="000000"/>
                <w:kern w:val="0"/>
                <w:sz w:val="18"/>
                <w:szCs w:val="18"/>
                <w:lang w:eastAsia="hr-HR"/>
                <w14:ligatures w14:val="none"/>
              </w:rPr>
              <w:t>eno</w:t>
            </w:r>
          </w:p>
        </w:tc>
        <w:tc>
          <w:tcPr>
            <w:tcW w:w="2482" w:type="dxa"/>
            <w:tcBorders>
              <w:top w:val="nil"/>
              <w:left w:val="nil"/>
              <w:bottom w:val="nil"/>
              <w:right w:val="nil"/>
            </w:tcBorders>
            <w:shd w:val="clear" w:color="auto" w:fill="auto"/>
            <w:noWrap/>
            <w:vAlign w:val="bottom"/>
            <w:hideMark/>
          </w:tcPr>
          <w:p w14:paraId="1041C56F"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6.972,82</w:t>
            </w:r>
          </w:p>
        </w:tc>
        <w:tc>
          <w:tcPr>
            <w:tcW w:w="1726" w:type="dxa"/>
            <w:tcBorders>
              <w:top w:val="nil"/>
              <w:left w:val="nil"/>
              <w:bottom w:val="nil"/>
              <w:right w:val="nil"/>
            </w:tcBorders>
            <w:shd w:val="clear" w:color="auto" w:fill="auto"/>
            <w:noWrap/>
            <w:vAlign w:val="bottom"/>
            <w:hideMark/>
          </w:tcPr>
          <w:p w14:paraId="463FF27D"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c>
          <w:tcPr>
            <w:tcW w:w="1468" w:type="dxa"/>
            <w:tcBorders>
              <w:top w:val="nil"/>
              <w:left w:val="nil"/>
              <w:bottom w:val="nil"/>
              <w:right w:val="nil"/>
            </w:tcBorders>
            <w:shd w:val="clear" w:color="auto" w:fill="auto"/>
            <w:noWrap/>
            <w:vAlign w:val="bottom"/>
            <w:hideMark/>
          </w:tcPr>
          <w:p w14:paraId="1E4683F9"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13,68</w:t>
            </w:r>
          </w:p>
        </w:tc>
        <w:tc>
          <w:tcPr>
            <w:tcW w:w="1726" w:type="dxa"/>
            <w:tcBorders>
              <w:top w:val="nil"/>
              <w:left w:val="nil"/>
              <w:bottom w:val="nil"/>
              <w:right w:val="nil"/>
            </w:tcBorders>
            <w:shd w:val="clear" w:color="auto" w:fill="auto"/>
            <w:noWrap/>
            <w:vAlign w:val="bottom"/>
            <w:hideMark/>
          </w:tcPr>
          <w:p w14:paraId="1241A3C7"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r>
      <w:tr w:rsidR="00560823" w:rsidRPr="00560823" w14:paraId="767C304E" w14:textId="77777777" w:rsidTr="00560823">
        <w:trPr>
          <w:trHeight w:val="288"/>
        </w:trPr>
        <w:tc>
          <w:tcPr>
            <w:tcW w:w="2004" w:type="dxa"/>
            <w:tcBorders>
              <w:top w:val="nil"/>
              <w:left w:val="nil"/>
              <w:bottom w:val="nil"/>
              <w:right w:val="nil"/>
            </w:tcBorders>
            <w:shd w:val="clear" w:color="auto" w:fill="auto"/>
            <w:noWrap/>
            <w:vAlign w:val="bottom"/>
            <w:hideMark/>
          </w:tcPr>
          <w:p w14:paraId="327F74A0"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Šuma</w:t>
            </w:r>
          </w:p>
        </w:tc>
        <w:tc>
          <w:tcPr>
            <w:tcW w:w="2482" w:type="dxa"/>
            <w:tcBorders>
              <w:top w:val="nil"/>
              <w:left w:val="nil"/>
              <w:bottom w:val="nil"/>
              <w:right w:val="nil"/>
            </w:tcBorders>
            <w:shd w:val="clear" w:color="auto" w:fill="auto"/>
            <w:noWrap/>
            <w:vAlign w:val="bottom"/>
            <w:hideMark/>
          </w:tcPr>
          <w:p w14:paraId="5EA9F245"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19.605,80</w:t>
            </w:r>
          </w:p>
        </w:tc>
        <w:tc>
          <w:tcPr>
            <w:tcW w:w="1726" w:type="dxa"/>
            <w:tcBorders>
              <w:top w:val="nil"/>
              <w:left w:val="nil"/>
              <w:bottom w:val="nil"/>
              <w:right w:val="nil"/>
            </w:tcBorders>
            <w:shd w:val="clear" w:color="auto" w:fill="auto"/>
            <w:noWrap/>
            <w:vAlign w:val="bottom"/>
            <w:hideMark/>
          </w:tcPr>
          <w:p w14:paraId="38C01A3B"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c>
          <w:tcPr>
            <w:tcW w:w="1468" w:type="dxa"/>
            <w:tcBorders>
              <w:top w:val="nil"/>
              <w:left w:val="nil"/>
              <w:bottom w:val="nil"/>
              <w:right w:val="nil"/>
            </w:tcBorders>
            <w:shd w:val="clear" w:color="auto" w:fill="auto"/>
            <w:noWrap/>
            <w:vAlign w:val="bottom"/>
            <w:hideMark/>
          </w:tcPr>
          <w:p w14:paraId="3CBB291E"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198,54</w:t>
            </w:r>
          </w:p>
        </w:tc>
        <w:tc>
          <w:tcPr>
            <w:tcW w:w="1726" w:type="dxa"/>
            <w:tcBorders>
              <w:top w:val="nil"/>
              <w:left w:val="nil"/>
              <w:bottom w:val="nil"/>
              <w:right w:val="nil"/>
            </w:tcBorders>
            <w:shd w:val="clear" w:color="auto" w:fill="auto"/>
            <w:noWrap/>
            <w:vAlign w:val="bottom"/>
            <w:hideMark/>
          </w:tcPr>
          <w:p w14:paraId="73253C03"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r>
      <w:tr w:rsidR="00560823" w:rsidRPr="00560823" w14:paraId="7E2A21F3" w14:textId="77777777" w:rsidTr="00560823">
        <w:trPr>
          <w:trHeight w:val="288"/>
        </w:trPr>
        <w:tc>
          <w:tcPr>
            <w:tcW w:w="2004" w:type="dxa"/>
            <w:tcBorders>
              <w:top w:val="nil"/>
              <w:left w:val="nil"/>
              <w:bottom w:val="nil"/>
              <w:right w:val="nil"/>
            </w:tcBorders>
            <w:shd w:val="clear" w:color="auto" w:fill="auto"/>
            <w:noWrap/>
            <w:vAlign w:val="bottom"/>
            <w:hideMark/>
          </w:tcPr>
          <w:p w14:paraId="15560BDC" w14:textId="77777777" w:rsidR="00560823" w:rsidRPr="00560823" w:rsidRDefault="00560823" w:rsidP="00560823">
            <w:pPr>
              <w:spacing w:after="0" w:line="240" w:lineRule="auto"/>
              <w:rPr>
                <w:rFonts w:ascii="Felix Titling" w:eastAsia="Times New Roman" w:hAnsi="Felix Titling" w:cs="Calibri"/>
                <w:color w:val="000000"/>
                <w:kern w:val="0"/>
                <w:sz w:val="18"/>
                <w:szCs w:val="18"/>
                <w:lang w:eastAsia="hr-HR"/>
                <w14:ligatures w14:val="none"/>
              </w:rPr>
            </w:pPr>
            <w:r w:rsidRPr="00560823">
              <w:rPr>
                <w:rFonts w:ascii="Felix Titling" w:eastAsia="Times New Roman" w:hAnsi="Felix Titling" w:cs="Calibri"/>
                <w:color w:val="000000"/>
                <w:kern w:val="0"/>
                <w:sz w:val="18"/>
                <w:szCs w:val="18"/>
                <w:lang w:eastAsia="hr-HR"/>
                <w14:ligatures w14:val="none"/>
              </w:rPr>
              <w:t>Ostalo</w:t>
            </w:r>
          </w:p>
        </w:tc>
        <w:tc>
          <w:tcPr>
            <w:tcW w:w="2482" w:type="dxa"/>
            <w:tcBorders>
              <w:top w:val="nil"/>
              <w:left w:val="nil"/>
              <w:bottom w:val="nil"/>
              <w:right w:val="nil"/>
            </w:tcBorders>
            <w:shd w:val="clear" w:color="auto" w:fill="auto"/>
            <w:noWrap/>
            <w:vAlign w:val="bottom"/>
            <w:hideMark/>
          </w:tcPr>
          <w:p w14:paraId="2111C393"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4.717,01</w:t>
            </w:r>
          </w:p>
        </w:tc>
        <w:tc>
          <w:tcPr>
            <w:tcW w:w="1726" w:type="dxa"/>
            <w:tcBorders>
              <w:top w:val="nil"/>
              <w:left w:val="nil"/>
              <w:bottom w:val="nil"/>
              <w:right w:val="nil"/>
            </w:tcBorders>
            <w:shd w:val="clear" w:color="auto" w:fill="auto"/>
            <w:noWrap/>
            <w:vAlign w:val="bottom"/>
            <w:hideMark/>
          </w:tcPr>
          <w:p w14:paraId="4188B146"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c>
          <w:tcPr>
            <w:tcW w:w="1468" w:type="dxa"/>
            <w:tcBorders>
              <w:top w:val="nil"/>
              <w:left w:val="nil"/>
              <w:bottom w:val="nil"/>
              <w:right w:val="nil"/>
            </w:tcBorders>
            <w:shd w:val="clear" w:color="auto" w:fill="auto"/>
            <w:noWrap/>
            <w:vAlign w:val="bottom"/>
            <w:hideMark/>
          </w:tcPr>
          <w:p w14:paraId="3405A039"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44,78</w:t>
            </w:r>
          </w:p>
        </w:tc>
        <w:tc>
          <w:tcPr>
            <w:tcW w:w="1726" w:type="dxa"/>
            <w:tcBorders>
              <w:top w:val="nil"/>
              <w:left w:val="nil"/>
              <w:bottom w:val="nil"/>
              <w:right w:val="nil"/>
            </w:tcBorders>
            <w:shd w:val="clear" w:color="auto" w:fill="auto"/>
            <w:noWrap/>
            <w:vAlign w:val="bottom"/>
            <w:hideMark/>
          </w:tcPr>
          <w:p w14:paraId="56E083B9" w14:textId="77777777" w:rsidR="00560823" w:rsidRPr="00560823" w:rsidRDefault="00560823" w:rsidP="00560823">
            <w:pPr>
              <w:spacing w:after="0" w:line="240" w:lineRule="auto"/>
              <w:jc w:val="center"/>
              <w:rPr>
                <w:rFonts w:ascii="Calibri" w:eastAsia="Times New Roman" w:hAnsi="Calibri" w:cs="Calibri"/>
                <w:color w:val="000000"/>
                <w:kern w:val="0"/>
                <w:sz w:val="18"/>
                <w:szCs w:val="18"/>
                <w:lang w:eastAsia="hr-HR"/>
                <w14:ligatures w14:val="none"/>
              </w:rPr>
            </w:pPr>
            <w:r w:rsidRPr="00560823">
              <w:rPr>
                <w:rFonts w:ascii="Calibri" w:eastAsia="Times New Roman" w:hAnsi="Calibri" w:cs="Calibri"/>
                <w:color w:val="000000"/>
                <w:kern w:val="0"/>
                <w:sz w:val="18"/>
                <w:szCs w:val="18"/>
                <w:lang w:eastAsia="hr-HR"/>
                <w14:ligatures w14:val="none"/>
              </w:rPr>
              <w:t>N/P</w:t>
            </w:r>
          </w:p>
        </w:tc>
      </w:tr>
    </w:tbl>
    <w:p w14:paraId="089D9600" w14:textId="77777777" w:rsidR="00560823" w:rsidRDefault="00560823" w:rsidP="00B70ABC">
      <w:pPr>
        <w:pStyle w:val="Sadraj"/>
        <w:jc w:val="both"/>
        <w:rPr>
          <w:sz w:val="24"/>
          <w:szCs w:val="24"/>
        </w:rPr>
      </w:pPr>
    </w:p>
    <w:p w14:paraId="5B446312" w14:textId="77777777" w:rsidR="00560823" w:rsidRDefault="00560823" w:rsidP="00B70ABC">
      <w:pPr>
        <w:pStyle w:val="Sadraj"/>
        <w:jc w:val="both"/>
        <w:rPr>
          <w:sz w:val="24"/>
          <w:szCs w:val="24"/>
        </w:rPr>
        <w:sectPr w:rsidR="00560823" w:rsidSect="008C5A5A">
          <w:type w:val="continuous"/>
          <w:pgSz w:w="11906" w:h="16838"/>
          <w:pgMar w:top="1417" w:right="1417" w:bottom="1417" w:left="1134" w:header="708" w:footer="708" w:gutter="0"/>
          <w:cols w:space="428"/>
          <w:docGrid w:linePitch="360"/>
        </w:sectPr>
      </w:pPr>
    </w:p>
    <w:p w14:paraId="0F11BA21" w14:textId="1450D439" w:rsidR="004F4DD1" w:rsidRDefault="004F4DD1" w:rsidP="00B70ABC">
      <w:pPr>
        <w:pStyle w:val="Sadraj"/>
        <w:jc w:val="both"/>
        <w:rPr>
          <w:sz w:val="24"/>
          <w:szCs w:val="24"/>
        </w:rPr>
      </w:pPr>
    </w:p>
    <w:p w14:paraId="415A4BED" w14:textId="77777777" w:rsidR="007C69E0" w:rsidRDefault="007C69E0" w:rsidP="007C69E0">
      <w:pPr>
        <w:pStyle w:val="Sadraj"/>
        <w:jc w:val="both"/>
        <w:rPr>
          <w:rFonts w:eastAsiaTheme="minorHAnsi"/>
          <w:color w:val="auto"/>
          <w:kern w:val="2"/>
          <w:sz w:val="24"/>
          <w:szCs w:val="24"/>
          <w14:ligatures w14:val="standardContextual"/>
        </w:rPr>
      </w:pPr>
    </w:p>
    <w:p w14:paraId="1DEA036A" w14:textId="77777777" w:rsidR="007C69E0" w:rsidRDefault="007C69E0" w:rsidP="007C69E0">
      <w:pPr>
        <w:pStyle w:val="Sadraj"/>
        <w:jc w:val="both"/>
        <w:rPr>
          <w:rFonts w:eastAsiaTheme="minorHAnsi"/>
          <w:color w:val="auto"/>
          <w:kern w:val="2"/>
          <w:sz w:val="24"/>
          <w:szCs w:val="24"/>
          <w14:ligatures w14:val="standardContextual"/>
        </w:rPr>
        <w:sectPr w:rsidR="007C69E0" w:rsidSect="008C5A5A">
          <w:type w:val="continuous"/>
          <w:pgSz w:w="11906" w:h="16838"/>
          <w:pgMar w:top="1417" w:right="1417" w:bottom="1417" w:left="1134" w:header="708" w:footer="708" w:gutter="0"/>
          <w:cols w:space="428"/>
          <w:docGrid w:linePitch="360"/>
        </w:sectPr>
      </w:pPr>
    </w:p>
    <w:p w14:paraId="703F9CE7" w14:textId="4A3E044D" w:rsidR="00ED0555" w:rsidRPr="00ED0555" w:rsidRDefault="00560823" w:rsidP="00ED0555">
      <w:pPr>
        <w:pStyle w:val="Sadraj"/>
        <w:jc w:val="both"/>
        <w:rPr>
          <w:rFonts w:eastAsiaTheme="minorHAnsi"/>
          <w:color w:val="auto"/>
          <w:kern w:val="2"/>
          <w:sz w:val="24"/>
          <w:szCs w:val="24"/>
          <w14:ligatures w14:val="standardContextual"/>
        </w:rPr>
      </w:pPr>
      <w:r w:rsidRPr="00A8236B">
        <w:rPr>
          <w:rFonts w:eastAsiaTheme="minorHAnsi"/>
          <w:color w:val="auto"/>
          <w:kern w:val="2"/>
          <w:sz w:val="24"/>
          <w:szCs w:val="24"/>
          <w14:ligatures w14:val="standardContextual"/>
        </w:rPr>
        <w:lastRenderedPageBreak/>
        <w:t xml:space="preserve">Poljoprivredne površine, naročito one u brdskom dijelu općine, potrebno je usmjeravati na proizvodnju organske ili ekološke poljoprivrede. Poljoprivredna proizvodnja će se razvijati uređenjem poljoprivrednih površina, pri čemu bi se vodilo računa o očuvanju prirodnog okoliša, npr. pojedinačnih ili grupnih stabala s ciljem očuvanja biocenoze kao podloge proizvodnje zdrave hrane </w:t>
      </w:r>
      <w:r w:rsidRPr="00A8236B">
        <w:rPr>
          <w:rFonts w:eastAsiaTheme="minorHAnsi"/>
          <w:color w:val="auto"/>
          <w:kern w:val="2"/>
          <w:sz w:val="24"/>
          <w:szCs w:val="24"/>
          <w14:ligatures w14:val="standardContextual"/>
        </w:rPr>
        <w:lastRenderedPageBreak/>
        <w:t xml:space="preserve">ali i očuvanja pejzažnih vrijednosti. Na poljoprivrednim površinama koje se nalaze na području općine moguće je osigurati vrlo plodno tlo za uzgoj voćarskih, ratarskih i povrtlarskih kultura. Prema statističkim podacima Općina Luka broji 283 poljoprivredna kućanstva koja raspolažu sa sveukupno 780,78 ha poljoprivrednog zemljišta, što u prosjeku iznosi 2,76 </w:t>
      </w:r>
      <w:r w:rsidRPr="00A8236B">
        <w:rPr>
          <w:rFonts w:eastAsiaTheme="minorHAnsi"/>
          <w:color w:val="auto"/>
          <w:kern w:val="2"/>
          <w:sz w:val="24"/>
          <w:szCs w:val="24"/>
          <w14:ligatures w14:val="standardContextual"/>
        </w:rPr>
        <w:lastRenderedPageBreak/>
        <w:t>ha po kućanstvu</w:t>
      </w:r>
      <w:r w:rsidRPr="00ED0555">
        <w:rPr>
          <w:rFonts w:eastAsiaTheme="minorHAnsi"/>
          <w:color w:val="auto"/>
          <w:kern w:val="2"/>
          <w:sz w:val="24"/>
          <w:szCs w:val="24"/>
          <w14:ligatures w14:val="standardContextual"/>
        </w:rPr>
        <w:t>.</w:t>
      </w:r>
      <w:r w:rsidR="00ED0555" w:rsidRPr="00ED0555">
        <w:rPr>
          <w:rFonts w:eastAsiaTheme="minorHAnsi"/>
          <w:color w:val="auto"/>
          <w:kern w:val="2"/>
          <w:sz w:val="24"/>
          <w:szCs w:val="24"/>
          <w14:ligatures w14:val="standardContextual"/>
        </w:rPr>
        <w:t xml:space="preserve"> Daljnji razvoj poljoprivrede potrebno je provoditi u skladu s načelima održivog razvoja, što će se osigurati kroz održavanje sustavne edukacije poljoprivrednika, te adekvatne implementacije stečenih znanja. </w:t>
      </w:r>
    </w:p>
    <w:p w14:paraId="537332D1" w14:textId="77777777" w:rsidR="00ED0555" w:rsidRPr="00ED0555" w:rsidRDefault="00ED0555" w:rsidP="00ED0555">
      <w:pPr>
        <w:pStyle w:val="Sadraj"/>
        <w:jc w:val="both"/>
        <w:rPr>
          <w:rFonts w:eastAsiaTheme="minorHAnsi"/>
          <w:color w:val="auto"/>
          <w:kern w:val="2"/>
          <w:sz w:val="24"/>
          <w:szCs w:val="24"/>
          <w14:ligatures w14:val="standardContextual"/>
        </w:rPr>
      </w:pPr>
      <w:r w:rsidRPr="00ED0555">
        <w:rPr>
          <w:rFonts w:eastAsiaTheme="minorHAnsi"/>
          <w:color w:val="auto"/>
          <w:kern w:val="2"/>
          <w:sz w:val="24"/>
          <w:szCs w:val="24"/>
          <w14:ligatures w14:val="standardContextual"/>
        </w:rPr>
        <w:t xml:space="preserve">Djelatnosti poljoprivredno savjetodavne službe za područje Općine Luka obavlja Poljoprivredno savjetodavna služba, podružnica Zagrebačke </w:t>
      </w:r>
      <w:r w:rsidRPr="00ED0555">
        <w:rPr>
          <w:rFonts w:eastAsiaTheme="minorHAnsi"/>
          <w:color w:val="auto"/>
          <w:kern w:val="2"/>
          <w:sz w:val="24"/>
          <w:szCs w:val="24"/>
          <w14:ligatures w14:val="standardContextual"/>
        </w:rPr>
        <w:lastRenderedPageBreak/>
        <w:t xml:space="preserve">županije, ispostava Pušća. Hrvatski stočarski savez također djeluje na području Općine Luka, a djelatnici dolaze na teren iz ureda u Zagrebu. Veterinarske usluge na području općine obavlja Veterinarska stanica Zaprešić zajedno sa Veterinarskom stanicom Klanjec. Inicijative za poljoprivredne investicije i druge mjere za poljoprivredni razvoj potiču se putem Županijskog </w:t>
      </w:r>
      <w:r w:rsidRPr="00ED0555">
        <w:rPr>
          <w:rFonts w:eastAsiaTheme="minorHAnsi"/>
          <w:color w:val="auto"/>
          <w:kern w:val="2"/>
          <w:sz w:val="24"/>
          <w:szCs w:val="24"/>
          <w14:ligatures w14:val="standardContextual"/>
        </w:rPr>
        <w:lastRenderedPageBreak/>
        <w:t xml:space="preserve">upravnog odjela za poljoprivredu, ruralni razvitak i šumarstvo. </w:t>
      </w:r>
    </w:p>
    <w:p w14:paraId="030395F0" w14:textId="77777777" w:rsidR="00010264" w:rsidRDefault="00ED0555" w:rsidP="00ED0555">
      <w:pPr>
        <w:pStyle w:val="Sadraj"/>
        <w:jc w:val="both"/>
        <w:rPr>
          <w:rFonts w:eastAsiaTheme="minorHAnsi"/>
          <w:color w:val="auto"/>
          <w:kern w:val="2"/>
          <w:sz w:val="24"/>
          <w:szCs w:val="24"/>
          <w14:ligatures w14:val="standardContextual"/>
        </w:rPr>
      </w:pPr>
      <w:r w:rsidRPr="00ED0555">
        <w:rPr>
          <w:rFonts w:eastAsiaTheme="minorHAnsi"/>
          <w:color w:val="auto"/>
          <w:kern w:val="2"/>
          <w:sz w:val="24"/>
          <w:szCs w:val="24"/>
          <w14:ligatures w14:val="standardContextual"/>
        </w:rPr>
        <w:t xml:space="preserve">Na području Općine Luka nema registriranih poljoprivrednih zadruga ni udruga. Razvojem poljoprivrede i poticajnim mjerama za udruživanje poljoprivrednika, trenutno stanje udruživanja i povezivanja uzdiglo bi se na </w:t>
      </w:r>
    </w:p>
    <w:p w14:paraId="05716128" w14:textId="3A0C4017" w:rsidR="00ED0555" w:rsidRPr="00ED0555" w:rsidRDefault="00ED0555" w:rsidP="00ED0555">
      <w:pPr>
        <w:pStyle w:val="Sadraj"/>
        <w:jc w:val="both"/>
        <w:rPr>
          <w:rFonts w:eastAsiaTheme="minorHAnsi"/>
          <w:color w:val="auto"/>
          <w:kern w:val="2"/>
          <w:sz w:val="24"/>
          <w:szCs w:val="24"/>
          <w14:ligatures w14:val="standardContextual"/>
        </w:rPr>
      </w:pPr>
      <w:r w:rsidRPr="00ED0555">
        <w:rPr>
          <w:rFonts w:eastAsiaTheme="minorHAnsi"/>
          <w:color w:val="auto"/>
          <w:kern w:val="2"/>
          <w:sz w:val="24"/>
          <w:szCs w:val="24"/>
          <w14:ligatures w14:val="standardContextual"/>
        </w:rPr>
        <w:t xml:space="preserve">viši nivo. Trenutna nezainteresiranost i nepostojanje inicijative </w:t>
      </w:r>
      <w:r w:rsidRPr="00ED0555">
        <w:rPr>
          <w:rFonts w:eastAsiaTheme="minorHAnsi"/>
          <w:color w:val="auto"/>
          <w:kern w:val="2"/>
          <w:sz w:val="24"/>
          <w:szCs w:val="24"/>
          <w14:ligatures w14:val="standardContextual"/>
        </w:rPr>
        <w:lastRenderedPageBreak/>
        <w:t xml:space="preserve">odraz su problema kroz koji prolazi poljoprivreda i proizvodnja u Općini Luka. </w:t>
      </w:r>
    </w:p>
    <w:p w14:paraId="1035CD0D" w14:textId="794BD632" w:rsidR="00EC1ED6" w:rsidRDefault="00ED0555" w:rsidP="00ED0555">
      <w:pPr>
        <w:pStyle w:val="Sadraj"/>
        <w:jc w:val="both"/>
        <w:rPr>
          <w:sz w:val="22"/>
        </w:rPr>
      </w:pPr>
      <w:r w:rsidRPr="00ED0555">
        <w:rPr>
          <w:rFonts w:eastAsiaTheme="minorHAnsi"/>
          <w:color w:val="auto"/>
          <w:kern w:val="2"/>
          <w:sz w:val="24"/>
          <w:szCs w:val="24"/>
          <w14:ligatures w14:val="standardContextual"/>
        </w:rPr>
        <w:t>Značajne površine Općine Luka zauzimaju šume (423 ha, 24,64% površine općine), sve u privatnom vlasništvu</w:t>
      </w:r>
    </w:p>
    <w:p w14:paraId="1B39C042" w14:textId="30F69BD5" w:rsidR="00EC1ED6" w:rsidRDefault="00EC1ED6">
      <w:pPr>
        <w:rPr>
          <w:rFonts w:eastAsiaTheme="minorEastAsia"/>
          <w:color w:val="0E2841" w:themeColor="text2"/>
          <w:kern w:val="0"/>
          <w:sz w:val="22"/>
          <w:szCs w:val="22"/>
          <w14:ligatures w14:val="none"/>
        </w:rPr>
      </w:pPr>
    </w:p>
    <w:p w14:paraId="652E4FEB" w14:textId="77777777" w:rsidR="00EC1ED6" w:rsidRDefault="00EC1ED6" w:rsidP="00ED0555">
      <w:pPr>
        <w:pStyle w:val="Sadraj"/>
        <w:jc w:val="both"/>
        <w:rPr>
          <w:rFonts w:eastAsiaTheme="minorHAnsi"/>
          <w:color w:val="auto"/>
          <w:kern w:val="2"/>
          <w:sz w:val="24"/>
          <w:szCs w:val="24"/>
          <w14:ligatures w14:val="standardContextual"/>
        </w:rPr>
      </w:pPr>
    </w:p>
    <w:p w14:paraId="3401B7C9" w14:textId="77777777" w:rsidR="00010264" w:rsidRDefault="00010264" w:rsidP="00ED0555">
      <w:pPr>
        <w:pStyle w:val="Sadraj"/>
        <w:jc w:val="both"/>
        <w:rPr>
          <w:rFonts w:eastAsiaTheme="minorHAnsi"/>
          <w:color w:val="auto"/>
          <w:kern w:val="2"/>
          <w:sz w:val="24"/>
          <w:szCs w:val="24"/>
          <w14:ligatures w14:val="standardContextual"/>
        </w:rPr>
      </w:pPr>
    </w:p>
    <w:p w14:paraId="7C1C1B74" w14:textId="77777777" w:rsidR="00010264" w:rsidRDefault="00010264" w:rsidP="00ED0555">
      <w:pPr>
        <w:pStyle w:val="Sadraj"/>
        <w:jc w:val="both"/>
        <w:rPr>
          <w:rFonts w:eastAsiaTheme="minorHAnsi"/>
          <w:color w:val="auto"/>
          <w:kern w:val="2"/>
          <w:sz w:val="24"/>
          <w:szCs w:val="24"/>
          <w14:ligatures w14:val="standardContextual"/>
        </w:rPr>
      </w:pPr>
    </w:p>
    <w:p w14:paraId="4EC10DF0" w14:textId="77777777" w:rsidR="00010264" w:rsidRDefault="00010264" w:rsidP="00ED0555">
      <w:pPr>
        <w:pStyle w:val="Sadraj"/>
        <w:jc w:val="both"/>
        <w:rPr>
          <w:rFonts w:eastAsiaTheme="minorHAnsi"/>
          <w:color w:val="auto"/>
          <w:kern w:val="2"/>
          <w:sz w:val="24"/>
          <w:szCs w:val="24"/>
          <w14:ligatures w14:val="standardContextual"/>
        </w:rPr>
      </w:pPr>
    </w:p>
    <w:p w14:paraId="4D013D6D" w14:textId="77777777" w:rsidR="00010264" w:rsidRDefault="00010264" w:rsidP="00ED0555">
      <w:pPr>
        <w:pStyle w:val="Sadraj"/>
        <w:jc w:val="both"/>
        <w:rPr>
          <w:rFonts w:eastAsiaTheme="minorHAnsi"/>
          <w:color w:val="auto"/>
          <w:kern w:val="2"/>
          <w:sz w:val="24"/>
          <w:szCs w:val="24"/>
          <w14:ligatures w14:val="standardContextual"/>
        </w:rPr>
      </w:pPr>
    </w:p>
    <w:p w14:paraId="7FF84C56" w14:textId="77777777" w:rsidR="00010264" w:rsidRPr="00ED0555" w:rsidRDefault="00010264" w:rsidP="00ED0555">
      <w:pPr>
        <w:pStyle w:val="Sadraj"/>
        <w:jc w:val="both"/>
        <w:rPr>
          <w:rFonts w:eastAsiaTheme="minorHAnsi"/>
          <w:color w:val="auto"/>
          <w:kern w:val="2"/>
          <w:sz w:val="24"/>
          <w:szCs w:val="24"/>
          <w14:ligatures w14:val="standardContextual"/>
        </w:rPr>
        <w:sectPr w:rsidR="00010264" w:rsidRPr="00ED0555" w:rsidSect="008C5A5A">
          <w:type w:val="continuous"/>
          <w:pgSz w:w="11906" w:h="16838"/>
          <w:pgMar w:top="1417" w:right="1417" w:bottom="1417" w:left="1134" w:header="708" w:footer="708" w:gutter="0"/>
          <w:cols w:num="3" w:space="428"/>
          <w:docGrid w:linePitch="360"/>
        </w:sectPr>
      </w:pPr>
    </w:p>
    <w:p w14:paraId="2DD4C83A" w14:textId="77777777" w:rsidR="009B5215" w:rsidRPr="00B70ABC" w:rsidRDefault="009B5215" w:rsidP="00B70ABC">
      <w:pPr>
        <w:pStyle w:val="Sadraj"/>
        <w:jc w:val="both"/>
        <w:rPr>
          <w:sz w:val="24"/>
          <w:szCs w:val="24"/>
        </w:rPr>
      </w:pPr>
    </w:p>
    <w:p w14:paraId="7DF6D10A" w14:textId="77777777" w:rsidR="0024163E" w:rsidRDefault="0024163E" w:rsidP="00010264">
      <w:pPr>
        <w:pStyle w:val="Naslov2"/>
        <w:numPr>
          <w:ilvl w:val="1"/>
          <w:numId w:val="14"/>
        </w:numPr>
        <w:rPr>
          <w:b/>
          <w:bCs/>
          <w:color w:val="auto"/>
        </w:rPr>
        <w:sectPr w:rsidR="0024163E" w:rsidSect="008C5A5A">
          <w:type w:val="continuous"/>
          <w:pgSz w:w="11906" w:h="16838"/>
          <w:pgMar w:top="1417" w:right="1417" w:bottom="1417" w:left="1134" w:header="708" w:footer="708" w:gutter="0"/>
          <w:cols w:space="428"/>
          <w:docGrid w:linePitch="360"/>
        </w:sectPr>
      </w:pPr>
    </w:p>
    <w:p w14:paraId="6FA4A512" w14:textId="77777777" w:rsidR="00010264" w:rsidRDefault="00010264" w:rsidP="00010264">
      <w:pPr>
        <w:pStyle w:val="Naslov2"/>
        <w:ind w:left="426"/>
        <w:rPr>
          <w:b/>
          <w:bCs/>
          <w:color w:val="auto"/>
        </w:rPr>
      </w:pPr>
    </w:p>
    <w:p w14:paraId="7100AD22" w14:textId="335DEAE5" w:rsidR="004F4DD1" w:rsidRPr="00201ED7" w:rsidRDefault="006B6954" w:rsidP="00201ED7">
      <w:pPr>
        <w:pStyle w:val="Naslov2"/>
        <w:numPr>
          <w:ilvl w:val="2"/>
          <w:numId w:val="30"/>
        </w:numPr>
        <w:tabs>
          <w:tab w:val="left" w:pos="284"/>
        </w:tabs>
        <w:ind w:left="851" w:hanging="851"/>
        <w:jc w:val="both"/>
        <w:rPr>
          <w:b/>
          <w:bCs/>
          <w:color w:val="auto"/>
          <w:sz w:val="32"/>
          <w:szCs w:val="24"/>
        </w:rPr>
      </w:pPr>
      <w:bookmarkStart w:id="55" w:name="_Toc163564532"/>
      <w:r w:rsidRPr="00201ED7">
        <w:rPr>
          <w:b/>
          <w:bCs/>
          <w:color w:val="auto"/>
          <w:sz w:val="32"/>
          <w:szCs w:val="24"/>
        </w:rPr>
        <w:t>Turizam</w:t>
      </w:r>
      <w:bookmarkEnd w:id="55"/>
    </w:p>
    <w:p w14:paraId="6E155256" w14:textId="77777777" w:rsidR="00010264" w:rsidRDefault="00010264" w:rsidP="00010264">
      <w:pPr>
        <w:pStyle w:val="Sadraj"/>
        <w:ind w:left="720"/>
        <w:jc w:val="both"/>
        <w:rPr>
          <w:sz w:val="24"/>
          <w:szCs w:val="24"/>
        </w:rPr>
      </w:pPr>
    </w:p>
    <w:p w14:paraId="4304A80D" w14:textId="77777777" w:rsidR="00010264" w:rsidRDefault="00010264" w:rsidP="00010264">
      <w:pPr>
        <w:pStyle w:val="Sadraj"/>
        <w:numPr>
          <w:ilvl w:val="0"/>
          <w:numId w:val="14"/>
        </w:numPr>
        <w:jc w:val="both"/>
        <w:rPr>
          <w:sz w:val="24"/>
          <w:szCs w:val="24"/>
        </w:rPr>
        <w:sectPr w:rsidR="00010264" w:rsidSect="008C5A5A">
          <w:type w:val="continuous"/>
          <w:pgSz w:w="11906" w:h="16838"/>
          <w:pgMar w:top="1417" w:right="1417" w:bottom="1417" w:left="1134" w:header="708" w:footer="708" w:gutter="0"/>
          <w:cols w:space="428"/>
          <w:docGrid w:linePitch="360"/>
        </w:sectPr>
      </w:pPr>
    </w:p>
    <w:p w14:paraId="7497786E" w14:textId="0BE6D143" w:rsidR="006B6954" w:rsidRPr="000D195F" w:rsidRDefault="00010264" w:rsidP="00010264">
      <w:pPr>
        <w:jc w:val="both"/>
      </w:pPr>
      <w:r w:rsidRPr="00010264">
        <w:lastRenderedPageBreak/>
        <w:t>T</w:t>
      </w:r>
      <w:r w:rsidR="006B6954" w:rsidRPr="00010264">
        <w:t xml:space="preserve">urizam je jedna od najvažnijih </w:t>
      </w:r>
      <w:r w:rsidR="006B6954" w:rsidRPr="00010264">
        <w:rPr>
          <w:rFonts w:eastAsiaTheme="minorEastAsia"/>
          <w:color w:val="0E2841" w:themeColor="text2"/>
          <w:kern w:val="0"/>
          <w:sz w:val="22"/>
          <w:szCs w:val="22"/>
          <w14:ligatures w14:val="none"/>
        </w:rPr>
        <w:t>gospodarskih</w:t>
      </w:r>
      <w:r w:rsidR="006B6954" w:rsidRPr="00010264">
        <w:t xml:space="preserve"> aktivnosti u Republici Hrvatskoj, važna za promociju određenog kraja, a isto tako i za donošenje financijske dobiti i radnih mjesta. </w:t>
      </w:r>
    </w:p>
    <w:p w14:paraId="71F402A1" w14:textId="77777777" w:rsidR="006B6954" w:rsidRPr="000D195F" w:rsidRDefault="006B6954" w:rsidP="00B70ABC">
      <w:pPr>
        <w:pStyle w:val="Sadraj"/>
        <w:jc w:val="both"/>
        <w:rPr>
          <w:color w:val="auto"/>
          <w:sz w:val="24"/>
          <w:szCs w:val="24"/>
        </w:rPr>
      </w:pPr>
    </w:p>
    <w:p w14:paraId="3915BF45" w14:textId="77777777" w:rsidR="006B6954" w:rsidRPr="000D195F" w:rsidRDefault="006B6954" w:rsidP="00B70ABC">
      <w:pPr>
        <w:pStyle w:val="Sadraj"/>
        <w:jc w:val="both"/>
        <w:rPr>
          <w:color w:val="auto"/>
          <w:sz w:val="24"/>
          <w:szCs w:val="24"/>
        </w:rPr>
      </w:pPr>
      <w:r w:rsidRPr="000D195F">
        <w:rPr>
          <w:color w:val="auto"/>
          <w:sz w:val="24"/>
          <w:szCs w:val="24"/>
        </w:rPr>
        <w:t xml:space="preserve">Općina Luka zahvaljujući svom zemljopisnom položaju i prirodnim potencijalima ima priliku razvijati sljedeće vrste turizma (uz stalno jačanje </w:t>
      </w:r>
      <w:r w:rsidRPr="000D195F">
        <w:rPr>
          <w:color w:val="auto"/>
          <w:sz w:val="24"/>
          <w:szCs w:val="24"/>
        </w:rPr>
        <w:lastRenderedPageBreak/>
        <w:t xml:space="preserve">lokalnih tradicijskih i kulturnih manifestacija): </w:t>
      </w:r>
    </w:p>
    <w:p w14:paraId="12577962" w14:textId="77777777" w:rsidR="006B6954" w:rsidRPr="000D195F" w:rsidRDefault="006B6954" w:rsidP="00B70ABC">
      <w:pPr>
        <w:pStyle w:val="Sadraj"/>
        <w:numPr>
          <w:ilvl w:val="0"/>
          <w:numId w:val="18"/>
        </w:numPr>
        <w:jc w:val="both"/>
        <w:rPr>
          <w:color w:val="auto"/>
          <w:sz w:val="24"/>
          <w:szCs w:val="24"/>
        </w:rPr>
      </w:pPr>
      <w:r w:rsidRPr="000D195F">
        <w:rPr>
          <w:color w:val="auto"/>
          <w:sz w:val="24"/>
          <w:szCs w:val="24"/>
        </w:rPr>
        <w:t xml:space="preserve">Ruralni turizam </w:t>
      </w:r>
    </w:p>
    <w:p w14:paraId="40D86ABC" w14:textId="77777777" w:rsidR="006B6954" w:rsidRPr="000D195F" w:rsidRDefault="006B6954" w:rsidP="00B70ABC">
      <w:pPr>
        <w:pStyle w:val="Sadraj"/>
        <w:numPr>
          <w:ilvl w:val="0"/>
          <w:numId w:val="18"/>
        </w:numPr>
        <w:jc w:val="both"/>
        <w:rPr>
          <w:color w:val="auto"/>
          <w:sz w:val="24"/>
          <w:szCs w:val="24"/>
        </w:rPr>
      </w:pPr>
      <w:r w:rsidRPr="000D195F">
        <w:rPr>
          <w:color w:val="auto"/>
          <w:sz w:val="24"/>
          <w:szCs w:val="24"/>
        </w:rPr>
        <w:t xml:space="preserve">Etno-gastronomski </w:t>
      </w:r>
    </w:p>
    <w:p w14:paraId="498388BC" w14:textId="77777777" w:rsidR="006B6954" w:rsidRPr="000D195F" w:rsidRDefault="006B6954" w:rsidP="00B70ABC">
      <w:pPr>
        <w:pStyle w:val="Sadraj"/>
        <w:numPr>
          <w:ilvl w:val="0"/>
          <w:numId w:val="18"/>
        </w:numPr>
        <w:jc w:val="both"/>
        <w:rPr>
          <w:color w:val="auto"/>
          <w:sz w:val="24"/>
          <w:szCs w:val="24"/>
        </w:rPr>
      </w:pPr>
      <w:r w:rsidRPr="000D195F">
        <w:rPr>
          <w:color w:val="auto"/>
          <w:sz w:val="24"/>
          <w:szCs w:val="24"/>
        </w:rPr>
        <w:t xml:space="preserve">Vjerski </w:t>
      </w:r>
    </w:p>
    <w:p w14:paraId="5621775A" w14:textId="77777777" w:rsidR="006B6954" w:rsidRPr="000D195F" w:rsidRDefault="006B6954" w:rsidP="00B70ABC">
      <w:pPr>
        <w:pStyle w:val="Sadraj"/>
        <w:numPr>
          <w:ilvl w:val="0"/>
          <w:numId w:val="18"/>
        </w:numPr>
        <w:jc w:val="both"/>
        <w:rPr>
          <w:color w:val="auto"/>
          <w:sz w:val="24"/>
          <w:szCs w:val="24"/>
        </w:rPr>
      </w:pPr>
      <w:r w:rsidRPr="000D195F">
        <w:rPr>
          <w:color w:val="auto"/>
          <w:sz w:val="24"/>
          <w:szCs w:val="24"/>
        </w:rPr>
        <w:t xml:space="preserve">Cikloturizam </w:t>
      </w:r>
    </w:p>
    <w:p w14:paraId="5CEC967A" w14:textId="77777777" w:rsidR="006B6954" w:rsidRPr="000D195F" w:rsidRDefault="006B6954" w:rsidP="00B70ABC">
      <w:pPr>
        <w:autoSpaceDE w:val="0"/>
        <w:autoSpaceDN w:val="0"/>
        <w:adjustRightInd w:val="0"/>
        <w:spacing w:line="240" w:lineRule="auto"/>
        <w:jc w:val="both"/>
        <w:rPr>
          <w:rFonts w:ascii="Courier New" w:hAnsi="Courier New" w:cs="Courier New"/>
          <w:b/>
        </w:rPr>
      </w:pPr>
    </w:p>
    <w:p w14:paraId="7B55BDE7" w14:textId="77777777" w:rsidR="006B6954" w:rsidRPr="000D195F" w:rsidRDefault="006B6954" w:rsidP="00B70ABC">
      <w:pPr>
        <w:pStyle w:val="Sadraj"/>
        <w:jc w:val="both"/>
        <w:rPr>
          <w:color w:val="auto"/>
          <w:sz w:val="24"/>
          <w:szCs w:val="24"/>
        </w:rPr>
      </w:pPr>
      <w:r w:rsidRPr="000D195F">
        <w:rPr>
          <w:color w:val="auto"/>
          <w:sz w:val="24"/>
          <w:szCs w:val="24"/>
        </w:rPr>
        <w:t xml:space="preserve">Kroz Općinu Luka prolazi dio biciklističke rute Zagrebačke županije Kupljenovo – Luka – Dubravica – Marija Gorica – Pušća koja povezuje naselja županije spajajući postojeće biciklističke </w:t>
      </w:r>
      <w:r w:rsidRPr="000D195F">
        <w:rPr>
          <w:color w:val="auto"/>
          <w:sz w:val="24"/>
          <w:szCs w:val="24"/>
        </w:rPr>
        <w:lastRenderedPageBreak/>
        <w:t xml:space="preserve">staze i rute. Općina Luka sukladno svojim financijskim mogućnostima, u nadolazećem razdoblju namjerava povećati sredstva koja će biti namijenjena za razvoj javne turističke infrastrukture s ciljem proširenja svoje turističke ponude. </w:t>
      </w:r>
    </w:p>
    <w:p w14:paraId="2363433A" w14:textId="77777777" w:rsidR="006B6954" w:rsidRPr="000D195F" w:rsidRDefault="006B6954" w:rsidP="00B70ABC">
      <w:pPr>
        <w:pStyle w:val="Sadraj"/>
        <w:jc w:val="both"/>
        <w:rPr>
          <w:color w:val="auto"/>
          <w:sz w:val="24"/>
          <w:szCs w:val="24"/>
        </w:rPr>
      </w:pPr>
      <w:r w:rsidRPr="000D195F">
        <w:rPr>
          <w:color w:val="auto"/>
          <w:sz w:val="24"/>
          <w:szCs w:val="24"/>
        </w:rPr>
        <w:t>U Općini Luka nema poslovnica banaka ni bankomata.</w:t>
      </w:r>
    </w:p>
    <w:p w14:paraId="6E18FFD7" w14:textId="77777777" w:rsidR="00B70ABC" w:rsidRDefault="00B70ABC" w:rsidP="008C0E86">
      <w:pPr>
        <w:pStyle w:val="Sadraj"/>
        <w:rPr>
          <w:b/>
          <w:bCs/>
          <w:color w:val="auto"/>
        </w:rPr>
        <w:sectPr w:rsidR="00B70ABC" w:rsidSect="008C5A5A">
          <w:type w:val="continuous"/>
          <w:pgSz w:w="11906" w:h="16838"/>
          <w:pgMar w:top="1417" w:right="1417" w:bottom="1417" w:left="1134" w:header="708" w:footer="708" w:gutter="0"/>
          <w:cols w:num="3" w:space="428"/>
          <w:docGrid w:linePitch="360"/>
        </w:sectPr>
      </w:pPr>
    </w:p>
    <w:p w14:paraId="4A16831A" w14:textId="1E23AE63" w:rsidR="007B246F" w:rsidRDefault="007B246F">
      <w:pPr>
        <w:rPr>
          <w:rFonts w:eastAsiaTheme="minorEastAsia"/>
          <w:b/>
          <w:bCs/>
          <w:kern w:val="0"/>
          <w:sz w:val="28"/>
          <w:szCs w:val="22"/>
          <w14:ligatures w14:val="none"/>
        </w:rPr>
      </w:pPr>
      <w:r>
        <w:rPr>
          <w:b/>
          <w:bCs/>
        </w:rPr>
        <w:lastRenderedPageBreak/>
        <w:br w:type="page"/>
      </w:r>
    </w:p>
    <w:p w14:paraId="60160AE4" w14:textId="77777777" w:rsidR="007B246F" w:rsidRDefault="007B246F" w:rsidP="00B80F8A">
      <w:pPr>
        <w:pStyle w:val="Naslov1"/>
        <w:numPr>
          <w:ilvl w:val="0"/>
          <w:numId w:val="39"/>
        </w:numPr>
        <w:ind w:left="567" w:hanging="851"/>
        <w:rPr>
          <w:b/>
          <w:bCs/>
          <w:caps/>
          <w:sz w:val="48"/>
          <w:szCs w:val="48"/>
        </w:rPr>
      </w:pPr>
      <w:bookmarkStart w:id="56" w:name="_Toc163564533"/>
      <w:r w:rsidRPr="00B80F8A">
        <w:rPr>
          <w:b/>
          <w:bCs/>
          <w:caps/>
          <w:sz w:val="48"/>
          <w:szCs w:val="48"/>
        </w:rPr>
        <w:lastRenderedPageBreak/>
        <w:t>Obrazovne institucije, društvene djelatnosti i infrastruktura</w:t>
      </w:r>
      <w:bookmarkEnd w:id="56"/>
    </w:p>
    <w:p w14:paraId="50BA5300" w14:textId="77777777" w:rsidR="00BC556E" w:rsidRPr="00BC556E" w:rsidRDefault="00BC556E" w:rsidP="00BC556E"/>
    <w:p w14:paraId="1826CFF0" w14:textId="77777777" w:rsidR="00622481" w:rsidRDefault="00622481" w:rsidP="008C0E86">
      <w:pPr>
        <w:pStyle w:val="Sadraj"/>
        <w:rPr>
          <w:b/>
          <w:bCs/>
          <w:color w:val="auto"/>
        </w:rPr>
      </w:pPr>
    </w:p>
    <w:p w14:paraId="612E1E70" w14:textId="77777777" w:rsidR="00010264" w:rsidRDefault="00010264" w:rsidP="008C0E86">
      <w:pPr>
        <w:pStyle w:val="Sadraj"/>
        <w:rPr>
          <w:b/>
          <w:bCs/>
          <w:color w:val="auto"/>
        </w:rPr>
        <w:sectPr w:rsidR="00010264" w:rsidSect="008C5A5A">
          <w:type w:val="continuous"/>
          <w:pgSz w:w="11906" w:h="16838"/>
          <w:pgMar w:top="1417" w:right="1417" w:bottom="1417" w:left="1134" w:header="708" w:footer="708" w:gutter="0"/>
          <w:cols w:space="708"/>
          <w:docGrid w:linePitch="360"/>
        </w:sectPr>
      </w:pPr>
    </w:p>
    <w:p w14:paraId="62D030A8" w14:textId="0C86580A" w:rsidR="00622481" w:rsidRDefault="006E1621" w:rsidP="00B80F8A">
      <w:pPr>
        <w:pStyle w:val="Naslov2"/>
        <w:numPr>
          <w:ilvl w:val="1"/>
          <w:numId w:val="39"/>
        </w:numPr>
        <w:tabs>
          <w:tab w:val="left" w:pos="284"/>
        </w:tabs>
        <w:ind w:left="709" w:hanging="709"/>
        <w:jc w:val="both"/>
        <w:rPr>
          <w:b/>
          <w:bCs/>
          <w:color w:val="auto"/>
          <w:sz w:val="32"/>
          <w:szCs w:val="24"/>
        </w:rPr>
      </w:pPr>
      <w:bookmarkStart w:id="57" w:name="_Toc163564534"/>
      <w:r w:rsidRPr="006E1621">
        <w:rPr>
          <w:b/>
          <w:bCs/>
          <w:color w:val="auto"/>
          <w:sz w:val="32"/>
          <w:szCs w:val="24"/>
        </w:rPr>
        <w:lastRenderedPageBreak/>
        <w:t>Dječji vrtić</w:t>
      </w:r>
      <w:bookmarkEnd w:id="57"/>
      <w:r w:rsidRPr="006E1621">
        <w:rPr>
          <w:b/>
          <w:bCs/>
          <w:color w:val="auto"/>
          <w:sz w:val="32"/>
          <w:szCs w:val="24"/>
        </w:rPr>
        <w:t xml:space="preserve"> </w:t>
      </w:r>
    </w:p>
    <w:p w14:paraId="0138E7FD" w14:textId="77777777" w:rsidR="00BC556E" w:rsidRPr="00BC556E" w:rsidRDefault="00BC556E" w:rsidP="00BC556E"/>
    <w:p w14:paraId="58866C13" w14:textId="2B1B37D4" w:rsidR="00622481" w:rsidRPr="00622481" w:rsidRDefault="00622481" w:rsidP="00622481">
      <w:pPr>
        <w:pStyle w:val="Sadraj"/>
        <w:jc w:val="both"/>
        <w:rPr>
          <w:color w:val="auto"/>
          <w:sz w:val="24"/>
          <w:szCs w:val="24"/>
        </w:rPr>
      </w:pPr>
      <w:r w:rsidRPr="00622481">
        <w:rPr>
          <w:color w:val="auto"/>
          <w:sz w:val="24"/>
          <w:szCs w:val="24"/>
        </w:rPr>
        <w:t>U Općini postoji 1 dječji vrtić. Dje</w:t>
      </w:r>
      <w:r w:rsidRPr="00622481">
        <w:rPr>
          <w:rFonts w:hint="eastAsia"/>
          <w:color w:val="auto"/>
          <w:sz w:val="24"/>
          <w:szCs w:val="24"/>
        </w:rPr>
        <w:t>č</w:t>
      </w:r>
      <w:r w:rsidRPr="00622481">
        <w:rPr>
          <w:color w:val="auto"/>
          <w:sz w:val="24"/>
          <w:szCs w:val="24"/>
        </w:rPr>
        <w:t>ji vrti</w:t>
      </w:r>
      <w:r w:rsidRPr="00622481">
        <w:rPr>
          <w:rFonts w:hint="eastAsia"/>
          <w:color w:val="auto"/>
          <w:sz w:val="24"/>
          <w:szCs w:val="24"/>
        </w:rPr>
        <w:t>ć</w:t>
      </w:r>
      <w:r w:rsidRPr="00622481">
        <w:rPr>
          <w:color w:val="auto"/>
          <w:sz w:val="24"/>
          <w:szCs w:val="24"/>
        </w:rPr>
        <w:t xml:space="preserve"> Smokvica u Op</w:t>
      </w:r>
      <w:r w:rsidRPr="00622481">
        <w:rPr>
          <w:rFonts w:hint="eastAsia"/>
          <w:color w:val="auto"/>
          <w:sz w:val="24"/>
          <w:szCs w:val="24"/>
        </w:rPr>
        <w:t>ć</w:t>
      </w:r>
      <w:r w:rsidRPr="00622481">
        <w:rPr>
          <w:color w:val="auto"/>
          <w:sz w:val="24"/>
          <w:szCs w:val="24"/>
        </w:rPr>
        <w:t>ini Luka postoji u svom područnom odjelu u Luki od 01.10.2014. godine</w:t>
      </w:r>
      <w:r>
        <w:rPr>
          <w:color w:val="auto"/>
          <w:sz w:val="24"/>
          <w:szCs w:val="24"/>
        </w:rPr>
        <w:t xml:space="preserve"> kada </w:t>
      </w:r>
      <w:r w:rsidRPr="00622481">
        <w:rPr>
          <w:color w:val="auto"/>
          <w:sz w:val="24"/>
          <w:szCs w:val="24"/>
        </w:rPr>
        <w:t>je Op</w:t>
      </w:r>
      <w:r w:rsidRPr="00622481">
        <w:rPr>
          <w:rFonts w:hint="eastAsia"/>
          <w:color w:val="auto"/>
          <w:sz w:val="24"/>
          <w:szCs w:val="24"/>
        </w:rPr>
        <w:t>ć</w:t>
      </w:r>
      <w:r w:rsidRPr="00622481">
        <w:rPr>
          <w:color w:val="auto"/>
          <w:sz w:val="24"/>
          <w:szCs w:val="24"/>
        </w:rPr>
        <w:t>ina adaptirala</w:t>
      </w:r>
      <w:r>
        <w:rPr>
          <w:color w:val="auto"/>
          <w:sz w:val="24"/>
          <w:szCs w:val="24"/>
        </w:rPr>
        <w:t xml:space="preserve"> </w:t>
      </w:r>
      <w:r w:rsidRPr="00622481">
        <w:rPr>
          <w:color w:val="auto"/>
          <w:sz w:val="24"/>
          <w:szCs w:val="24"/>
        </w:rPr>
        <w:t>i dogradila objekt za potrebe</w:t>
      </w:r>
    </w:p>
    <w:p w14:paraId="07B16B47" w14:textId="39E6AAAA" w:rsidR="00622481" w:rsidRPr="00D43099" w:rsidRDefault="00622481" w:rsidP="00622481">
      <w:pPr>
        <w:pStyle w:val="Sadraj"/>
        <w:jc w:val="both"/>
        <w:rPr>
          <w:color w:val="auto"/>
          <w:sz w:val="24"/>
          <w:szCs w:val="24"/>
        </w:rPr>
      </w:pPr>
      <w:r w:rsidRPr="00622481">
        <w:rPr>
          <w:color w:val="auto"/>
          <w:sz w:val="24"/>
          <w:szCs w:val="24"/>
        </w:rPr>
        <w:t>pred</w:t>
      </w:r>
      <w:r w:rsidRPr="00622481">
        <w:rPr>
          <w:rFonts w:hint="eastAsia"/>
          <w:color w:val="auto"/>
          <w:sz w:val="24"/>
          <w:szCs w:val="24"/>
        </w:rPr>
        <w:t>š</w:t>
      </w:r>
      <w:r w:rsidRPr="00622481">
        <w:rPr>
          <w:color w:val="auto"/>
          <w:sz w:val="24"/>
          <w:szCs w:val="24"/>
        </w:rPr>
        <w:t>kolskog odgoja i obrazovanja.</w:t>
      </w:r>
      <w:r>
        <w:rPr>
          <w:color w:val="auto"/>
          <w:sz w:val="24"/>
          <w:szCs w:val="24"/>
        </w:rPr>
        <w:t xml:space="preserve"> </w:t>
      </w:r>
      <w:r w:rsidRPr="00622481">
        <w:rPr>
          <w:color w:val="auto"/>
          <w:sz w:val="24"/>
          <w:szCs w:val="24"/>
        </w:rPr>
        <w:t>Od tada, svake godine bilje</w:t>
      </w:r>
      <w:r w:rsidRPr="00622481">
        <w:rPr>
          <w:rFonts w:hint="eastAsia"/>
          <w:color w:val="auto"/>
          <w:sz w:val="24"/>
          <w:szCs w:val="24"/>
        </w:rPr>
        <w:t>ž</w:t>
      </w:r>
      <w:r w:rsidRPr="00622481">
        <w:rPr>
          <w:color w:val="auto"/>
          <w:sz w:val="24"/>
          <w:szCs w:val="24"/>
        </w:rPr>
        <w:t>i se rast</w:t>
      </w:r>
      <w:r>
        <w:rPr>
          <w:color w:val="auto"/>
          <w:sz w:val="24"/>
          <w:szCs w:val="24"/>
        </w:rPr>
        <w:t xml:space="preserve"> </w:t>
      </w:r>
      <w:r w:rsidRPr="00622481">
        <w:rPr>
          <w:color w:val="auto"/>
          <w:sz w:val="24"/>
          <w:szCs w:val="24"/>
        </w:rPr>
        <w:t xml:space="preserve">broja upisanih polaznika. Dječji vrtić </w:t>
      </w:r>
      <w:r w:rsidRPr="00D43099">
        <w:rPr>
          <w:color w:val="auto"/>
          <w:sz w:val="24"/>
          <w:szCs w:val="24"/>
        </w:rPr>
        <w:t xml:space="preserve">Smokvica i Općina Luka zajedno apliciraju na pozivni natječaj Ministarstva demografije i socijalne skrbi za dodjelu sredstava iz socijalnih fondova EU: „Unaprjeđenje usluga za djecu u sustavu ranog i predškolskog odgoja i obrazovanja” UP.02.2.2.08. prijavom projektnog prijedloga pod nazivom „ Prilagođavanje potrebama roditelja djece rane i predškolske </w:t>
      </w:r>
      <w:r w:rsidRPr="00D43099">
        <w:rPr>
          <w:color w:val="auto"/>
          <w:sz w:val="24"/>
          <w:szCs w:val="24"/>
        </w:rPr>
        <w:lastRenderedPageBreak/>
        <w:t>dobi općine Luka uvođenjem poslijepodnevnog rada Dječjeg vrtića Smokvica”. Veliki kvalitativni napredak je i uređenje samostalne kuhinje za pripremu hrane, Općina Luka investirati će u potrebne građevinske preinake u postojećem prostoru kuhinje, a Dječji vrtić Smokvica u opremanje iste.</w:t>
      </w:r>
    </w:p>
    <w:p w14:paraId="46A7D124" w14:textId="77777777" w:rsidR="00622481" w:rsidRPr="00D43099" w:rsidRDefault="00622481" w:rsidP="00622481">
      <w:pPr>
        <w:pStyle w:val="Sadraj"/>
        <w:jc w:val="both"/>
        <w:rPr>
          <w:color w:val="auto"/>
          <w:sz w:val="24"/>
          <w:szCs w:val="24"/>
        </w:rPr>
      </w:pPr>
    </w:p>
    <w:p w14:paraId="32A31497" w14:textId="3C6D42C8" w:rsidR="00622481" w:rsidRPr="00622481" w:rsidRDefault="00622481" w:rsidP="00622481">
      <w:pPr>
        <w:pStyle w:val="Sadraj"/>
        <w:jc w:val="both"/>
        <w:rPr>
          <w:color w:val="auto"/>
          <w:sz w:val="24"/>
          <w:szCs w:val="24"/>
        </w:rPr>
      </w:pPr>
      <w:r w:rsidRPr="00D43099">
        <w:rPr>
          <w:color w:val="auto"/>
          <w:sz w:val="24"/>
          <w:szCs w:val="24"/>
        </w:rPr>
        <w:t xml:space="preserve">U vrtiću u Luki provode se redoviti programi predškolskog odgoja i naobrazbe: cjelodnevni primarni 10-satni program i poludnevni, odnosno 5- satni primarni program. Također, provodi se i obvezni Program predškole za djecu godinu dana do polaska u školu koja nisu uključena u redovite skupine vrtića. Roditelji također mogu svoje dijete u vrtiću upisati u kraći program ranog učenja engleskog jezika, </w:t>
      </w:r>
      <w:r w:rsidRPr="00D43099">
        <w:rPr>
          <w:color w:val="auto"/>
          <w:sz w:val="24"/>
          <w:szCs w:val="24"/>
        </w:rPr>
        <w:lastRenderedPageBreak/>
        <w:t>a u suradnji s vanjskim suradnicima provode se i sportski programi: plivanje</w:t>
      </w:r>
      <w:r w:rsidRPr="00622481">
        <w:rPr>
          <w:color w:val="auto"/>
          <w:sz w:val="24"/>
          <w:szCs w:val="24"/>
        </w:rPr>
        <w:t>, klizanje, rolanje, nogomet.</w:t>
      </w:r>
    </w:p>
    <w:p w14:paraId="3AA1E2D1" w14:textId="2A376346" w:rsidR="00622481" w:rsidRPr="00622481" w:rsidRDefault="00622481" w:rsidP="00622481">
      <w:pPr>
        <w:pStyle w:val="Sadraj"/>
        <w:jc w:val="both"/>
        <w:rPr>
          <w:color w:val="auto"/>
          <w:sz w:val="24"/>
          <w:szCs w:val="24"/>
        </w:rPr>
      </w:pPr>
      <w:r w:rsidRPr="00622481">
        <w:rPr>
          <w:color w:val="auto"/>
          <w:sz w:val="24"/>
          <w:szCs w:val="24"/>
        </w:rPr>
        <w:t>S obzirom na sve vi</w:t>
      </w:r>
      <w:r w:rsidRPr="00622481">
        <w:rPr>
          <w:rFonts w:hint="eastAsia"/>
          <w:color w:val="auto"/>
          <w:sz w:val="24"/>
          <w:szCs w:val="24"/>
        </w:rPr>
        <w:t>š</w:t>
      </w:r>
      <w:r w:rsidRPr="00622481">
        <w:rPr>
          <w:color w:val="auto"/>
          <w:sz w:val="24"/>
          <w:szCs w:val="24"/>
        </w:rPr>
        <w:t>e zahtjeva</w:t>
      </w:r>
      <w:r>
        <w:rPr>
          <w:color w:val="auto"/>
          <w:sz w:val="24"/>
          <w:szCs w:val="24"/>
        </w:rPr>
        <w:t xml:space="preserve"> </w:t>
      </w:r>
      <w:r w:rsidRPr="00622481">
        <w:rPr>
          <w:color w:val="auto"/>
          <w:sz w:val="24"/>
          <w:szCs w:val="24"/>
        </w:rPr>
        <w:t xml:space="preserve">za upisom djece, uskoro </w:t>
      </w:r>
      <w:r w:rsidRPr="00622481">
        <w:rPr>
          <w:rFonts w:hint="eastAsia"/>
          <w:color w:val="auto"/>
          <w:sz w:val="24"/>
          <w:szCs w:val="24"/>
        </w:rPr>
        <w:t>ć</w:t>
      </w:r>
      <w:r w:rsidRPr="00622481">
        <w:rPr>
          <w:color w:val="auto"/>
          <w:sz w:val="24"/>
          <w:szCs w:val="24"/>
        </w:rPr>
        <w:t>e se nametnuti</w:t>
      </w:r>
      <w:r>
        <w:rPr>
          <w:color w:val="auto"/>
          <w:sz w:val="24"/>
          <w:szCs w:val="24"/>
        </w:rPr>
        <w:t xml:space="preserve"> </w:t>
      </w:r>
      <w:r w:rsidRPr="00622481">
        <w:rPr>
          <w:color w:val="auto"/>
          <w:sz w:val="24"/>
          <w:szCs w:val="24"/>
        </w:rPr>
        <w:t>potreba za pro</w:t>
      </w:r>
      <w:r w:rsidRPr="00622481">
        <w:rPr>
          <w:rFonts w:hint="eastAsia"/>
          <w:color w:val="auto"/>
          <w:sz w:val="24"/>
          <w:szCs w:val="24"/>
        </w:rPr>
        <w:t>š</w:t>
      </w:r>
      <w:r w:rsidRPr="00622481">
        <w:rPr>
          <w:color w:val="auto"/>
          <w:sz w:val="24"/>
          <w:szCs w:val="24"/>
        </w:rPr>
        <w:t>irenjem kapaciteta</w:t>
      </w:r>
      <w:r>
        <w:rPr>
          <w:color w:val="auto"/>
          <w:sz w:val="24"/>
          <w:szCs w:val="24"/>
        </w:rPr>
        <w:t xml:space="preserve"> </w:t>
      </w:r>
      <w:r w:rsidRPr="00622481">
        <w:rPr>
          <w:color w:val="auto"/>
          <w:sz w:val="24"/>
          <w:szCs w:val="24"/>
        </w:rPr>
        <w:t>kako bi se mogla pred</w:t>
      </w:r>
      <w:r w:rsidRPr="00622481">
        <w:rPr>
          <w:rFonts w:hint="eastAsia"/>
          <w:color w:val="auto"/>
          <w:sz w:val="24"/>
          <w:szCs w:val="24"/>
        </w:rPr>
        <w:t>š</w:t>
      </w:r>
      <w:r w:rsidRPr="00622481">
        <w:rPr>
          <w:color w:val="auto"/>
          <w:sz w:val="24"/>
          <w:szCs w:val="24"/>
        </w:rPr>
        <w:t>kolskim odgojem</w:t>
      </w:r>
      <w:r>
        <w:rPr>
          <w:color w:val="auto"/>
          <w:sz w:val="24"/>
          <w:szCs w:val="24"/>
        </w:rPr>
        <w:t xml:space="preserve"> </w:t>
      </w:r>
      <w:r w:rsidRPr="00622481">
        <w:rPr>
          <w:color w:val="auto"/>
          <w:sz w:val="24"/>
          <w:szCs w:val="24"/>
        </w:rPr>
        <w:t>i obrazovanjem obuhvatiti sva</w:t>
      </w:r>
      <w:r>
        <w:rPr>
          <w:color w:val="auto"/>
          <w:sz w:val="24"/>
          <w:szCs w:val="24"/>
        </w:rPr>
        <w:t xml:space="preserve"> </w:t>
      </w:r>
      <w:r w:rsidRPr="00622481">
        <w:rPr>
          <w:color w:val="auto"/>
          <w:sz w:val="24"/>
          <w:szCs w:val="24"/>
        </w:rPr>
        <w:t>djeca.</w:t>
      </w:r>
    </w:p>
    <w:p w14:paraId="31251D8D" w14:textId="77777777" w:rsidR="00622481" w:rsidRDefault="00622481" w:rsidP="008C0E86">
      <w:pPr>
        <w:pStyle w:val="Sadraj"/>
        <w:rPr>
          <w:b/>
          <w:bCs/>
          <w:color w:val="auto"/>
        </w:rPr>
      </w:pPr>
    </w:p>
    <w:p w14:paraId="2113AD0A" w14:textId="77777777" w:rsidR="00622481" w:rsidRDefault="00622481" w:rsidP="008C0E86">
      <w:pPr>
        <w:pStyle w:val="Sadraj"/>
        <w:rPr>
          <w:b/>
          <w:bCs/>
          <w:color w:val="auto"/>
        </w:rPr>
      </w:pPr>
    </w:p>
    <w:p w14:paraId="3D8318C9" w14:textId="77777777" w:rsidR="006E1621" w:rsidRPr="006E1621" w:rsidRDefault="006E1621" w:rsidP="00B80F8A">
      <w:pPr>
        <w:pStyle w:val="Naslov2"/>
        <w:numPr>
          <w:ilvl w:val="1"/>
          <w:numId w:val="39"/>
        </w:numPr>
        <w:tabs>
          <w:tab w:val="left" w:pos="284"/>
        </w:tabs>
        <w:ind w:left="709" w:hanging="709"/>
        <w:jc w:val="both"/>
        <w:rPr>
          <w:b/>
          <w:bCs/>
          <w:color w:val="auto"/>
          <w:sz w:val="32"/>
          <w:szCs w:val="24"/>
        </w:rPr>
      </w:pPr>
      <w:bookmarkStart w:id="58" w:name="_Toc163564535"/>
      <w:r w:rsidRPr="006E1621">
        <w:rPr>
          <w:b/>
          <w:bCs/>
          <w:color w:val="auto"/>
          <w:sz w:val="32"/>
          <w:szCs w:val="24"/>
        </w:rPr>
        <w:t>Osnovna škola</w:t>
      </w:r>
      <w:bookmarkEnd w:id="58"/>
    </w:p>
    <w:p w14:paraId="295A3550" w14:textId="77777777" w:rsidR="0040790C" w:rsidRDefault="0040790C" w:rsidP="008C0E86">
      <w:pPr>
        <w:pStyle w:val="Sadraj"/>
        <w:rPr>
          <w:b/>
          <w:bCs/>
          <w:color w:val="auto"/>
        </w:rPr>
      </w:pPr>
    </w:p>
    <w:p w14:paraId="2B432129" w14:textId="77777777" w:rsidR="0040790C" w:rsidRPr="00622481" w:rsidRDefault="0040790C" w:rsidP="00622481">
      <w:pPr>
        <w:pStyle w:val="Sadraj"/>
        <w:jc w:val="both"/>
        <w:rPr>
          <w:color w:val="auto"/>
          <w:sz w:val="24"/>
          <w:szCs w:val="24"/>
        </w:rPr>
      </w:pPr>
      <w:r w:rsidRPr="00622481">
        <w:rPr>
          <w:color w:val="auto"/>
          <w:sz w:val="24"/>
          <w:szCs w:val="24"/>
        </w:rPr>
        <w:t xml:space="preserve">Osnovna </w:t>
      </w:r>
      <w:r w:rsidRPr="00622481">
        <w:rPr>
          <w:rFonts w:hint="eastAsia"/>
          <w:color w:val="auto"/>
          <w:sz w:val="24"/>
          <w:szCs w:val="24"/>
        </w:rPr>
        <w:t>š</w:t>
      </w:r>
      <w:r w:rsidRPr="00622481">
        <w:rPr>
          <w:color w:val="auto"/>
          <w:sz w:val="24"/>
          <w:szCs w:val="24"/>
        </w:rPr>
        <w:t>kola iznimno je va</w:t>
      </w:r>
      <w:r w:rsidRPr="00622481">
        <w:rPr>
          <w:rFonts w:hint="eastAsia"/>
          <w:color w:val="auto"/>
          <w:sz w:val="24"/>
          <w:szCs w:val="24"/>
        </w:rPr>
        <w:t>ž</w:t>
      </w:r>
      <w:r w:rsidRPr="00622481">
        <w:rPr>
          <w:color w:val="auto"/>
          <w:sz w:val="24"/>
          <w:szCs w:val="24"/>
        </w:rPr>
        <w:t>an</w:t>
      </w:r>
    </w:p>
    <w:p w14:paraId="6FB16A3A" w14:textId="08B01920" w:rsidR="0040790C" w:rsidRPr="00622481" w:rsidRDefault="0040790C" w:rsidP="00622481">
      <w:pPr>
        <w:pStyle w:val="Sadraj"/>
        <w:jc w:val="both"/>
        <w:rPr>
          <w:color w:val="auto"/>
          <w:sz w:val="24"/>
          <w:szCs w:val="24"/>
        </w:rPr>
      </w:pPr>
      <w:r w:rsidRPr="00622481">
        <w:rPr>
          <w:color w:val="auto"/>
          <w:sz w:val="24"/>
          <w:szCs w:val="24"/>
        </w:rPr>
        <w:t>faktor u ostvarenju razvojnih ciljeva</w:t>
      </w:r>
      <w:r w:rsidR="00622481">
        <w:rPr>
          <w:color w:val="auto"/>
          <w:sz w:val="24"/>
          <w:szCs w:val="24"/>
        </w:rPr>
        <w:t xml:space="preserve"> </w:t>
      </w:r>
      <w:r w:rsidRPr="00622481">
        <w:rPr>
          <w:color w:val="auto"/>
          <w:sz w:val="24"/>
          <w:szCs w:val="24"/>
        </w:rPr>
        <w:t>Op</w:t>
      </w:r>
      <w:r w:rsidRPr="00622481">
        <w:rPr>
          <w:rFonts w:hint="eastAsia"/>
          <w:color w:val="auto"/>
          <w:sz w:val="24"/>
          <w:szCs w:val="24"/>
        </w:rPr>
        <w:t>ć</w:t>
      </w:r>
      <w:r w:rsidRPr="00622481">
        <w:rPr>
          <w:color w:val="auto"/>
          <w:sz w:val="24"/>
          <w:szCs w:val="24"/>
        </w:rPr>
        <w:t>ine Luka, kao u ostalom i bilo</w:t>
      </w:r>
      <w:r w:rsidR="00622481">
        <w:rPr>
          <w:color w:val="auto"/>
          <w:sz w:val="24"/>
          <w:szCs w:val="24"/>
        </w:rPr>
        <w:t xml:space="preserve"> </w:t>
      </w:r>
      <w:r w:rsidRPr="00622481">
        <w:rPr>
          <w:color w:val="auto"/>
          <w:sz w:val="24"/>
          <w:szCs w:val="24"/>
        </w:rPr>
        <w:t>koje druge lokalne sredine. Kvalitetna</w:t>
      </w:r>
      <w:r w:rsidR="00622481">
        <w:rPr>
          <w:color w:val="auto"/>
          <w:sz w:val="24"/>
          <w:szCs w:val="24"/>
        </w:rPr>
        <w:t xml:space="preserve"> </w:t>
      </w:r>
      <w:r w:rsidRPr="00622481">
        <w:rPr>
          <w:color w:val="auto"/>
          <w:sz w:val="24"/>
          <w:szCs w:val="24"/>
        </w:rPr>
        <w:t xml:space="preserve">uloga </w:t>
      </w:r>
      <w:r w:rsidRPr="00622481">
        <w:rPr>
          <w:rFonts w:hint="eastAsia"/>
          <w:color w:val="auto"/>
          <w:sz w:val="24"/>
          <w:szCs w:val="24"/>
        </w:rPr>
        <w:t>š</w:t>
      </w:r>
      <w:r w:rsidRPr="00622481">
        <w:rPr>
          <w:color w:val="auto"/>
          <w:sz w:val="24"/>
          <w:szCs w:val="24"/>
        </w:rPr>
        <w:t>kola u dru</w:t>
      </w:r>
      <w:r w:rsidRPr="00622481">
        <w:rPr>
          <w:rFonts w:hint="eastAsia"/>
          <w:color w:val="auto"/>
          <w:sz w:val="24"/>
          <w:szCs w:val="24"/>
        </w:rPr>
        <w:t>š</w:t>
      </w:r>
      <w:r w:rsidRPr="00622481">
        <w:rPr>
          <w:color w:val="auto"/>
          <w:sz w:val="24"/>
          <w:szCs w:val="24"/>
        </w:rPr>
        <w:t>tvu stvara se tijekom</w:t>
      </w:r>
      <w:r w:rsidR="00622481">
        <w:rPr>
          <w:color w:val="auto"/>
          <w:sz w:val="24"/>
          <w:szCs w:val="24"/>
        </w:rPr>
        <w:t xml:space="preserve"> </w:t>
      </w:r>
      <w:r w:rsidRPr="00622481">
        <w:rPr>
          <w:color w:val="auto"/>
          <w:sz w:val="24"/>
          <w:szCs w:val="24"/>
        </w:rPr>
        <w:t xml:space="preserve">godina, </w:t>
      </w:r>
      <w:r w:rsidRPr="00622481">
        <w:rPr>
          <w:rFonts w:hint="eastAsia"/>
          <w:color w:val="auto"/>
          <w:sz w:val="24"/>
          <w:szCs w:val="24"/>
        </w:rPr>
        <w:t>š</w:t>
      </w:r>
      <w:r w:rsidRPr="00622481">
        <w:rPr>
          <w:color w:val="auto"/>
          <w:sz w:val="24"/>
          <w:szCs w:val="24"/>
        </w:rPr>
        <w:t>kole mogu pridonijeti</w:t>
      </w:r>
    </w:p>
    <w:p w14:paraId="12CE5BFE" w14:textId="2D58467E" w:rsidR="0040790C" w:rsidRPr="00622481" w:rsidRDefault="0040790C" w:rsidP="00622481">
      <w:pPr>
        <w:pStyle w:val="Sadraj"/>
        <w:jc w:val="both"/>
        <w:rPr>
          <w:color w:val="auto"/>
          <w:sz w:val="24"/>
          <w:szCs w:val="24"/>
        </w:rPr>
      </w:pPr>
      <w:r w:rsidRPr="00622481">
        <w:rPr>
          <w:color w:val="auto"/>
          <w:sz w:val="24"/>
          <w:szCs w:val="24"/>
        </w:rPr>
        <w:t>povezivanju segmenata dru</w:t>
      </w:r>
      <w:r w:rsidRPr="00622481">
        <w:rPr>
          <w:rFonts w:hint="eastAsia"/>
          <w:color w:val="auto"/>
          <w:sz w:val="24"/>
          <w:szCs w:val="24"/>
        </w:rPr>
        <w:t>š</w:t>
      </w:r>
      <w:r w:rsidRPr="00622481">
        <w:rPr>
          <w:color w:val="auto"/>
          <w:sz w:val="24"/>
          <w:szCs w:val="24"/>
        </w:rPr>
        <w:t>tva, primjerice</w:t>
      </w:r>
      <w:r w:rsidR="00622481">
        <w:rPr>
          <w:color w:val="auto"/>
          <w:sz w:val="24"/>
          <w:szCs w:val="24"/>
        </w:rPr>
        <w:t xml:space="preserve"> </w:t>
      </w:r>
      <w:r w:rsidRPr="00622481">
        <w:rPr>
          <w:color w:val="auto"/>
          <w:sz w:val="24"/>
          <w:szCs w:val="24"/>
        </w:rPr>
        <w:t>civilno dru</w:t>
      </w:r>
      <w:r w:rsidRPr="00622481">
        <w:rPr>
          <w:rFonts w:hint="eastAsia"/>
          <w:color w:val="auto"/>
          <w:sz w:val="24"/>
          <w:szCs w:val="24"/>
        </w:rPr>
        <w:t>š</w:t>
      </w:r>
      <w:r w:rsidRPr="00622481">
        <w:rPr>
          <w:color w:val="auto"/>
          <w:sz w:val="24"/>
          <w:szCs w:val="24"/>
        </w:rPr>
        <w:t xml:space="preserve">tvo ili ranjive </w:t>
      </w:r>
      <w:r w:rsidRPr="00622481">
        <w:rPr>
          <w:color w:val="auto"/>
          <w:sz w:val="24"/>
          <w:szCs w:val="24"/>
        </w:rPr>
        <w:lastRenderedPageBreak/>
        <w:t>skupine</w:t>
      </w:r>
      <w:r w:rsidR="00622481">
        <w:rPr>
          <w:color w:val="auto"/>
          <w:sz w:val="24"/>
          <w:szCs w:val="24"/>
        </w:rPr>
        <w:t xml:space="preserve"> </w:t>
      </w:r>
      <w:r w:rsidRPr="00622481">
        <w:rPr>
          <w:color w:val="auto"/>
          <w:sz w:val="24"/>
          <w:szCs w:val="24"/>
        </w:rPr>
        <w:t>dru</w:t>
      </w:r>
      <w:r w:rsidRPr="00622481">
        <w:rPr>
          <w:rFonts w:hint="eastAsia"/>
          <w:color w:val="auto"/>
          <w:sz w:val="24"/>
          <w:szCs w:val="24"/>
        </w:rPr>
        <w:t>š</w:t>
      </w:r>
      <w:r w:rsidRPr="00622481">
        <w:rPr>
          <w:color w:val="auto"/>
          <w:sz w:val="24"/>
          <w:szCs w:val="24"/>
        </w:rPr>
        <w:t xml:space="preserve">tva (nezaposleni, </w:t>
      </w:r>
      <w:r w:rsidRPr="00622481">
        <w:rPr>
          <w:rFonts w:hint="eastAsia"/>
          <w:color w:val="auto"/>
          <w:sz w:val="24"/>
          <w:szCs w:val="24"/>
        </w:rPr>
        <w:t>ž</w:t>
      </w:r>
      <w:r w:rsidRPr="00622481">
        <w:rPr>
          <w:color w:val="auto"/>
          <w:sz w:val="24"/>
          <w:szCs w:val="24"/>
        </w:rPr>
        <w:t>ene, stariji i</w:t>
      </w:r>
      <w:r w:rsidR="00622481">
        <w:rPr>
          <w:color w:val="auto"/>
          <w:sz w:val="24"/>
          <w:szCs w:val="24"/>
        </w:rPr>
        <w:t xml:space="preserve"> </w:t>
      </w:r>
      <w:r w:rsidRPr="00622481">
        <w:rPr>
          <w:color w:val="auto"/>
          <w:sz w:val="24"/>
          <w:szCs w:val="24"/>
        </w:rPr>
        <w:t>dr.). U Općini postoji 1 osnovna škola sa 8 razrednih odjela i 23 nastavnika. Školu pohađa 97 učenika (42 dječaka, 55 djevojčica) od čega 48 učenika nižih razreda (I.-IV.) i 49 učenika viših razreda (</w:t>
      </w:r>
      <w:r w:rsidR="0039747A" w:rsidRPr="00622481">
        <w:rPr>
          <w:color w:val="auto"/>
          <w:sz w:val="24"/>
          <w:szCs w:val="24"/>
        </w:rPr>
        <w:t>V. – VIII.).</w:t>
      </w:r>
    </w:p>
    <w:p w14:paraId="70BAF1F2" w14:textId="48145743" w:rsidR="0039747A" w:rsidRPr="00622481" w:rsidRDefault="0039747A" w:rsidP="00622481">
      <w:pPr>
        <w:pStyle w:val="Sadraj"/>
        <w:jc w:val="both"/>
        <w:rPr>
          <w:color w:val="auto"/>
          <w:sz w:val="24"/>
          <w:szCs w:val="24"/>
        </w:rPr>
      </w:pPr>
      <w:r w:rsidRPr="00622481">
        <w:rPr>
          <w:color w:val="auto"/>
          <w:sz w:val="24"/>
          <w:szCs w:val="24"/>
        </w:rPr>
        <w:t>Nakon 110 godina školstva u staroj školskoj zgradi u Luki, od 2022. godine, mještani Luke dobili su novu, modernu školsku zgradu. Nova škola za jednosmjensku nastavu s programom produženog boravka otvorena je 5. rujna 2022. godine. Investiciju vrijednu gotovo 22 milijuna kuna u cijelosti je financirala Zagrebačka županija, osnivač Općine. </w:t>
      </w:r>
    </w:p>
    <w:p w14:paraId="4EE0D370" w14:textId="77777777" w:rsidR="0039747A" w:rsidRPr="00622481" w:rsidRDefault="0039747A" w:rsidP="00622481">
      <w:pPr>
        <w:pStyle w:val="Sadraj"/>
        <w:jc w:val="both"/>
        <w:rPr>
          <w:color w:val="auto"/>
          <w:sz w:val="24"/>
          <w:szCs w:val="24"/>
        </w:rPr>
      </w:pPr>
      <w:r w:rsidRPr="00622481">
        <w:rPr>
          <w:color w:val="auto"/>
          <w:sz w:val="24"/>
          <w:szCs w:val="24"/>
        </w:rPr>
        <w:t xml:space="preserve">Nova škola na gotovo dvije tisuće kvadratnih metara u mogućnosti je primiti 240 učenika, ima 10 učionica, knjižnicu, zbornicu, prostorije za </w:t>
      </w:r>
      <w:r w:rsidRPr="00622481">
        <w:rPr>
          <w:color w:val="auto"/>
          <w:sz w:val="24"/>
          <w:szCs w:val="24"/>
        </w:rPr>
        <w:lastRenderedPageBreak/>
        <w:t>pedagoga, logopeda, računovodstvo, tajnika, ravnatelja, kuhinju s blagovaonicom i spremište, a kat i prizemlje povezani su liftom.</w:t>
      </w:r>
    </w:p>
    <w:p w14:paraId="3EA5EDD3" w14:textId="57F0FB17" w:rsidR="0040790C" w:rsidRDefault="0039747A" w:rsidP="00B80F8A">
      <w:pPr>
        <w:pStyle w:val="Sadraj"/>
        <w:jc w:val="both"/>
        <w:rPr>
          <w:color w:val="auto"/>
          <w:sz w:val="24"/>
          <w:szCs w:val="24"/>
        </w:rPr>
      </w:pPr>
      <w:r w:rsidRPr="00B80F8A">
        <w:rPr>
          <w:color w:val="auto"/>
          <w:sz w:val="24"/>
          <w:szCs w:val="24"/>
        </w:rPr>
        <w:t> </w:t>
      </w:r>
      <w:r w:rsidR="0040790C" w:rsidRPr="00622481">
        <w:rPr>
          <w:color w:val="auto"/>
          <w:sz w:val="24"/>
          <w:szCs w:val="24"/>
        </w:rPr>
        <w:t>Financiranje</w:t>
      </w:r>
      <w:r w:rsidR="00622481">
        <w:rPr>
          <w:color w:val="auto"/>
          <w:sz w:val="24"/>
          <w:szCs w:val="24"/>
        </w:rPr>
        <w:t xml:space="preserve"> </w:t>
      </w:r>
      <w:r w:rsidR="0040790C" w:rsidRPr="00622481">
        <w:rPr>
          <w:rFonts w:hint="eastAsia"/>
          <w:color w:val="auto"/>
          <w:sz w:val="24"/>
          <w:szCs w:val="24"/>
        </w:rPr>
        <w:t>š</w:t>
      </w:r>
      <w:r w:rsidR="0040790C" w:rsidRPr="00622481">
        <w:rPr>
          <w:color w:val="auto"/>
          <w:sz w:val="24"/>
          <w:szCs w:val="24"/>
        </w:rPr>
        <w:t xml:space="preserve">kole </w:t>
      </w:r>
      <w:r w:rsidRPr="00622481">
        <w:rPr>
          <w:color w:val="auto"/>
          <w:sz w:val="24"/>
          <w:szCs w:val="24"/>
        </w:rPr>
        <w:t xml:space="preserve">djelomično se omogućuje </w:t>
      </w:r>
      <w:r w:rsidR="0040790C" w:rsidRPr="00622481">
        <w:rPr>
          <w:color w:val="auto"/>
          <w:sz w:val="24"/>
          <w:szCs w:val="24"/>
        </w:rPr>
        <w:t>iz</w:t>
      </w:r>
      <w:r w:rsidR="00622481">
        <w:rPr>
          <w:color w:val="auto"/>
          <w:sz w:val="24"/>
          <w:szCs w:val="24"/>
        </w:rPr>
        <w:t xml:space="preserve"> </w:t>
      </w:r>
      <w:r w:rsidR="0040790C" w:rsidRPr="00622481">
        <w:rPr>
          <w:color w:val="auto"/>
          <w:sz w:val="24"/>
          <w:szCs w:val="24"/>
        </w:rPr>
        <w:t>dr</w:t>
      </w:r>
      <w:r w:rsidR="0040790C" w:rsidRPr="00622481">
        <w:rPr>
          <w:rFonts w:hint="eastAsia"/>
          <w:color w:val="auto"/>
          <w:sz w:val="24"/>
          <w:szCs w:val="24"/>
        </w:rPr>
        <w:t>ž</w:t>
      </w:r>
      <w:r w:rsidR="0040790C" w:rsidRPr="00622481">
        <w:rPr>
          <w:color w:val="auto"/>
          <w:sz w:val="24"/>
          <w:szCs w:val="24"/>
        </w:rPr>
        <w:t>avnog prora</w:t>
      </w:r>
      <w:r w:rsidR="0040790C" w:rsidRPr="00622481">
        <w:rPr>
          <w:rFonts w:hint="eastAsia"/>
          <w:color w:val="auto"/>
          <w:sz w:val="24"/>
          <w:szCs w:val="24"/>
        </w:rPr>
        <w:t>č</w:t>
      </w:r>
      <w:r w:rsidR="0040790C" w:rsidRPr="00622481">
        <w:rPr>
          <w:color w:val="auto"/>
          <w:sz w:val="24"/>
          <w:szCs w:val="24"/>
        </w:rPr>
        <w:t>una (pla</w:t>
      </w:r>
      <w:r w:rsidR="0040790C" w:rsidRPr="00622481">
        <w:rPr>
          <w:rFonts w:hint="eastAsia"/>
          <w:color w:val="auto"/>
          <w:sz w:val="24"/>
          <w:szCs w:val="24"/>
        </w:rPr>
        <w:t>ć</w:t>
      </w:r>
      <w:r w:rsidR="0040790C" w:rsidRPr="00622481">
        <w:rPr>
          <w:color w:val="auto"/>
          <w:sz w:val="24"/>
          <w:szCs w:val="24"/>
        </w:rPr>
        <w:t xml:space="preserve">e), </w:t>
      </w:r>
      <w:r w:rsidRPr="00622481">
        <w:rPr>
          <w:color w:val="auto"/>
          <w:sz w:val="24"/>
          <w:szCs w:val="24"/>
        </w:rPr>
        <w:t xml:space="preserve">a </w:t>
      </w:r>
      <w:r w:rsidR="0040790C" w:rsidRPr="00622481">
        <w:rPr>
          <w:color w:val="auto"/>
          <w:sz w:val="24"/>
          <w:szCs w:val="24"/>
        </w:rPr>
        <w:t>dijelom</w:t>
      </w:r>
      <w:r w:rsidR="00622481">
        <w:rPr>
          <w:color w:val="auto"/>
          <w:sz w:val="24"/>
          <w:szCs w:val="24"/>
        </w:rPr>
        <w:t xml:space="preserve"> </w:t>
      </w:r>
      <w:r w:rsidR="0040790C" w:rsidRPr="00622481">
        <w:rPr>
          <w:color w:val="auto"/>
          <w:sz w:val="24"/>
          <w:szCs w:val="24"/>
        </w:rPr>
        <w:t xml:space="preserve">iz </w:t>
      </w:r>
      <w:r w:rsidR="0040790C" w:rsidRPr="00622481">
        <w:rPr>
          <w:rFonts w:hint="eastAsia"/>
          <w:color w:val="auto"/>
          <w:sz w:val="24"/>
          <w:szCs w:val="24"/>
        </w:rPr>
        <w:t>ž</w:t>
      </w:r>
      <w:r w:rsidR="0040790C" w:rsidRPr="00622481">
        <w:rPr>
          <w:color w:val="auto"/>
          <w:sz w:val="24"/>
          <w:szCs w:val="24"/>
        </w:rPr>
        <w:t>upanijskog (materijalni tro</w:t>
      </w:r>
      <w:r w:rsidR="0040790C" w:rsidRPr="00622481">
        <w:rPr>
          <w:rFonts w:hint="eastAsia"/>
          <w:color w:val="auto"/>
          <w:sz w:val="24"/>
          <w:szCs w:val="24"/>
        </w:rPr>
        <w:t>š</w:t>
      </w:r>
      <w:r w:rsidR="0040790C" w:rsidRPr="00622481">
        <w:rPr>
          <w:color w:val="auto"/>
          <w:sz w:val="24"/>
          <w:szCs w:val="24"/>
        </w:rPr>
        <w:t>kovi)</w:t>
      </w:r>
      <w:r w:rsidRPr="00622481">
        <w:rPr>
          <w:color w:val="auto"/>
          <w:sz w:val="24"/>
          <w:szCs w:val="24"/>
        </w:rPr>
        <w:t xml:space="preserve">; dio aktivnosti financira se iz </w:t>
      </w:r>
      <w:r w:rsidR="0040790C" w:rsidRPr="00622481">
        <w:rPr>
          <w:color w:val="auto"/>
          <w:sz w:val="24"/>
          <w:szCs w:val="24"/>
        </w:rPr>
        <w:t>prora</w:t>
      </w:r>
      <w:r w:rsidR="0040790C" w:rsidRPr="00622481">
        <w:rPr>
          <w:rFonts w:hint="eastAsia"/>
          <w:color w:val="auto"/>
          <w:sz w:val="24"/>
          <w:szCs w:val="24"/>
        </w:rPr>
        <w:t>č</w:t>
      </w:r>
      <w:r w:rsidR="0040790C" w:rsidRPr="00622481">
        <w:rPr>
          <w:color w:val="auto"/>
          <w:sz w:val="24"/>
          <w:szCs w:val="24"/>
        </w:rPr>
        <w:t>una Op</w:t>
      </w:r>
      <w:r w:rsidR="0040790C" w:rsidRPr="00622481">
        <w:rPr>
          <w:rFonts w:hint="eastAsia"/>
          <w:color w:val="auto"/>
          <w:sz w:val="24"/>
          <w:szCs w:val="24"/>
        </w:rPr>
        <w:t>ć</w:t>
      </w:r>
      <w:r w:rsidR="0040790C" w:rsidRPr="00622481">
        <w:rPr>
          <w:color w:val="auto"/>
          <w:sz w:val="24"/>
          <w:szCs w:val="24"/>
        </w:rPr>
        <w:t>ine Luka</w:t>
      </w:r>
      <w:r w:rsidR="00622481">
        <w:rPr>
          <w:color w:val="auto"/>
          <w:sz w:val="24"/>
          <w:szCs w:val="24"/>
        </w:rPr>
        <w:t xml:space="preserve"> </w:t>
      </w:r>
      <w:r w:rsidR="0040790C" w:rsidRPr="00622481">
        <w:rPr>
          <w:color w:val="auto"/>
          <w:sz w:val="24"/>
          <w:szCs w:val="24"/>
        </w:rPr>
        <w:t>(van</w:t>
      </w:r>
      <w:r w:rsidR="0040790C" w:rsidRPr="00622481">
        <w:rPr>
          <w:rFonts w:hint="eastAsia"/>
          <w:color w:val="auto"/>
          <w:sz w:val="24"/>
          <w:szCs w:val="24"/>
        </w:rPr>
        <w:t>š</w:t>
      </w:r>
      <w:r w:rsidR="0040790C" w:rsidRPr="00622481">
        <w:rPr>
          <w:color w:val="auto"/>
          <w:sz w:val="24"/>
          <w:szCs w:val="24"/>
        </w:rPr>
        <w:t>kolske aktivnosti). Ovakav sustav</w:t>
      </w:r>
      <w:r w:rsidR="00622481">
        <w:rPr>
          <w:color w:val="auto"/>
          <w:sz w:val="24"/>
          <w:szCs w:val="24"/>
        </w:rPr>
        <w:t xml:space="preserve"> </w:t>
      </w:r>
      <w:r w:rsidR="0040790C" w:rsidRPr="00622481">
        <w:rPr>
          <w:color w:val="auto"/>
          <w:sz w:val="24"/>
          <w:szCs w:val="24"/>
        </w:rPr>
        <w:t>financiranja pokazao se nezahvalnim</w:t>
      </w:r>
      <w:r w:rsidR="00622481">
        <w:rPr>
          <w:color w:val="auto"/>
          <w:sz w:val="24"/>
          <w:szCs w:val="24"/>
        </w:rPr>
        <w:t xml:space="preserve"> </w:t>
      </w:r>
      <w:r w:rsidR="0040790C" w:rsidRPr="00622481">
        <w:rPr>
          <w:color w:val="auto"/>
          <w:sz w:val="24"/>
          <w:szCs w:val="24"/>
        </w:rPr>
        <w:t>jer umjesto provo</w:t>
      </w:r>
      <w:r w:rsidR="0040790C" w:rsidRPr="00622481">
        <w:rPr>
          <w:rFonts w:hint="eastAsia"/>
          <w:color w:val="auto"/>
          <w:sz w:val="24"/>
          <w:szCs w:val="24"/>
        </w:rPr>
        <w:t>đ</w:t>
      </w:r>
      <w:r w:rsidR="0040790C" w:rsidRPr="00622481">
        <w:rPr>
          <w:color w:val="auto"/>
          <w:sz w:val="24"/>
          <w:szCs w:val="24"/>
        </w:rPr>
        <w:t>enja jasne obrazovne</w:t>
      </w:r>
      <w:r w:rsidR="00622481">
        <w:rPr>
          <w:color w:val="auto"/>
          <w:sz w:val="24"/>
          <w:szCs w:val="24"/>
        </w:rPr>
        <w:t xml:space="preserve"> </w:t>
      </w:r>
      <w:r w:rsidR="0040790C" w:rsidRPr="00622481">
        <w:rPr>
          <w:color w:val="auto"/>
          <w:sz w:val="24"/>
          <w:szCs w:val="24"/>
        </w:rPr>
        <w:t>politike i strategije na nacionalnom</w:t>
      </w:r>
      <w:r w:rsidR="00622481">
        <w:rPr>
          <w:color w:val="auto"/>
          <w:sz w:val="24"/>
          <w:szCs w:val="24"/>
        </w:rPr>
        <w:t xml:space="preserve"> </w:t>
      </w:r>
      <w:r w:rsidR="0040790C" w:rsidRPr="00622481">
        <w:rPr>
          <w:color w:val="auto"/>
          <w:sz w:val="24"/>
          <w:szCs w:val="24"/>
        </w:rPr>
        <w:t xml:space="preserve">i regionalnom nivou, uprava </w:t>
      </w:r>
      <w:r w:rsidR="0040790C" w:rsidRPr="00622481">
        <w:rPr>
          <w:rFonts w:hint="eastAsia"/>
          <w:color w:val="auto"/>
          <w:sz w:val="24"/>
          <w:szCs w:val="24"/>
        </w:rPr>
        <w:t>š</w:t>
      </w:r>
      <w:r w:rsidR="0040790C" w:rsidRPr="00622481">
        <w:rPr>
          <w:color w:val="auto"/>
          <w:sz w:val="24"/>
          <w:szCs w:val="24"/>
        </w:rPr>
        <w:t>kole</w:t>
      </w:r>
      <w:r w:rsidR="00622481">
        <w:rPr>
          <w:color w:val="auto"/>
          <w:sz w:val="24"/>
          <w:szCs w:val="24"/>
        </w:rPr>
        <w:t xml:space="preserve"> </w:t>
      </w:r>
      <w:r w:rsidR="0040790C" w:rsidRPr="00622481">
        <w:rPr>
          <w:color w:val="auto"/>
          <w:sz w:val="24"/>
          <w:szCs w:val="24"/>
        </w:rPr>
        <w:t>ostavljena je da sama odre</w:t>
      </w:r>
      <w:r w:rsidR="0040790C" w:rsidRPr="00622481">
        <w:rPr>
          <w:rFonts w:hint="eastAsia"/>
          <w:color w:val="auto"/>
          <w:sz w:val="24"/>
          <w:szCs w:val="24"/>
        </w:rPr>
        <w:t>đ</w:t>
      </w:r>
      <w:r w:rsidR="0040790C" w:rsidRPr="00622481">
        <w:rPr>
          <w:color w:val="auto"/>
          <w:sz w:val="24"/>
          <w:szCs w:val="24"/>
        </w:rPr>
        <w:t>uje prioritete</w:t>
      </w:r>
      <w:r w:rsidR="00622481">
        <w:rPr>
          <w:color w:val="auto"/>
          <w:sz w:val="24"/>
          <w:szCs w:val="24"/>
        </w:rPr>
        <w:t xml:space="preserve"> </w:t>
      </w:r>
      <w:r w:rsidR="0040790C" w:rsidRPr="00622481">
        <w:rPr>
          <w:color w:val="auto"/>
          <w:sz w:val="24"/>
          <w:szCs w:val="24"/>
        </w:rPr>
        <w:t>u financiranju i sama tra</w:t>
      </w:r>
      <w:r w:rsidR="0040790C" w:rsidRPr="00622481">
        <w:rPr>
          <w:rFonts w:hint="eastAsia"/>
          <w:color w:val="auto"/>
          <w:sz w:val="24"/>
          <w:szCs w:val="24"/>
        </w:rPr>
        <w:t>ž</w:t>
      </w:r>
      <w:r w:rsidR="0040790C" w:rsidRPr="00622481">
        <w:rPr>
          <w:color w:val="auto"/>
          <w:sz w:val="24"/>
          <w:szCs w:val="24"/>
        </w:rPr>
        <w:t>i sredstva</w:t>
      </w:r>
      <w:r w:rsidR="00622481">
        <w:rPr>
          <w:color w:val="auto"/>
          <w:sz w:val="24"/>
          <w:szCs w:val="24"/>
        </w:rPr>
        <w:t xml:space="preserve"> </w:t>
      </w:r>
      <w:r w:rsidR="0040790C" w:rsidRPr="00622481">
        <w:rPr>
          <w:color w:val="auto"/>
          <w:sz w:val="24"/>
          <w:szCs w:val="24"/>
        </w:rPr>
        <w:t>za provo</w:t>
      </w:r>
      <w:r w:rsidR="0040790C" w:rsidRPr="00622481">
        <w:rPr>
          <w:rFonts w:hint="eastAsia"/>
          <w:color w:val="auto"/>
          <w:sz w:val="24"/>
          <w:szCs w:val="24"/>
        </w:rPr>
        <w:t>đ</w:t>
      </w:r>
      <w:r w:rsidR="0040790C" w:rsidRPr="00622481">
        <w:rPr>
          <w:color w:val="auto"/>
          <w:sz w:val="24"/>
          <w:szCs w:val="24"/>
        </w:rPr>
        <w:t xml:space="preserve">enja </w:t>
      </w:r>
      <w:r w:rsidRPr="00622481">
        <w:rPr>
          <w:color w:val="auto"/>
          <w:sz w:val="24"/>
          <w:szCs w:val="24"/>
        </w:rPr>
        <w:t>tih prioriteta.</w:t>
      </w:r>
      <w:r w:rsidR="0040790C" w:rsidRPr="00622481">
        <w:rPr>
          <w:color w:val="auto"/>
          <w:sz w:val="24"/>
          <w:szCs w:val="24"/>
        </w:rPr>
        <w:t xml:space="preserve"> Prema Zakonu</w:t>
      </w:r>
      <w:r w:rsidR="00622481">
        <w:rPr>
          <w:color w:val="auto"/>
          <w:sz w:val="24"/>
          <w:szCs w:val="24"/>
        </w:rPr>
        <w:t xml:space="preserve"> </w:t>
      </w:r>
      <w:r w:rsidR="0040790C" w:rsidRPr="00622481">
        <w:rPr>
          <w:color w:val="auto"/>
          <w:sz w:val="24"/>
          <w:szCs w:val="24"/>
        </w:rPr>
        <w:t xml:space="preserve">o osnovnom </w:t>
      </w:r>
      <w:r w:rsidR="0040790C" w:rsidRPr="00622481">
        <w:rPr>
          <w:rFonts w:hint="eastAsia"/>
          <w:color w:val="auto"/>
          <w:sz w:val="24"/>
          <w:szCs w:val="24"/>
        </w:rPr>
        <w:t>š</w:t>
      </w:r>
      <w:r w:rsidR="0040790C" w:rsidRPr="00622481">
        <w:rPr>
          <w:color w:val="auto"/>
          <w:sz w:val="24"/>
          <w:szCs w:val="24"/>
        </w:rPr>
        <w:t>kolstvu (</w:t>
      </w:r>
      <w:r w:rsidR="0040790C" w:rsidRPr="00622481">
        <w:rPr>
          <w:rFonts w:hint="eastAsia"/>
          <w:color w:val="auto"/>
          <w:sz w:val="24"/>
          <w:szCs w:val="24"/>
        </w:rPr>
        <w:t>Č</w:t>
      </w:r>
      <w:r w:rsidR="0040790C" w:rsidRPr="00622481">
        <w:rPr>
          <w:color w:val="auto"/>
          <w:sz w:val="24"/>
          <w:szCs w:val="24"/>
        </w:rPr>
        <w:t>lanak.12)</w:t>
      </w:r>
      <w:r w:rsidR="00622481">
        <w:rPr>
          <w:color w:val="auto"/>
          <w:sz w:val="24"/>
          <w:szCs w:val="24"/>
        </w:rPr>
        <w:t xml:space="preserve"> </w:t>
      </w:r>
      <w:r w:rsidR="0040790C" w:rsidRPr="00622481">
        <w:rPr>
          <w:color w:val="auto"/>
          <w:sz w:val="24"/>
          <w:szCs w:val="24"/>
        </w:rPr>
        <w:t>Op</w:t>
      </w:r>
      <w:r w:rsidR="0040790C" w:rsidRPr="00622481">
        <w:rPr>
          <w:rFonts w:hint="eastAsia"/>
          <w:color w:val="auto"/>
          <w:sz w:val="24"/>
          <w:szCs w:val="24"/>
        </w:rPr>
        <w:t>ć</w:t>
      </w:r>
      <w:r w:rsidR="0040790C" w:rsidRPr="00622481">
        <w:rPr>
          <w:color w:val="auto"/>
          <w:sz w:val="24"/>
          <w:szCs w:val="24"/>
        </w:rPr>
        <w:t>ina financijski poma</w:t>
      </w:r>
      <w:r w:rsidR="0040790C" w:rsidRPr="00622481">
        <w:rPr>
          <w:rFonts w:hint="eastAsia"/>
          <w:color w:val="auto"/>
          <w:sz w:val="24"/>
          <w:szCs w:val="24"/>
        </w:rPr>
        <w:t>ž</w:t>
      </w:r>
      <w:r w:rsidR="0040790C" w:rsidRPr="00622481">
        <w:rPr>
          <w:color w:val="auto"/>
          <w:sz w:val="24"/>
          <w:szCs w:val="24"/>
        </w:rPr>
        <w:t>e nekoliko</w:t>
      </w:r>
      <w:r w:rsidR="00622481">
        <w:rPr>
          <w:color w:val="auto"/>
          <w:sz w:val="24"/>
          <w:szCs w:val="24"/>
        </w:rPr>
        <w:t xml:space="preserve"> </w:t>
      </w:r>
      <w:r w:rsidR="0040790C" w:rsidRPr="00622481">
        <w:rPr>
          <w:color w:val="auto"/>
          <w:sz w:val="24"/>
          <w:szCs w:val="24"/>
        </w:rPr>
        <w:t xml:space="preserve">aktivnosti </w:t>
      </w:r>
      <w:r w:rsidR="0040790C" w:rsidRPr="00622481">
        <w:rPr>
          <w:rFonts w:hint="eastAsia"/>
          <w:color w:val="auto"/>
          <w:sz w:val="24"/>
          <w:szCs w:val="24"/>
        </w:rPr>
        <w:t>š</w:t>
      </w:r>
      <w:r w:rsidR="0040790C" w:rsidRPr="00622481">
        <w:rPr>
          <w:color w:val="auto"/>
          <w:sz w:val="24"/>
          <w:szCs w:val="24"/>
        </w:rPr>
        <w:t xml:space="preserve">kole </w:t>
      </w:r>
      <w:r w:rsidR="0040790C" w:rsidRPr="00622481">
        <w:rPr>
          <w:color w:val="auto"/>
          <w:sz w:val="24"/>
          <w:szCs w:val="24"/>
        </w:rPr>
        <w:lastRenderedPageBreak/>
        <w:t>prema mogu</w:t>
      </w:r>
      <w:r w:rsidR="0040790C" w:rsidRPr="00622481">
        <w:rPr>
          <w:rFonts w:hint="eastAsia"/>
          <w:color w:val="auto"/>
          <w:sz w:val="24"/>
          <w:szCs w:val="24"/>
        </w:rPr>
        <w:t>ć</w:t>
      </w:r>
      <w:r w:rsidR="0040790C" w:rsidRPr="00622481">
        <w:rPr>
          <w:color w:val="auto"/>
          <w:sz w:val="24"/>
          <w:szCs w:val="24"/>
        </w:rPr>
        <w:t>nostima</w:t>
      </w:r>
      <w:r w:rsidR="00622481">
        <w:rPr>
          <w:color w:val="auto"/>
          <w:sz w:val="24"/>
          <w:szCs w:val="24"/>
        </w:rPr>
        <w:t xml:space="preserve">  </w:t>
      </w:r>
      <w:r w:rsidR="0040790C" w:rsidRPr="00622481">
        <w:rPr>
          <w:color w:val="auto"/>
          <w:sz w:val="24"/>
          <w:szCs w:val="24"/>
        </w:rPr>
        <w:t>prora</w:t>
      </w:r>
      <w:r w:rsidR="0040790C" w:rsidRPr="00622481">
        <w:rPr>
          <w:rFonts w:hint="eastAsia"/>
          <w:color w:val="auto"/>
          <w:sz w:val="24"/>
          <w:szCs w:val="24"/>
        </w:rPr>
        <w:t>č</w:t>
      </w:r>
      <w:r w:rsidR="0040790C" w:rsidRPr="00622481">
        <w:rPr>
          <w:color w:val="auto"/>
          <w:sz w:val="24"/>
          <w:szCs w:val="24"/>
        </w:rPr>
        <w:t>una.</w:t>
      </w:r>
    </w:p>
    <w:p w14:paraId="3618C459" w14:textId="77777777" w:rsidR="00BC556E" w:rsidRDefault="00BC556E" w:rsidP="00B80F8A">
      <w:pPr>
        <w:pStyle w:val="Sadraj"/>
        <w:jc w:val="both"/>
        <w:rPr>
          <w:color w:val="auto"/>
          <w:sz w:val="24"/>
          <w:szCs w:val="24"/>
        </w:rPr>
      </w:pPr>
    </w:p>
    <w:p w14:paraId="51DA6051" w14:textId="77777777" w:rsidR="00BC556E" w:rsidRPr="00622481" w:rsidRDefault="00BC556E" w:rsidP="00B80F8A">
      <w:pPr>
        <w:pStyle w:val="Sadraj"/>
        <w:jc w:val="both"/>
        <w:rPr>
          <w:color w:val="auto"/>
          <w:sz w:val="24"/>
          <w:szCs w:val="24"/>
        </w:rPr>
      </w:pPr>
    </w:p>
    <w:p w14:paraId="1E6CE493" w14:textId="36975DAD" w:rsidR="000D195F" w:rsidRPr="00B80F8A" w:rsidRDefault="00B80F8A" w:rsidP="00B80F8A">
      <w:pPr>
        <w:pStyle w:val="Naslov2"/>
        <w:numPr>
          <w:ilvl w:val="1"/>
          <w:numId w:val="39"/>
        </w:numPr>
        <w:tabs>
          <w:tab w:val="left" w:pos="284"/>
        </w:tabs>
        <w:ind w:left="709" w:hanging="709"/>
        <w:jc w:val="both"/>
        <w:rPr>
          <w:b/>
          <w:bCs/>
          <w:color w:val="auto"/>
          <w:sz w:val="32"/>
          <w:szCs w:val="24"/>
        </w:rPr>
      </w:pPr>
      <w:bookmarkStart w:id="59" w:name="_Toc163564536"/>
      <w:r>
        <w:rPr>
          <w:b/>
          <w:bCs/>
          <w:color w:val="auto"/>
          <w:sz w:val="32"/>
          <w:szCs w:val="24"/>
        </w:rPr>
        <w:t>Daljnje školovanje</w:t>
      </w:r>
      <w:bookmarkEnd w:id="59"/>
      <w:r w:rsidR="000D195F" w:rsidRPr="00B80F8A">
        <w:rPr>
          <w:b/>
          <w:bCs/>
          <w:color w:val="auto"/>
          <w:sz w:val="32"/>
          <w:szCs w:val="24"/>
        </w:rPr>
        <w:t xml:space="preserve"> </w:t>
      </w:r>
    </w:p>
    <w:p w14:paraId="1667F624" w14:textId="77777777" w:rsidR="000D195F" w:rsidRDefault="000D195F" w:rsidP="008C0E86">
      <w:pPr>
        <w:pStyle w:val="Sadraj"/>
        <w:rPr>
          <w:b/>
          <w:bCs/>
          <w:color w:val="auto"/>
        </w:rPr>
      </w:pPr>
    </w:p>
    <w:p w14:paraId="02C5144A" w14:textId="35AEB254" w:rsidR="000D195F" w:rsidRPr="00622481" w:rsidRDefault="000D195F" w:rsidP="00622481">
      <w:pPr>
        <w:pStyle w:val="Sadraj"/>
        <w:jc w:val="both"/>
        <w:rPr>
          <w:color w:val="auto"/>
          <w:sz w:val="24"/>
          <w:szCs w:val="24"/>
        </w:rPr>
      </w:pPr>
      <w:r w:rsidRPr="00622481">
        <w:rPr>
          <w:color w:val="auto"/>
          <w:sz w:val="24"/>
          <w:szCs w:val="24"/>
        </w:rPr>
        <w:t>U op</w:t>
      </w:r>
      <w:r w:rsidRPr="00622481">
        <w:rPr>
          <w:rFonts w:hint="eastAsia"/>
          <w:color w:val="auto"/>
          <w:sz w:val="24"/>
          <w:szCs w:val="24"/>
        </w:rPr>
        <w:t>ć</w:t>
      </w:r>
      <w:r w:rsidRPr="00622481">
        <w:rPr>
          <w:color w:val="auto"/>
          <w:sz w:val="24"/>
          <w:szCs w:val="24"/>
        </w:rPr>
        <w:t>ini Luka ne postoje druge</w:t>
      </w:r>
      <w:r w:rsidR="00622481">
        <w:rPr>
          <w:color w:val="auto"/>
          <w:sz w:val="24"/>
          <w:szCs w:val="24"/>
        </w:rPr>
        <w:t xml:space="preserve"> </w:t>
      </w:r>
      <w:r w:rsidRPr="00622481">
        <w:rPr>
          <w:color w:val="auto"/>
          <w:sz w:val="24"/>
          <w:szCs w:val="24"/>
        </w:rPr>
        <w:t>institucije za obrazovanje osim osnovne</w:t>
      </w:r>
      <w:r w:rsidR="00622481">
        <w:rPr>
          <w:color w:val="auto"/>
          <w:sz w:val="24"/>
          <w:szCs w:val="24"/>
        </w:rPr>
        <w:t xml:space="preserve"> </w:t>
      </w:r>
      <w:r w:rsidRPr="00622481">
        <w:rPr>
          <w:rFonts w:hint="eastAsia"/>
          <w:color w:val="auto"/>
          <w:sz w:val="24"/>
          <w:szCs w:val="24"/>
        </w:rPr>
        <w:t>š</w:t>
      </w:r>
      <w:r w:rsidRPr="00622481">
        <w:rPr>
          <w:color w:val="auto"/>
          <w:sz w:val="24"/>
          <w:szCs w:val="24"/>
        </w:rPr>
        <w:t xml:space="preserve">kole. </w:t>
      </w:r>
      <w:r w:rsidRPr="00622481">
        <w:rPr>
          <w:rFonts w:hint="eastAsia"/>
          <w:color w:val="auto"/>
          <w:sz w:val="24"/>
          <w:szCs w:val="24"/>
        </w:rPr>
        <w:t>Š</w:t>
      </w:r>
      <w:r w:rsidRPr="00622481">
        <w:rPr>
          <w:color w:val="auto"/>
          <w:sz w:val="24"/>
          <w:szCs w:val="24"/>
        </w:rPr>
        <w:t>to se ti</w:t>
      </w:r>
      <w:r w:rsidRPr="00622481">
        <w:rPr>
          <w:rFonts w:hint="eastAsia"/>
          <w:color w:val="auto"/>
          <w:sz w:val="24"/>
          <w:szCs w:val="24"/>
        </w:rPr>
        <w:t>č</w:t>
      </w:r>
      <w:r w:rsidRPr="00622481">
        <w:rPr>
          <w:color w:val="auto"/>
          <w:sz w:val="24"/>
          <w:szCs w:val="24"/>
        </w:rPr>
        <w:t>e mogu</w:t>
      </w:r>
      <w:r w:rsidRPr="00622481">
        <w:rPr>
          <w:rFonts w:hint="eastAsia"/>
          <w:color w:val="auto"/>
          <w:sz w:val="24"/>
          <w:szCs w:val="24"/>
        </w:rPr>
        <w:t>ć</w:t>
      </w:r>
      <w:r w:rsidRPr="00622481">
        <w:rPr>
          <w:color w:val="auto"/>
          <w:sz w:val="24"/>
          <w:szCs w:val="24"/>
        </w:rPr>
        <w:t>nosti</w:t>
      </w:r>
      <w:r w:rsidR="00622481">
        <w:rPr>
          <w:color w:val="auto"/>
          <w:sz w:val="24"/>
          <w:szCs w:val="24"/>
        </w:rPr>
        <w:t xml:space="preserve"> </w:t>
      </w:r>
      <w:r w:rsidRPr="00622481">
        <w:rPr>
          <w:color w:val="auto"/>
          <w:sz w:val="24"/>
          <w:szCs w:val="24"/>
        </w:rPr>
        <w:t xml:space="preserve">daljnjeg </w:t>
      </w:r>
      <w:r w:rsidRPr="00622481">
        <w:rPr>
          <w:rFonts w:hint="eastAsia"/>
          <w:color w:val="auto"/>
          <w:sz w:val="24"/>
          <w:szCs w:val="24"/>
        </w:rPr>
        <w:t>š</w:t>
      </w:r>
      <w:r w:rsidRPr="00622481">
        <w:rPr>
          <w:color w:val="auto"/>
          <w:sz w:val="24"/>
          <w:szCs w:val="24"/>
        </w:rPr>
        <w:t>kolovanja, mladi iz Općine</w:t>
      </w:r>
      <w:r w:rsidR="00622481">
        <w:rPr>
          <w:color w:val="auto"/>
          <w:sz w:val="24"/>
          <w:szCs w:val="24"/>
        </w:rPr>
        <w:t xml:space="preserve"> </w:t>
      </w:r>
      <w:r w:rsidRPr="00622481">
        <w:rPr>
          <w:color w:val="auto"/>
          <w:sz w:val="24"/>
          <w:szCs w:val="24"/>
        </w:rPr>
        <w:t>ve</w:t>
      </w:r>
      <w:r w:rsidRPr="00622481">
        <w:rPr>
          <w:rFonts w:hint="eastAsia"/>
          <w:color w:val="auto"/>
          <w:sz w:val="24"/>
          <w:szCs w:val="24"/>
        </w:rPr>
        <w:t>ć</w:t>
      </w:r>
      <w:r w:rsidRPr="00622481">
        <w:rPr>
          <w:color w:val="auto"/>
          <w:sz w:val="24"/>
          <w:szCs w:val="24"/>
        </w:rPr>
        <w:t>inom su orijentirani na srednje</w:t>
      </w:r>
      <w:r w:rsidR="00622481">
        <w:rPr>
          <w:color w:val="auto"/>
          <w:sz w:val="24"/>
          <w:szCs w:val="24"/>
        </w:rPr>
        <w:t xml:space="preserve"> </w:t>
      </w:r>
      <w:r w:rsidRPr="00622481">
        <w:rPr>
          <w:rFonts w:hint="eastAsia"/>
          <w:color w:val="auto"/>
          <w:sz w:val="24"/>
          <w:szCs w:val="24"/>
        </w:rPr>
        <w:t>š</w:t>
      </w:r>
      <w:r w:rsidRPr="00622481">
        <w:rPr>
          <w:color w:val="auto"/>
          <w:sz w:val="24"/>
          <w:szCs w:val="24"/>
        </w:rPr>
        <w:t>kole u Zagrebu, Zapre</w:t>
      </w:r>
      <w:r w:rsidRPr="00622481">
        <w:rPr>
          <w:rFonts w:hint="eastAsia"/>
          <w:color w:val="auto"/>
          <w:sz w:val="24"/>
          <w:szCs w:val="24"/>
        </w:rPr>
        <w:t>š</w:t>
      </w:r>
      <w:r w:rsidRPr="00622481">
        <w:rPr>
          <w:color w:val="auto"/>
          <w:sz w:val="24"/>
          <w:szCs w:val="24"/>
        </w:rPr>
        <w:t>i</w:t>
      </w:r>
      <w:r w:rsidRPr="00622481">
        <w:rPr>
          <w:rFonts w:hint="eastAsia"/>
          <w:color w:val="auto"/>
          <w:sz w:val="24"/>
          <w:szCs w:val="24"/>
        </w:rPr>
        <w:t>ć</w:t>
      </w:r>
      <w:r w:rsidRPr="00622481">
        <w:rPr>
          <w:color w:val="auto"/>
          <w:sz w:val="24"/>
          <w:szCs w:val="24"/>
        </w:rPr>
        <w:t>u i manje</w:t>
      </w:r>
      <w:r w:rsidR="00622481">
        <w:rPr>
          <w:color w:val="auto"/>
          <w:sz w:val="24"/>
          <w:szCs w:val="24"/>
        </w:rPr>
        <w:t xml:space="preserve"> </w:t>
      </w:r>
      <w:r w:rsidRPr="00622481">
        <w:rPr>
          <w:color w:val="auto"/>
          <w:sz w:val="24"/>
          <w:szCs w:val="24"/>
        </w:rPr>
        <w:t>Zaboku. U op</w:t>
      </w:r>
      <w:r w:rsidRPr="00622481">
        <w:rPr>
          <w:rFonts w:hint="eastAsia"/>
          <w:color w:val="auto"/>
          <w:sz w:val="24"/>
          <w:szCs w:val="24"/>
        </w:rPr>
        <w:t>ć</w:t>
      </w:r>
      <w:r w:rsidRPr="00622481">
        <w:rPr>
          <w:color w:val="auto"/>
          <w:sz w:val="24"/>
          <w:szCs w:val="24"/>
        </w:rPr>
        <w:t>ini Luka se vi</w:t>
      </w:r>
      <w:r w:rsidRPr="00622481">
        <w:rPr>
          <w:rFonts w:hint="eastAsia"/>
          <w:color w:val="auto"/>
          <w:sz w:val="24"/>
          <w:szCs w:val="24"/>
        </w:rPr>
        <w:t>š</w:t>
      </w:r>
      <w:r w:rsidRPr="00622481">
        <w:rPr>
          <w:color w:val="auto"/>
          <w:sz w:val="24"/>
          <w:szCs w:val="24"/>
        </w:rPr>
        <w:t>e od</w:t>
      </w:r>
      <w:r w:rsidR="00622481">
        <w:rPr>
          <w:color w:val="auto"/>
          <w:sz w:val="24"/>
          <w:szCs w:val="24"/>
        </w:rPr>
        <w:t xml:space="preserve"> </w:t>
      </w:r>
      <w:r w:rsidRPr="00622481">
        <w:rPr>
          <w:color w:val="auto"/>
          <w:sz w:val="24"/>
          <w:szCs w:val="24"/>
        </w:rPr>
        <w:t>95% u</w:t>
      </w:r>
      <w:r w:rsidRPr="00622481">
        <w:rPr>
          <w:rFonts w:hint="eastAsia"/>
          <w:color w:val="auto"/>
          <w:sz w:val="24"/>
          <w:szCs w:val="24"/>
        </w:rPr>
        <w:t>č</w:t>
      </w:r>
      <w:r w:rsidRPr="00622481">
        <w:rPr>
          <w:color w:val="auto"/>
          <w:sz w:val="24"/>
          <w:szCs w:val="24"/>
        </w:rPr>
        <w:t>enika koji zavr</w:t>
      </w:r>
      <w:r w:rsidRPr="00622481">
        <w:rPr>
          <w:rFonts w:hint="eastAsia"/>
          <w:color w:val="auto"/>
          <w:sz w:val="24"/>
          <w:szCs w:val="24"/>
        </w:rPr>
        <w:t>š</w:t>
      </w:r>
      <w:r w:rsidRPr="00622481">
        <w:rPr>
          <w:color w:val="auto"/>
          <w:sz w:val="24"/>
          <w:szCs w:val="24"/>
        </w:rPr>
        <w:t>e osnovnu</w:t>
      </w:r>
      <w:r w:rsidR="00622481">
        <w:rPr>
          <w:color w:val="auto"/>
          <w:sz w:val="24"/>
          <w:szCs w:val="24"/>
        </w:rPr>
        <w:t xml:space="preserve"> </w:t>
      </w:r>
      <w:r w:rsidRPr="00622481">
        <w:rPr>
          <w:rFonts w:hint="eastAsia"/>
          <w:color w:val="auto"/>
          <w:sz w:val="24"/>
          <w:szCs w:val="24"/>
        </w:rPr>
        <w:t>š</w:t>
      </w:r>
      <w:r w:rsidRPr="00622481">
        <w:rPr>
          <w:color w:val="auto"/>
          <w:sz w:val="24"/>
          <w:szCs w:val="24"/>
        </w:rPr>
        <w:t xml:space="preserve">kolu upisuje u srednju </w:t>
      </w:r>
      <w:r w:rsidRPr="00622481">
        <w:rPr>
          <w:rFonts w:hint="eastAsia"/>
          <w:color w:val="auto"/>
          <w:sz w:val="24"/>
          <w:szCs w:val="24"/>
        </w:rPr>
        <w:t>š</w:t>
      </w:r>
      <w:r w:rsidRPr="00622481">
        <w:rPr>
          <w:color w:val="auto"/>
          <w:sz w:val="24"/>
          <w:szCs w:val="24"/>
        </w:rPr>
        <w:t xml:space="preserve">kolu, </w:t>
      </w:r>
      <w:r w:rsidR="0039747A" w:rsidRPr="00622481">
        <w:rPr>
          <w:color w:val="auto"/>
          <w:sz w:val="24"/>
          <w:szCs w:val="24"/>
        </w:rPr>
        <w:t>te</w:t>
      </w:r>
      <w:r w:rsidRPr="00622481">
        <w:rPr>
          <w:color w:val="auto"/>
          <w:sz w:val="24"/>
          <w:szCs w:val="24"/>
        </w:rPr>
        <w:t xml:space="preserve"> gotovo </w:t>
      </w:r>
      <w:r w:rsidR="0039747A" w:rsidRPr="00622481">
        <w:rPr>
          <w:color w:val="auto"/>
          <w:sz w:val="24"/>
          <w:szCs w:val="24"/>
        </w:rPr>
        <w:t>50</w:t>
      </w:r>
      <w:r w:rsidRPr="00622481">
        <w:rPr>
          <w:color w:val="auto"/>
          <w:sz w:val="24"/>
          <w:szCs w:val="24"/>
        </w:rPr>
        <w:t>% zavr</w:t>
      </w:r>
      <w:r w:rsidRPr="00622481">
        <w:rPr>
          <w:rFonts w:hint="eastAsia"/>
          <w:color w:val="auto"/>
          <w:sz w:val="24"/>
          <w:szCs w:val="24"/>
        </w:rPr>
        <w:t>š</w:t>
      </w:r>
      <w:r w:rsidRPr="00622481">
        <w:rPr>
          <w:color w:val="auto"/>
          <w:sz w:val="24"/>
          <w:szCs w:val="24"/>
        </w:rPr>
        <w:t>enih</w:t>
      </w:r>
      <w:r w:rsidR="00622481">
        <w:rPr>
          <w:color w:val="auto"/>
          <w:sz w:val="24"/>
          <w:szCs w:val="24"/>
        </w:rPr>
        <w:t xml:space="preserve"> </w:t>
      </w:r>
      <w:r w:rsidRPr="00622481">
        <w:rPr>
          <w:color w:val="auto"/>
          <w:sz w:val="24"/>
          <w:szCs w:val="24"/>
        </w:rPr>
        <w:t>srednjo</w:t>
      </w:r>
      <w:r w:rsidRPr="00622481">
        <w:rPr>
          <w:rFonts w:hint="eastAsia"/>
          <w:color w:val="auto"/>
          <w:sz w:val="24"/>
          <w:szCs w:val="24"/>
        </w:rPr>
        <w:t>š</w:t>
      </w:r>
      <w:r w:rsidRPr="00622481">
        <w:rPr>
          <w:color w:val="auto"/>
          <w:sz w:val="24"/>
          <w:szCs w:val="24"/>
        </w:rPr>
        <w:t xml:space="preserve">kolaca nastavlja </w:t>
      </w:r>
      <w:r w:rsidRPr="00622481">
        <w:rPr>
          <w:rFonts w:hint="eastAsia"/>
          <w:color w:val="auto"/>
          <w:sz w:val="24"/>
          <w:szCs w:val="24"/>
        </w:rPr>
        <w:t>š</w:t>
      </w:r>
      <w:r w:rsidRPr="00622481">
        <w:rPr>
          <w:color w:val="auto"/>
          <w:sz w:val="24"/>
          <w:szCs w:val="24"/>
        </w:rPr>
        <w:t>kolovanje</w:t>
      </w:r>
      <w:r w:rsidR="00622481">
        <w:rPr>
          <w:color w:val="auto"/>
          <w:sz w:val="24"/>
          <w:szCs w:val="24"/>
        </w:rPr>
        <w:t xml:space="preserve"> </w:t>
      </w:r>
      <w:r w:rsidRPr="00622481">
        <w:rPr>
          <w:color w:val="auto"/>
          <w:sz w:val="24"/>
          <w:szCs w:val="24"/>
        </w:rPr>
        <w:t>na fakultetima. Op</w:t>
      </w:r>
      <w:r w:rsidRPr="00622481">
        <w:rPr>
          <w:rFonts w:hint="eastAsia"/>
          <w:color w:val="auto"/>
          <w:sz w:val="24"/>
          <w:szCs w:val="24"/>
        </w:rPr>
        <w:t>ć</w:t>
      </w:r>
      <w:r w:rsidRPr="00622481">
        <w:rPr>
          <w:color w:val="auto"/>
          <w:sz w:val="24"/>
          <w:szCs w:val="24"/>
        </w:rPr>
        <w:t>ina Luka ima</w:t>
      </w:r>
      <w:r w:rsidR="00622481">
        <w:rPr>
          <w:color w:val="auto"/>
          <w:sz w:val="24"/>
          <w:szCs w:val="24"/>
        </w:rPr>
        <w:t xml:space="preserve"> </w:t>
      </w:r>
      <w:r w:rsidRPr="00622481">
        <w:rPr>
          <w:color w:val="auto"/>
          <w:sz w:val="24"/>
          <w:szCs w:val="24"/>
        </w:rPr>
        <w:t>razvijen sustav stipendiranja daljnjeg</w:t>
      </w:r>
      <w:r w:rsidR="00622481">
        <w:rPr>
          <w:color w:val="auto"/>
          <w:sz w:val="24"/>
          <w:szCs w:val="24"/>
        </w:rPr>
        <w:t xml:space="preserve"> </w:t>
      </w:r>
      <w:r w:rsidRPr="00622481">
        <w:rPr>
          <w:rFonts w:hint="eastAsia"/>
          <w:color w:val="auto"/>
          <w:sz w:val="24"/>
          <w:szCs w:val="24"/>
        </w:rPr>
        <w:t>š</w:t>
      </w:r>
      <w:r w:rsidRPr="00622481">
        <w:rPr>
          <w:color w:val="auto"/>
          <w:sz w:val="24"/>
          <w:szCs w:val="24"/>
        </w:rPr>
        <w:t>kolovanje</w:t>
      </w:r>
      <w:r w:rsidR="0039747A" w:rsidRPr="00622481">
        <w:rPr>
          <w:color w:val="auto"/>
          <w:sz w:val="24"/>
          <w:szCs w:val="24"/>
        </w:rPr>
        <w:t>, kako srednješkolskog tako sveučilišnog usmjerenja.</w:t>
      </w:r>
    </w:p>
    <w:p w14:paraId="415290FE" w14:textId="77777777" w:rsidR="00622481" w:rsidRDefault="00622481">
      <w:pPr>
        <w:rPr>
          <w:b/>
          <w:bCs/>
        </w:rPr>
        <w:sectPr w:rsidR="00622481" w:rsidSect="008C5A5A">
          <w:type w:val="continuous"/>
          <w:pgSz w:w="11906" w:h="16838"/>
          <w:pgMar w:top="1417" w:right="1417" w:bottom="1417" w:left="1134" w:header="708" w:footer="708" w:gutter="0"/>
          <w:cols w:num="3" w:space="708"/>
          <w:docGrid w:linePitch="360"/>
        </w:sectPr>
      </w:pPr>
    </w:p>
    <w:p w14:paraId="62B102CE" w14:textId="77777777" w:rsidR="000D195F" w:rsidRDefault="000D195F">
      <w:pPr>
        <w:rPr>
          <w:rFonts w:eastAsiaTheme="minorEastAsia"/>
          <w:b/>
          <w:bCs/>
          <w:kern w:val="0"/>
          <w:sz w:val="28"/>
          <w:szCs w:val="22"/>
          <w14:ligatures w14:val="none"/>
        </w:rPr>
      </w:pPr>
      <w:r>
        <w:rPr>
          <w:b/>
          <w:bCs/>
        </w:rPr>
        <w:lastRenderedPageBreak/>
        <w:br w:type="page"/>
      </w:r>
    </w:p>
    <w:p w14:paraId="4858D393" w14:textId="77777777" w:rsidR="00B83FA7" w:rsidRDefault="00B83FA7">
      <w:pPr>
        <w:rPr>
          <w:rFonts w:asciiTheme="majorHAnsi" w:eastAsiaTheme="majorEastAsia" w:hAnsiTheme="majorHAnsi" w:cstheme="majorBidi"/>
          <w:b/>
          <w:bCs/>
          <w:sz w:val="40"/>
          <w:szCs w:val="32"/>
        </w:rPr>
      </w:pPr>
      <w:r>
        <w:rPr>
          <w:b/>
          <w:bCs/>
        </w:rPr>
        <w:lastRenderedPageBreak/>
        <w:br w:type="page"/>
      </w:r>
    </w:p>
    <w:p w14:paraId="76BFE801" w14:textId="070E3D78" w:rsidR="000D195F" w:rsidRPr="00426A13" w:rsidRDefault="00B83FA7" w:rsidP="009B671D">
      <w:pPr>
        <w:pStyle w:val="Naslov2"/>
        <w:rPr>
          <w:b/>
          <w:bCs/>
          <w:color w:val="auto"/>
        </w:rPr>
      </w:pPr>
      <w:r>
        <w:rPr>
          <w:noProof/>
          <w:lang w:eastAsia="hr-HR"/>
        </w:rPr>
        <w:lastRenderedPageBreak/>
        <w:drawing>
          <wp:anchor distT="0" distB="0" distL="114300" distR="114300" simplePos="0" relativeHeight="251728896" behindDoc="1" locked="0" layoutInCell="1" allowOverlap="1" wp14:anchorId="12946F9B" wp14:editId="41C0B087">
            <wp:simplePos x="0" y="0"/>
            <wp:positionH relativeFrom="column">
              <wp:posOffset>1336002</wp:posOffset>
            </wp:positionH>
            <wp:positionV relativeFrom="paragraph">
              <wp:posOffset>2887345</wp:posOffset>
            </wp:positionV>
            <wp:extent cx="2897482" cy="2676525"/>
            <wp:effectExtent l="0" t="0" r="0" b="0"/>
            <wp:wrapNone/>
            <wp:docPr id="1796385032" name="Picture 4" descr="Općina L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578382" name="Picture 4" descr="Općina Luka"/>
                    <pic:cNvPicPr>
                      <a:picLocks noChangeAspect="1"/>
                    </pic:cNvPicPr>
                  </pic:nvPicPr>
                  <pic:blipFill>
                    <a:blip r:embed="rId8">
                      <a:grayscl/>
                      <a:extLst>
                        <a:ext uri="{28A0092B-C50C-407E-A947-70E740481C1C}">
                          <a14:useLocalDpi xmlns:a14="http://schemas.microsoft.com/office/drawing/2010/main" val="0"/>
                        </a:ext>
                      </a:extLst>
                    </a:blip>
                    <a:srcRect/>
                    <a:stretch>
                      <a:fillRect/>
                    </a:stretch>
                  </pic:blipFill>
                  <pic:spPr bwMode="auto">
                    <a:xfrm>
                      <a:off x="0" y="0"/>
                      <a:ext cx="2897482" cy="267652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0D195F" w:rsidRPr="00426A13" w:rsidSect="008C5A5A">
      <w:type w:val="continuous"/>
      <w:pgSz w:w="11906" w:h="16838"/>
      <w:pgMar w:top="1417" w:right="1417" w:bottom="1417"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518435" w14:textId="77777777" w:rsidR="00856078" w:rsidRDefault="00856078" w:rsidP="00FB3479">
      <w:pPr>
        <w:spacing w:after="0" w:line="240" w:lineRule="auto"/>
      </w:pPr>
      <w:r>
        <w:separator/>
      </w:r>
    </w:p>
  </w:endnote>
  <w:endnote w:type="continuationSeparator" w:id="0">
    <w:p w14:paraId="0C1A4085" w14:textId="77777777" w:rsidR="00856078" w:rsidRDefault="00856078" w:rsidP="00FB34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quot;Courier New&quot;">
    <w:altName w:val="Cambria"/>
    <w:panose1 w:val="00000000000000000000"/>
    <w:charset w:val="00"/>
    <w:family w:val="roman"/>
    <w:notTrueType/>
    <w:pitch w:val="default"/>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Futura-Book">
    <w:altName w:val="Yu Gothic"/>
    <w:panose1 w:val="00000000000000000000"/>
    <w:charset w:val="80"/>
    <w:family w:val="swiss"/>
    <w:notTrueType/>
    <w:pitch w:val="default"/>
    <w:sig w:usb0="00000001" w:usb1="08070000" w:usb2="00000010" w:usb3="00000000" w:csb0="00020000" w:csb1="00000000"/>
  </w:font>
  <w:font w:name="Felix Titling">
    <w:panose1 w:val="04060505060202020A04"/>
    <w:charset w:val="00"/>
    <w:family w:val="decorativ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54877554"/>
      <w:docPartObj>
        <w:docPartGallery w:val="Page Numbers (Bottom of Page)"/>
        <w:docPartUnique/>
      </w:docPartObj>
    </w:sdtPr>
    <w:sdtEndPr>
      <w:rPr>
        <w:noProof/>
      </w:rPr>
    </w:sdtEndPr>
    <w:sdtContent>
      <w:p w14:paraId="66C10A3C" w14:textId="6819B4E4" w:rsidR="00FB3479" w:rsidRDefault="00FB3479">
        <w:pPr>
          <w:pStyle w:val="Podnoje"/>
          <w:jc w:val="right"/>
        </w:pPr>
        <w:r>
          <w:fldChar w:fldCharType="begin"/>
        </w:r>
        <w:r>
          <w:instrText xml:space="preserve"> PAGE   \* MERGEFORMAT </w:instrText>
        </w:r>
        <w:r>
          <w:fldChar w:fldCharType="separate"/>
        </w:r>
        <w:r w:rsidR="0096181B">
          <w:rPr>
            <w:noProof/>
          </w:rPr>
          <w:t>18</w:t>
        </w:r>
        <w:r>
          <w:rPr>
            <w:noProof/>
          </w:rPr>
          <w:fldChar w:fldCharType="end"/>
        </w:r>
      </w:p>
    </w:sdtContent>
  </w:sdt>
  <w:p w14:paraId="77C7797F" w14:textId="77777777" w:rsidR="00FB3479" w:rsidRDefault="00FB3479">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F8D23F" w14:textId="77777777" w:rsidR="00856078" w:rsidRDefault="00856078" w:rsidP="00FB3479">
      <w:pPr>
        <w:spacing w:after="0" w:line="240" w:lineRule="auto"/>
      </w:pPr>
      <w:r>
        <w:separator/>
      </w:r>
    </w:p>
  </w:footnote>
  <w:footnote w:type="continuationSeparator" w:id="0">
    <w:p w14:paraId="03ECA908" w14:textId="77777777" w:rsidR="00856078" w:rsidRDefault="00856078" w:rsidP="00FB347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DF513CB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AE49A4"/>
    <w:multiLevelType w:val="hybridMultilevel"/>
    <w:tmpl w:val="B992CE7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1146641E"/>
    <w:multiLevelType w:val="hybridMultilevel"/>
    <w:tmpl w:val="18CCCDD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nsid w:val="1701387F"/>
    <w:multiLevelType w:val="hybridMultilevel"/>
    <w:tmpl w:val="4A4A459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1C436E49"/>
    <w:multiLevelType w:val="hybridMultilevel"/>
    <w:tmpl w:val="7126344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nsid w:val="1E2D50AA"/>
    <w:multiLevelType w:val="hybridMultilevel"/>
    <w:tmpl w:val="C034379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1EE90ABE"/>
    <w:multiLevelType w:val="multilevel"/>
    <w:tmpl w:val="68C24D38"/>
    <w:lvl w:ilvl="0">
      <w:start w:val="1"/>
      <w:numFmt w:val="decimal"/>
      <w:lvlText w:val="%1."/>
      <w:lvlJc w:val="left"/>
      <w:pPr>
        <w:ind w:left="720" w:hanging="360"/>
      </w:pPr>
    </w:lvl>
    <w:lvl w:ilvl="1">
      <w:start w:val="1"/>
      <w:numFmt w:val="decimal"/>
      <w:isLgl/>
      <w:lvlText w:val="%1.%2"/>
      <w:lvlJc w:val="left"/>
      <w:pPr>
        <w:ind w:left="1183" w:hanging="720"/>
      </w:pPr>
      <w:rPr>
        <w:rFonts w:hint="default"/>
      </w:rPr>
    </w:lvl>
    <w:lvl w:ilvl="2">
      <w:start w:val="1"/>
      <w:numFmt w:val="decimal"/>
      <w:isLgl/>
      <w:lvlText w:val="%1.%2.%3"/>
      <w:lvlJc w:val="left"/>
      <w:pPr>
        <w:ind w:left="1286" w:hanging="720"/>
      </w:pPr>
      <w:rPr>
        <w:rFonts w:hint="default"/>
      </w:rPr>
    </w:lvl>
    <w:lvl w:ilvl="3">
      <w:start w:val="1"/>
      <w:numFmt w:val="decimal"/>
      <w:isLgl/>
      <w:lvlText w:val="%1.%2.%3.%4"/>
      <w:lvlJc w:val="left"/>
      <w:pPr>
        <w:ind w:left="1749" w:hanging="1080"/>
      </w:pPr>
      <w:rPr>
        <w:rFonts w:hint="default"/>
      </w:rPr>
    </w:lvl>
    <w:lvl w:ilvl="4">
      <w:start w:val="1"/>
      <w:numFmt w:val="decimal"/>
      <w:isLgl/>
      <w:lvlText w:val="%1.%2.%3.%4.%5"/>
      <w:lvlJc w:val="left"/>
      <w:pPr>
        <w:ind w:left="2212" w:hanging="1440"/>
      </w:pPr>
      <w:rPr>
        <w:rFonts w:hint="default"/>
      </w:rPr>
    </w:lvl>
    <w:lvl w:ilvl="5">
      <w:start w:val="1"/>
      <w:numFmt w:val="decimal"/>
      <w:isLgl/>
      <w:lvlText w:val="%1.%2.%3.%4.%5.%6"/>
      <w:lvlJc w:val="left"/>
      <w:pPr>
        <w:ind w:left="2675" w:hanging="1800"/>
      </w:pPr>
      <w:rPr>
        <w:rFonts w:hint="default"/>
      </w:rPr>
    </w:lvl>
    <w:lvl w:ilvl="6">
      <w:start w:val="1"/>
      <w:numFmt w:val="decimal"/>
      <w:isLgl/>
      <w:lvlText w:val="%1.%2.%3.%4.%5.%6.%7"/>
      <w:lvlJc w:val="left"/>
      <w:pPr>
        <w:ind w:left="2778" w:hanging="1800"/>
      </w:pPr>
      <w:rPr>
        <w:rFonts w:hint="default"/>
      </w:rPr>
    </w:lvl>
    <w:lvl w:ilvl="7">
      <w:start w:val="1"/>
      <w:numFmt w:val="decimal"/>
      <w:isLgl/>
      <w:lvlText w:val="%1.%2.%3.%4.%5.%6.%7.%8"/>
      <w:lvlJc w:val="left"/>
      <w:pPr>
        <w:ind w:left="3241" w:hanging="2160"/>
      </w:pPr>
      <w:rPr>
        <w:rFonts w:hint="default"/>
      </w:rPr>
    </w:lvl>
    <w:lvl w:ilvl="8">
      <w:start w:val="1"/>
      <w:numFmt w:val="decimal"/>
      <w:isLgl/>
      <w:lvlText w:val="%1.%2.%3.%4.%5.%6.%7.%8.%9"/>
      <w:lvlJc w:val="left"/>
      <w:pPr>
        <w:ind w:left="3704" w:hanging="2520"/>
      </w:pPr>
      <w:rPr>
        <w:rFonts w:hint="default"/>
      </w:rPr>
    </w:lvl>
  </w:abstractNum>
  <w:abstractNum w:abstractNumId="7">
    <w:nsid w:val="21336110"/>
    <w:multiLevelType w:val="hybridMultilevel"/>
    <w:tmpl w:val="31C8540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nsid w:val="29475299"/>
    <w:multiLevelType w:val="hybridMultilevel"/>
    <w:tmpl w:val="F126C270"/>
    <w:lvl w:ilvl="0" w:tplc="041A0001">
      <w:start w:val="1"/>
      <w:numFmt w:val="bullet"/>
      <w:lvlText w:val=""/>
      <w:lvlJc w:val="left"/>
      <w:pPr>
        <w:ind w:left="720" w:hanging="360"/>
      </w:pPr>
      <w:rPr>
        <w:rFonts w:ascii="Symbol" w:hAnsi="Symbol" w:hint="default"/>
      </w:rPr>
    </w:lvl>
    <w:lvl w:ilvl="1" w:tplc="FA7C138C">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nsid w:val="29DC8C3E"/>
    <w:multiLevelType w:val="hybridMultilevel"/>
    <w:tmpl w:val="FFFFFFFF"/>
    <w:lvl w:ilvl="0" w:tplc="10584AA8">
      <w:start w:val="1"/>
      <w:numFmt w:val="decimal"/>
      <w:lvlText w:val="%1."/>
      <w:lvlJc w:val="left"/>
      <w:pPr>
        <w:ind w:left="720" w:hanging="360"/>
      </w:pPr>
    </w:lvl>
    <w:lvl w:ilvl="1" w:tplc="5BB6D690">
      <w:start w:val="1"/>
      <w:numFmt w:val="lowerLetter"/>
      <w:lvlText w:val="%2."/>
      <w:lvlJc w:val="left"/>
      <w:pPr>
        <w:ind w:left="1440" w:hanging="360"/>
      </w:pPr>
    </w:lvl>
    <w:lvl w:ilvl="2" w:tplc="11D8F33C">
      <w:start w:val="1"/>
      <w:numFmt w:val="lowerRoman"/>
      <w:lvlText w:val="%3."/>
      <w:lvlJc w:val="right"/>
      <w:pPr>
        <w:ind w:left="2160" w:hanging="180"/>
      </w:pPr>
    </w:lvl>
    <w:lvl w:ilvl="3" w:tplc="DBBA1A3A">
      <w:start w:val="1"/>
      <w:numFmt w:val="decimal"/>
      <w:lvlText w:val="%4."/>
      <w:lvlJc w:val="left"/>
      <w:pPr>
        <w:ind w:left="2880" w:hanging="360"/>
      </w:pPr>
    </w:lvl>
    <w:lvl w:ilvl="4" w:tplc="9AF2BF04">
      <w:start w:val="1"/>
      <w:numFmt w:val="lowerLetter"/>
      <w:lvlText w:val="%5."/>
      <w:lvlJc w:val="left"/>
      <w:pPr>
        <w:ind w:left="3600" w:hanging="360"/>
      </w:pPr>
    </w:lvl>
    <w:lvl w:ilvl="5" w:tplc="86420BA2">
      <w:start w:val="1"/>
      <w:numFmt w:val="lowerRoman"/>
      <w:lvlText w:val="%6."/>
      <w:lvlJc w:val="right"/>
      <w:pPr>
        <w:ind w:left="4320" w:hanging="180"/>
      </w:pPr>
    </w:lvl>
    <w:lvl w:ilvl="6" w:tplc="CAEAF820">
      <w:start w:val="1"/>
      <w:numFmt w:val="decimal"/>
      <w:lvlText w:val="%7."/>
      <w:lvlJc w:val="left"/>
      <w:pPr>
        <w:ind w:left="5040" w:hanging="360"/>
      </w:pPr>
    </w:lvl>
    <w:lvl w:ilvl="7" w:tplc="75D4EB4C">
      <w:start w:val="1"/>
      <w:numFmt w:val="lowerLetter"/>
      <w:lvlText w:val="%8."/>
      <w:lvlJc w:val="left"/>
      <w:pPr>
        <w:ind w:left="5760" w:hanging="360"/>
      </w:pPr>
    </w:lvl>
    <w:lvl w:ilvl="8" w:tplc="4D5AC44C">
      <w:start w:val="1"/>
      <w:numFmt w:val="lowerRoman"/>
      <w:lvlText w:val="%9."/>
      <w:lvlJc w:val="right"/>
      <w:pPr>
        <w:ind w:left="6480" w:hanging="180"/>
      </w:pPr>
    </w:lvl>
  </w:abstractNum>
  <w:abstractNum w:abstractNumId="10">
    <w:nsid w:val="2E298F1A"/>
    <w:multiLevelType w:val="hybridMultilevel"/>
    <w:tmpl w:val="FFFFFFFF"/>
    <w:lvl w:ilvl="0" w:tplc="3990C588">
      <w:start w:val="2"/>
      <w:numFmt w:val="decimal"/>
      <w:lvlText w:val="%1."/>
      <w:lvlJc w:val="left"/>
      <w:pPr>
        <w:ind w:left="720" w:hanging="360"/>
      </w:pPr>
    </w:lvl>
    <w:lvl w:ilvl="1" w:tplc="9D788190">
      <w:start w:val="1"/>
      <w:numFmt w:val="lowerLetter"/>
      <w:lvlText w:val="%2."/>
      <w:lvlJc w:val="left"/>
      <w:pPr>
        <w:ind w:left="1440" w:hanging="360"/>
      </w:pPr>
    </w:lvl>
    <w:lvl w:ilvl="2" w:tplc="CF20B85C">
      <w:start w:val="1"/>
      <w:numFmt w:val="lowerRoman"/>
      <w:lvlText w:val="%3."/>
      <w:lvlJc w:val="right"/>
      <w:pPr>
        <w:ind w:left="2160" w:hanging="180"/>
      </w:pPr>
    </w:lvl>
    <w:lvl w:ilvl="3" w:tplc="4DDA1FCA">
      <w:start w:val="1"/>
      <w:numFmt w:val="decimal"/>
      <w:lvlText w:val="%4."/>
      <w:lvlJc w:val="left"/>
      <w:pPr>
        <w:ind w:left="2880" w:hanging="360"/>
      </w:pPr>
    </w:lvl>
    <w:lvl w:ilvl="4" w:tplc="0B2A8C98">
      <w:start w:val="1"/>
      <w:numFmt w:val="lowerLetter"/>
      <w:lvlText w:val="%5."/>
      <w:lvlJc w:val="left"/>
      <w:pPr>
        <w:ind w:left="3600" w:hanging="360"/>
      </w:pPr>
    </w:lvl>
    <w:lvl w:ilvl="5" w:tplc="3E781220">
      <w:start w:val="1"/>
      <w:numFmt w:val="lowerRoman"/>
      <w:lvlText w:val="%6."/>
      <w:lvlJc w:val="right"/>
      <w:pPr>
        <w:ind w:left="4320" w:hanging="180"/>
      </w:pPr>
    </w:lvl>
    <w:lvl w:ilvl="6" w:tplc="B17C5AB6">
      <w:start w:val="1"/>
      <w:numFmt w:val="decimal"/>
      <w:lvlText w:val="%7."/>
      <w:lvlJc w:val="left"/>
      <w:pPr>
        <w:ind w:left="5040" w:hanging="360"/>
      </w:pPr>
    </w:lvl>
    <w:lvl w:ilvl="7" w:tplc="54F80B66">
      <w:start w:val="1"/>
      <w:numFmt w:val="lowerLetter"/>
      <w:lvlText w:val="%8."/>
      <w:lvlJc w:val="left"/>
      <w:pPr>
        <w:ind w:left="5760" w:hanging="360"/>
      </w:pPr>
    </w:lvl>
    <w:lvl w:ilvl="8" w:tplc="B17C8498">
      <w:start w:val="1"/>
      <w:numFmt w:val="lowerRoman"/>
      <w:lvlText w:val="%9."/>
      <w:lvlJc w:val="right"/>
      <w:pPr>
        <w:ind w:left="6480" w:hanging="180"/>
      </w:pPr>
    </w:lvl>
  </w:abstractNum>
  <w:abstractNum w:abstractNumId="11">
    <w:nsid w:val="2EB16F19"/>
    <w:multiLevelType w:val="multilevel"/>
    <w:tmpl w:val="57B8C90C"/>
    <w:lvl w:ilvl="0">
      <w:start w:val="1"/>
      <w:numFmt w:val="decimal"/>
      <w:lvlText w:val="%1."/>
      <w:lvlJc w:val="left"/>
      <w:pPr>
        <w:ind w:left="1080" w:hanging="72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2138" w:hanging="108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905" w:hanging="1800"/>
      </w:pPr>
      <w:rPr>
        <w:rFonts w:hint="default"/>
      </w:rPr>
    </w:lvl>
    <w:lvl w:ilvl="6">
      <w:start w:val="1"/>
      <w:numFmt w:val="decimal"/>
      <w:isLgl/>
      <w:lvlText w:val="%1.%2.%3.%4.%5.%6.%7."/>
      <w:lvlJc w:val="left"/>
      <w:pPr>
        <w:ind w:left="4614" w:hanging="216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672" w:hanging="2520"/>
      </w:pPr>
      <w:rPr>
        <w:rFonts w:hint="default"/>
      </w:rPr>
    </w:lvl>
  </w:abstractNum>
  <w:abstractNum w:abstractNumId="12">
    <w:nsid w:val="300C094C"/>
    <w:multiLevelType w:val="multilevel"/>
    <w:tmpl w:val="D78A45C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nsid w:val="306836CA"/>
    <w:multiLevelType w:val="hybridMultilevel"/>
    <w:tmpl w:val="5D0628C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306F43DE"/>
    <w:multiLevelType w:val="hybridMultilevel"/>
    <w:tmpl w:val="D5EC5CD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5">
    <w:nsid w:val="33BD2846"/>
    <w:multiLevelType w:val="hybridMultilevel"/>
    <w:tmpl w:val="9E4EBF7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nsid w:val="350421A5"/>
    <w:multiLevelType w:val="hybridMultilevel"/>
    <w:tmpl w:val="D400C31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nsid w:val="36C60254"/>
    <w:multiLevelType w:val="multilevel"/>
    <w:tmpl w:val="54244DBC"/>
    <w:lvl w:ilvl="0">
      <w:start w:val="1"/>
      <w:numFmt w:val="decimal"/>
      <w:lvlText w:val="%1."/>
      <w:lvlJc w:val="left"/>
      <w:pPr>
        <w:ind w:left="720" w:hanging="360"/>
      </w:pPr>
      <w:rPr>
        <w:rFonts w:hint="default"/>
        <w:sz w:val="48"/>
        <w:szCs w:val="48"/>
      </w:rPr>
    </w:lvl>
    <w:lvl w:ilvl="1">
      <w:start w:val="1"/>
      <w:numFmt w:val="decimal"/>
      <w:isLgl/>
      <w:lvlText w:val="%1.%2"/>
      <w:lvlJc w:val="left"/>
      <w:pPr>
        <w:ind w:left="1113" w:hanging="720"/>
      </w:pPr>
      <w:rPr>
        <w:rFonts w:hint="default"/>
      </w:rPr>
    </w:lvl>
    <w:lvl w:ilvl="2">
      <w:start w:val="4"/>
      <w:numFmt w:val="decimal"/>
      <w:isLgl/>
      <w:lvlText w:val="%1.%2.%3"/>
      <w:lvlJc w:val="left"/>
      <w:pPr>
        <w:ind w:left="1146" w:hanging="720"/>
      </w:pPr>
      <w:rPr>
        <w:rFonts w:hint="default"/>
      </w:rPr>
    </w:lvl>
    <w:lvl w:ilvl="3">
      <w:start w:val="1"/>
      <w:numFmt w:val="decimal"/>
      <w:isLgl/>
      <w:lvlText w:val="%1.%2.%3.%4"/>
      <w:lvlJc w:val="left"/>
      <w:pPr>
        <w:ind w:left="1539" w:hanging="1080"/>
      </w:pPr>
      <w:rPr>
        <w:rFonts w:hint="default"/>
      </w:rPr>
    </w:lvl>
    <w:lvl w:ilvl="4">
      <w:start w:val="1"/>
      <w:numFmt w:val="decimal"/>
      <w:isLgl/>
      <w:lvlText w:val="%1.%2.%3.%4.%5"/>
      <w:lvlJc w:val="left"/>
      <w:pPr>
        <w:ind w:left="1932" w:hanging="1440"/>
      </w:pPr>
      <w:rPr>
        <w:rFonts w:hint="default"/>
      </w:rPr>
    </w:lvl>
    <w:lvl w:ilvl="5">
      <w:start w:val="1"/>
      <w:numFmt w:val="decimal"/>
      <w:isLgl/>
      <w:lvlText w:val="%1.%2.%3.%4.%5.%6"/>
      <w:lvlJc w:val="left"/>
      <w:pPr>
        <w:ind w:left="2325" w:hanging="1800"/>
      </w:pPr>
      <w:rPr>
        <w:rFonts w:hint="default"/>
      </w:rPr>
    </w:lvl>
    <w:lvl w:ilvl="6">
      <w:start w:val="1"/>
      <w:numFmt w:val="decimal"/>
      <w:isLgl/>
      <w:lvlText w:val="%1.%2.%3.%4.%5.%6.%7"/>
      <w:lvlJc w:val="left"/>
      <w:pPr>
        <w:ind w:left="2358" w:hanging="1800"/>
      </w:pPr>
      <w:rPr>
        <w:rFonts w:hint="default"/>
      </w:rPr>
    </w:lvl>
    <w:lvl w:ilvl="7">
      <w:start w:val="1"/>
      <w:numFmt w:val="decimal"/>
      <w:isLgl/>
      <w:lvlText w:val="%1.%2.%3.%4.%5.%6.%7.%8"/>
      <w:lvlJc w:val="left"/>
      <w:pPr>
        <w:ind w:left="2751" w:hanging="2160"/>
      </w:pPr>
      <w:rPr>
        <w:rFonts w:hint="default"/>
      </w:rPr>
    </w:lvl>
    <w:lvl w:ilvl="8">
      <w:start w:val="1"/>
      <w:numFmt w:val="decimal"/>
      <w:isLgl/>
      <w:lvlText w:val="%1.%2.%3.%4.%5.%6.%7.%8.%9"/>
      <w:lvlJc w:val="left"/>
      <w:pPr>
        <w:ind w:left="3144" w:hanging="2520"/>
      </w:pPr>
      <w:rPr>
        <w:rFonts w:hint="default"/>
      </w:rPr>
    </w:lvl>
  </w:abstractNum>
  <w:abstractNum w:abstractNumId="18">
    <w:nsid w:val="39CFB261"/>
    <w:multiLevelType w:val="hybridMultilevel"/>
    <w:tmpl w:val="FFFFFFFF"/>
    <w:lvl w:ilvl="0" w:tplc="8A2E6E26">
      <w:start w:val="1"/>
      <w:numFmt w:val="bullet"/>
      <w:lvlText w:val="o"/>
      <w:lvlJc w:val="left"/>
      <w:pPr>
        <w:ind w:left="720" w:hanging="360"/>
      </w:pPr>
      <w:rPr>
        <w:rFonts w:ascii="&quot;Courier New&quot;" w:hAnsi="&quot;Courier New&quot;" w:hint="default"/>
      </w:rPr>
    </w:lvl>
    <w:lvl w:ilvl="1" w:tplc="19CE5858">
      <w:start w:val="1"/>
      <w:numFmt w:val="bullet"/>
      <w:lvlText w:val="o"/>
      <w:lvlJc w:val="left"/>
      <w:pPr>
        <w:ind w:left="1440" w:hanging="360"/>
      </w:pPr>
      <w:rPr>
        <w:rFonts w:ascii="Courier New" w:hAnsi="Courier New" w:hint="default"/>
      </w:rPr>
    </w:lvl>
    <w:lvl w:ilvl="2" w:tplc="A9D8592A">
      <w:start w:val="1"/>
      <w:numFmt w:val="bullet"/>
      <w:lvlText w:val=""/>
      <w:lvlJc w:val="left"/>
      <w:pPr>
        <w:ind w:left="2160" w:hanging="360"/>
      </w:pPr>
      <w:rPr>
        <w:rFonts w:ascii="Wingdings" w:hAnsi="Wingdings" w:hint="default"/>
      </w:rPr>
    </w:lvl>
    <w:lvl w:ilvl="3" w:tplc="F5B82088">
      <w:start w:val="1"/>
      <w:numFmt w:val="bullet"/>
      <w:lvlText w:val=""/>
      <w:lvlJc w:val="left"/>
      <w:pPr>
        <w:ind w:left="2880" w:hanging="360"/>
      </w:pPr>
      <w:rPr>
        <w:rFonts w:ascii="Symbol" w:hAnsi="Symbol" w:hint="default"/>
      </w:rPr>
    </w:lvl>
    <w:lvl w:ilvl="4" w:tplc="68FA9EAA">
      <w:start w:val="1"/>
      <w:numFmt w:val="bullet"/>
      <w:lvlText w:val="o"/>
      <w:lvlJc w:val="left"/>
      <w:pPr>
        <w:ind w:left="3600" w:hanging="360"/>
      </w:pPr>
      <w:rPr>
        <w:rFonts w:ascii="Courier New" w:hAnsi="Courier New" w:hint="default"/>
      </w:rPr>
    </w:lvl>
    <w:lvl w:ilvl="5" w:tplc="82E85DF2">
      <w:start w:val="1"/>
      <w:numFmt w:val="bullet"/>
      <w:lvlText w:val=""/>
      <w:lvlJc w:val="left"/>
      <w:pPr>
        <w:ind w:left="4320" w:hanging="360"/>
      </w:pPr>
      <w:rPr>
        <w:rFonts w:ascii="Wingdings" w:hAnsi="Wingdings" w:hint="default"/>
      </w:rPr>
    </w:lvl>
    <w:lvl w:ilvl="6" w:tplc="7B6A21AC">
      <w:start w:val="1"/>
      <w:numFmt w:val="bullet"/>
      <w:lvlText w:val=""/>
      <w:lvlJc w:val="left"/>
      <w:pPr>
        <w:ind w:left="5040" w:hanging="360"/>
      </w:pPr>
      <w:rPr>
        <w:rFonts w:ascii="Symbol" w:hAnsi="Symbol" w:hint="default"/>
      </w:rPr>
    </w:lvl>
    <w:lvl w:ilvl="7" w:tplc="3CD6499E">
      <w:start w:val="1"/>
      <w:numFmt w:val="bullet"/>
      <w:lvlText w:val="o"/>
      <w:lvlJc w:val="left"/>
      <w:pPr>
        <w:ind w:left="5760" w:hanging="360"/>
      </w:pPr>
      <w:rPr>
        <w:rFonts w:ascii="Courier New" w:hAnsi="Courier New" w:hint="default"/>
      </w:rPr>
    </w:lvl>
    <w:lvl w:ilvl="8" w:tplc="B7EEC8E4">
      <w:start w:val="1"/>
      <w:numFmt w:val="bullet"/>
      <w:lvlText w:val=""/>
      <w:lvlJc w:val="left"/>
      <w:pPr>
        <w:ind w:left="6480" w:hanging="360"/>
      </w:pPr>
      <w:rPr>
        <w:rFonts w:ascii="Wingdings" w:hAnsi="Wingdings" w:hint="default"/>
      </w:rPr>
    </w:lvl>
  </w:abstractNum>
  <w:abstractNum w:abstractNumId="19">
    <w:nsid w:val="3ACE233C"/>
    <w:multiLevelType w:val="hybridMultilevel"/>
    <w:tmpl w:val="ECC4B94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3FE90929"/>
    <w:multiLevelType w:val="hybridMultilevel"/>
    <w:tmpl w:val="565A48B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nsid w:val="46C9EE07"/>
    <w:multiLevelType w:val="hybridMultilevel"/>
    <w:tmpl w:val="FFFFFFFF"/>
    <w:lvl w:ilvl="0" w:tplc="EE8E3BA6">
      <w:start w:val="1"/>
      <w:numFmt w:val="decimal"/>
      <w:lvlText w:val="%1."/>
      <w:lvlJc w:val="left"/>
      <w:pPr>
        <w:ind w:left="720" w:hanging="360"/>
      </w:pPr>
    </w:lvl>
    <w:lvl w:ilvl="1" w:tplc="D11E0CD2">
      <w:start w:val="1"/>
      <w:numFmt w:val="lowerLetter"/>
      <w:lvlText w:val="%2."/>
      <w:lvlJc w:val="left"/>
      <w:pPr>
        <w:ind w:left="1440" w:hanging="360"/>
      </w:pPr>
    </w:lvl>
    <w:lvl w:ilvl="2" w:tplc="113CB170">
      <w:start w:val="1"/>
      <w:numFmt w:val="lowerRoman"/>
      <w:lvlText w:val="%3."/>
      <w:lvlJc w:val="right"/>
      <w:pPr>
        <w:ind w:left="2160" w:hanging="180"/>
      </w:pPr>
    </w:lvl>
    <w:lvl w:ilvl="3" w:tplc="9E92E3EC">
      <w:start w:val="1"/>
      <w:numFmt w:val="decimal"/>
      <w:lvlText w:val="%4."/>
      <w:lvlJc w:val="left"/>
      <w:pPr>
        <w:ind w:left="2880" w:hanging="360"/>
      </w:pPr>
    </w:lvl>
    <w:lvl w:ilvl="4" w:tplc="89BECF4E">
      <w:start w:val="1"/>
      <w:numFmt w:val="lowerLetter"/>
      <w:lvlText w:val="%5."/>
      <w:lvlJc w:val="left"/>
      <w:pPr>
        <w:ind w:left="3600" w:hanging="360"/>
      </w:pPr>
    </w:lvl>
    <w:lvl w:ilvl="5" w:tplc="78E08F64">
      <w:start w:val="1"/>
      <w:numFmt w:val="lowerRoman"/>
      <w:lvlText w:val="%6."/>
      <w:lvlJc w:val="right"/>
      <w:pPr>
        <w:ind w:left="4320" w:hanging="180"/>
      </w:pPr>
    </w:lvl>
    <w:lvl w:ilvl="6" w:tplc="5762CA54">
      <w:start w:val="1"/>
      <w:numFmt w:val="decimal"/>
      <w:lvlText w:val="%7."/>
      <w:lvlJc w:val="left"/>
      <w:pPr>
        <w:ind w:left="5040" w:hanging="360"/>
      </w:pPr>
    </w:lvl>
    <w:lvl w:ilvl="7" w:tplc="A6DE0C18">
      <w:start w:val="1"/>
      <w:numFmt w:val="lowerLetter"/>
      <w:lvlText w:val="%8."/>
      <w:lvlJc w:val="left"/>
      <w:pPr>
        <w:ind w:left="5760" w:hanging="360"/>
      </w:pPr>
    </w:lvl>
    <w:lvl w:ilvl="8" w:tplc="73ECC55E">
      <w:start w:val="1"/>
      <w:numFmt w:val="lowerRoman"/>
      <w:lvlText w:val="%9."/>
      <w:lvlJc w:val="right"/>
      <w:pPr>
        <w:ind w:left="6480" w:hanging="180"/>
      </w:pPr>
    </w:lvl>
  </w:abstractNum>
  <w:abstractNum w:abstractNumId="22">
    <w:nsid w:val="4AC9417E"/>
    <w:multiLevelType w:val="hybridMultilevel"/>
    <w:tmpl w:val="A09ADB56"/>
    <w:lvl w:ilvl="0" w:tplc="041A000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nsid w:val="578E3424"/>
    <w:multiLevelType w:val="hybridMultilevel"/>
    <w:tmpl w:val="1BCCA7C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nsid w:val="579E0369"/>
    <w:multiLevelType w:val="hybridMultilevel"/>
    <w:tmpl w:val="248EB9A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5A5528CE"/>
    <w:multiLevelType w:val="hybridMultilevel"/>
    <w:tmpl w:val="21C28C40"/>
    <w:lvl w:ilvl="0" w:tplc="041A0001">
      <w:start w:val="1"/>
      <w:numFmt w:val="bullet"/>
      <w:lvlText w:val=""/>
      <w:lvlJc w:val="left"/>
      <w:pPr>
        <w:ind w:left="-128" w:hanging="360"/>
      </w:pPr>
      <w:rPr>
        <w:rFonts w:ascii="Symbol" w:hAnsi="Symbol" w:hint="default"/>
      </w:rPr>
    </w:lvl>
    <w:lvl w:ilvl="1" w:tplc="041A0003" w:tentative="1">
      <w:start w:val="1"/>
      <w:numFmt w:val="bullet"/>
      <w:lvlText w:val="o"/>
      <w:lvlJc w:val="left"/>
      <w:pPr>
        <w:ind w:left="592" w:hanging="360"/>
      </w:pPr>
      <w:rPr>
        <w:rFonts w:ascii="Courier New" w:hAnsi="Courier New" w:cs="Courier New" w:hint="default"/>
      </w:rPr>
    </w:lvl>
    <w:lvl w:ilvl="2" w:tplc="041A0005" w:tentative="1">
      <w:start w:val="1"/>
      <w:numFmt w:val="bullet"/>
      <w:lvlText w:val=""/>
      <w:lvlJc w:val="left"/>
      <w:pPr>
        <w:ind w:left="1312" w:hanging="360"/>
      </w:pPr>
      <w:rPr>
        <w:rFonts w:ascii="Wingdings" w:hAnsi="Wingdings" w:hint="default"/>
      </w:rPr>
    </w:lvl>
    <w:lvl w:ilvl="3" w:tplc="041A0001" w:tentative="1">
      <w:start w:val="1"/>
      <w:numFmt w:val="bullet"/>
      <w:lvlText w:val=""/>
      <w:lvlJc w:val="left"/>
      <w:pPr>
        <w:ind w:left="2032" w:hanging="360"/>
      </w:pPr>
      <w:rPr>
        <w:rFonts w:ascii="Symbol" w:hAnsi="Symbol" w:hint="default"/>
      </w:rPr>
    </w:lvl>
    <w:lvl w:ilvl="4" w:tplc="041A0003" w:tentative="1">
      <w:start w:val="1"/>
      <w:numFmt w:val="bullet"/>
      <w:lvlText w:val="o"/>
      <w:lvlJc w:val="left"/>
      <w:pPr>
        <w:ind w:left="2752" w:hanging="360"/>
      </w:pPr>
      <w:rPr>
        <w:rFonts w:ascii="Courier New" w:hAnsi="Courier New" w:cs="Courier New" w:hint="default"/>
      </w:rPr>
    </w:lvl>
    <w:lvl w:ilvl="5" w:tplc="041A0005" w:tentative="1">
      <w:start w:val="1"/>
      <w:numFmt w:val="bullet"/>
      <w:lvlText w:val=""/>
      <w:lvlJc w:val="left"/>
      <w:pPr>
        <w:ind w:left="3472" w:hanging="360"/>
      </w:pPr>
      <w:rPr>
        <w:rFonts w:ascii="Wingdings" w:hAnsi="Wingdings" w:hint="default"/>
      </w:rPr>
    </w:lvl>
    <w:lvl w:ilvl="6" w:tplc="041A0001" w:tentative="1">
      <w:start w:val="1"/>
      <w:numFmt w:val="bullet"/>
      <w:lvlText w:val=""/>
      <w:lvlJc w:val="left"/>
      <w:pPr>
        <w:ind w:left="4192" w:hanging="360"/>
      </w:pPr>
      <w:rPr>
        <w:rFonts w:ascii="Symbol" w:hAnsi="Symbol" w:hint="default"/>
      </w:rPr>
    </w:lvl>
    <w:lvl w:ilvl="7" w:tplc="041A0003" w:tentative="1">
      <w:start w:val="1"/>
      <w:numFmt w:val="bullet"/>
      <w:lvlText w:val="o"/>
      <w:lvlJc w:val="left"/>
      <w:pPr>
        <w:ind w:left="4912" w:hanging="360"/>
      </w:pPr>
      <w:rPr>
        <w:rFonts w:ascii="Courier New" w:hAnsi="Courier New" w:cs="Courier New" w:hint="default"/>
      </w:rPr>
    </w:lvl>
    <w:lvl w:ilvl="8" w:tplc="041A0005" w:tentative="1">
      <w:start w:val="1"/>
      <w:numFmt w:val="bullet"/>
      <w:lvlText w:val=""/>
      <w:lvlJc w:val="left"/>
      <w:pPr>
        <w:ind w:left="5632" w:hanging="360"/>
      </w:pPr>
      <w:rPr>
        <w:rFonts w:ascii="Wingdings" w:hAnsi="Wingdings" w:hint="default"/>
      </w:rPr>
    </w:lvl>
  </w:abstractNum>
  <w:abstractNum w:abstractNumId="26">
    <w:nsid w:val="60BB347F"/>
    <w:multiLevelType w:val="multilevel"/>
    <w:tmpl w:val="3AB0D12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nsid w:val="64489473"/>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6587A50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67311599"/>
    <w:multiLevelType w:val="multilevel"/>
    <w:tmpl w:val="3AB0D126"/>
    <w:lvl w:ilvl="0">
      <w:start w:val="1"/>
      <w:numFmt w:val="decimal"/>
      <w:lvlText w:val="%1."/>
      <w:lvlJc w:val="left"/>
      <w:pPr>
        <w:ind w:left="720" w:hanging="360"/>
      </w:pPr>
      <w:rPr>
        <w:rFonts w:hint="default"/>
      </w:rPr>
    </w:lvl>
    <w:lvl w:ilvl="1">
      <w:start w:val="1"/>
      <w:numFmt w:val="decimal"/>
      <w:isLgl/>
      <w:lvlText w:val="%1.%2."/>
      <w:lvlJc w:val="left"/>
      <w:pPr>
        <w:ind w:left="2279"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nsid w:val="68236072"/>
    <w:multiLevelType w:val="multilevel"/>
    <w:tmpl w:val="5676859A"/>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nsid w:val="68862EFA"/>
    <w:multiLevelType w:val="hybridMultilevel"/>
    <w:tmpl w:val="60D659A0"/>
    <w:lvl w:ilvl="0" w:tplc="041A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6A905E54"/>
    <w:multiLevelType w:val="hybridMultilevel"/>
    <w:tmpl w:val="4BF67612"/>
    <w:lvl w:ilvl="0" w:tplc="287A43E4">
      <w:start w:val="1"/>
      <w:numFmt w:val="bullet"/>
      <w:lvlText w:val=""/>
      <w:lvlJc w:val="left"/>
      <w:pPr>
        <w:ind w:left="720" w:hanging="360"/>
      </w:pPr>
      <w:rPr>
        <w:rFonts w:ascii="Symbol" w:hAnsi="Symbol" w:hint="default"/>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6CB708D9"/>
    <w:multiLevelType w:val="hybridMultilevel"/>
    <w:tmpl w:val="45A066C4"/>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34">
    <w:nsid w:val="6E573E26"/>
    <w:multiLevelType w:val="hybridMultilevel"/>
    <w:tmpl w:val="F1F0375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nsid w:val="75F21C14"/>
    <w:multiLevelType w:val="multilevel"/>
    <w:tmpl w:val="3DE4CC4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6">
    <w:nsid w:val="77647EF8"/>
    <w:multiLevelType w:val="multilevel"/>
    <w:tmpl w:val="FD8A2A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7">
    <w:nsid w:val="794239AC"/>
    <w:multiLevelType w:val="hybridMultilevel"/>
    <w:tmpl w:val="76A8890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nsid w:val="7B030431"/>
    <w:multiLevelType w:val="hybridMultilevel"/>
    <w:tmpl w:val="0B6438D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7"/>
  </w:num>
  <w:num w:numId="2">
    <w:abstractNumId w:val="25"/>
  </w:num>
  <w:num w:numId="3">
    <w:abstractNumId w:val="12"/>
  </w:num>
  <w:num w:numId="4">
    <w:abstractNumId w:val="3"/>
  </w:num>
  <w:num w:numId="5">
    <w:abstractNumId w:val="16"/>
  </w:num>
  <w:num w:numId="6">
    <w:abstractNumId w:val="23"/>
  </w:num>
  <w:num w:numId="7">
    <w:abstractNumId w:val="21"/>
  </w:num>
  <w:num w:numId="8">
    <w:abstractNumId w:val="10"/>
  </w:num>
  <w:num w:numId="9">
    <w:abstractNumId w:val="18"/>
  </w:num>
  <w:num w:numId="10">
    <w:abstractNumId w:val="9"/>
  </w:num>
  <w:num w:numId="11">
    <w:abstractNumId w:val="33"/>
  </w:num>
  <w:num w:numId="12">
    <w:abstractNumId w:val="37"/>
  </w:num>
  <w:num w:numId="13">
    <w:abstractNumId w:val="8"/>
  </w:num>
  <w:num w:numId="14">
    <w:abstractNumId w:val="35"/>
  </w:num>
  <w:num w:numId="15">
    <w:abstractNumId w:val="29"/>
  </w:num>
  <w:num w:numId="16">
    <w:abstractNumId w:val="26"/>
  </w:num>
  <w:num w:numId="17">
    <w:abstractNumId w:val="14"/>
  </w:num>
  <w:num w:numId="18">
    <w:abstractNumId w:val="13"/>
  </w:num>
  <w:num w:numId="19">
    <w:abstractNumId w:val="36"/>
  </w:num>
  <w:num w:numId="20">
    <w:abstractNumId w:val="17"/>
  </w:num>
  <w:num w:numId="21">
    <w:abstractNumId w:val="15"/>
  </w:num>
  <w:num w:numId="22">
    <w:abstractNumId w:val="19"/>
  </w:num>
  <w:num w:numId="23">
    <w:abstractNumId w:val="20"/>
  </w:num>
  <w:num w:numId="24">
    <w:abstractNumId w:val="32"/>
  </w:num>
  <w:num w:numId="25">
    <w:abstractNumId w:val="24"/>
  </w:num>
  <w:num w:numId="26">
    <w:abstractNumId w:val="5"/>
  </w:num>
  <w:num w:numId="27">
    <w:abstractNumId w:val="4"/>
  </w:num>
  <w:num w:numId="28">
    <w:abstractNumId w:val="38"/>
  </w:num>
  <w:num w:numId="29">
    <w:abstractNumId w:val="1"/>
  </w:num>
  <w:num w:numId="30">
    <w:abstractNumId w:val="6"/>
  </w:num>
  <w:num w:numId="31">
    <w:abstractNumId w:val="28"/>
  </w:num>
  <w:num w:numId="32">
    <w:abstractNumId w:val="31"/>
  </w:num>
  <w:num w:numId="33">
    <w:abstractNumId w:val="34"/>
  </w:num>
  <w:num w:numId="34">
    <w:abstractNumId w:val="27"/>
  </w:num>
  <w:num w:numId="35">
    <w:abstractNumId w:val="22"/>
  </w:num>
  <w:num w:numId="36">
    <w:abstractNumId w:val="0"/>
  </w:num>
  <w:num w:numId="37">
    <w:abstractNumId w:val="30"/>
  </w:num>
  <w:num w:numId="38">
    <w:abstractNumId w:val="2"/>
  </w:num>
  <w:num w:numId="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A3A"/>
    <w:rsid w:val="00010264"/>
    <w:rsid w:val="00012322"/>
    <w:rsid w:val="000213CF"/>
    <w:rsid w:val="00055A95"/>
    <w:rsid w:val="00063D13"/>
    <w:rsid w:val="000655BE"/>
    <w:rsid w:val="00081D66"/>
    <w:rsid w:val="0008545B"/>
    <w:rsid w:val="00095FC5"/>
    <w:rsid w:val="000B4E31"/>
    <w:rsid w:val="000C312A"/>
    <w:rsid w:val="000C5983"/>
    <w:rsid w:val="000C7546"/>
    <w:rsid w:val="000D195F"/>
    <w:rsid w:val="000D2A17"/>
    <w:rsid w:val="000D589A"/>
    <w:rsid w:val="000E4835"/>
    <w:rsid w:val="000E52DD"/>
    <w:rsid w:val="001137D5"/>
    <w:rsid w:val="001142B6"/>
    <w:rsid w:val="001255E9"/>
    <w:rsid w:val="001331D4"/>
    <w:rsid w:val="00154B21"/>
    <w:rsid w:val="00154E7A"/>
    <w:rsid w:val="00157C17"/>
    <w:rsid w:val="00172C96"/>
    <w:rsid w:val="0018459C"/>
    <w:rsid w:val="001947FE"/>
    <w:rsid w:val="001A1979"/>
    <w:rsid w:val="001A1CC8"/>
    <w:rsid w:val="001A4C4B"/>
    <w:rsid w:val="001A4CFE"/>
    <w:rsid w:val="001A5DD1"/>
    <w:rsid w:val="001D4D67"/>
    <w:rsid w:val="001D6735"/>
    <w:rsid w:val="001E3937"/>
    <w:rsid w:val="00201ED7"/>
    <w:rsid w:val="002122B4"/>
    <w:rsid w:val="00217C09"/>
    <w:rsid w:val="00225682"/>
    <w:rsid w:val="002334ED"/>
    <w:rsid w:val="00234DAF"/>
    <w:rsid w:val="00240CAE"/>
    <w:rsid w:val="0024163E"/>
    <w:rsid w:val="00262923"/>
    <w:rsid w:val="002643CD"/>
    <w:rsid w:val="00267FF7"/>
    <w:rsid w:val="00276FCD"/>
    <w:rsid w:val="002A13E9"/>
    <w:rsid w:val="002A3EDC"/>
    <w:rsid w:val="002D0D10"/>
    <w:rsid w:val="002D441D"/>
    <w:rsid w:val="002E36A6"/>
    <w:rsid w:val="002E5A82"/>
    <w:rsid w:val="002F201A"/>
    <w:rsid w:val="00310D05"/>
    <w:rsid w:val="00313671"/>
    <w:rsid w:val="0032035F"/>
    <w:rsid w:val="0032390D"/>
    <w:rsid w:val="0033228D"/>
    <w:rsid w:val="00334E7B"/>
    <w:rsid w:val="003664AD"/>
    <w:rsid w:val="00367BC3"/>
    <w:rsid w:val="00370B9F"/>
    <w:rsid w:val="00373107"/>
    <w:rsid w:val="00383796"/>
    <w:rsid w:val="00383A3A"/>
    <w:rsid w:val="00383AEA"/>
    <w:rsid w:val="00387DD8"/>
    <w:rsid w:val="0039655A"/>
    <w:rsid w:val="0039747A"/>
    <w:rsid w:val="003A4415"/>
    <w:rsid w:val="003C3CED"/>
    <w:rsid w:val="003D0D7B"/>
    <w:rsid w:val="003E5E4D"/>
    <w:rsid w:val="003E72E1"/>
    <w:rsid w:val="003F16F9"/>
    <w:rsid w:val="003F31F4"/>
    <w:rsid w:val="003F6C72"/>
    <w:rsid w:val="0040269B"/>
    <w:rsid w:val="00403633"/>
    <w:rsid w:val="0040750C"/>
    <w:rsid w:val="0040790C"/>
    <w:rsid w:val="00426A13"/>
    <w:rsid w:val="00426DB8"/>
    <w:rsid w:val="004343B7"/>
    <w:rsid w:val="00444BC0"/>
    <w:rsid w:val="00451010"/>
    <w:rsid w:val="00457C44"/>
    <w:rsid w:val="00466D3C"/>
    <w:rsid w:val="00471757"/>
    <w:rsid w:val="00473C41"/>
    <w:rsid w:val="00482F03"/>
    <w:rsid w:val="00487A15"/>
    <w:rsid w:val="00487A7D"/>
    <w:rsid w:val="004B741A"/>
    <w:rsid w:val="004B7E6F"/>
    <w:rsid w:val="004C31A9"/>
    <w:rsid w:val="004C487E"/>
    <w:rsid w:val="004D46EB"/>
    <w:rsid w:val="004E734F"/>
    <w:rsid w:val="004F4DD1"/>
    <w:rsid w:val="004F4E08"/>
    <w:rsid w:val="00500108"/>
    <w:rsid w:val="00523B3C"/>
    <w:rsid w:val="00527866"/>
    <w:rsid w:val="0053406D"/>
    <w:rsid w:val="00536B0C"/>
    <w:rsid w:val="005441D4"/>
    <w:rsid w:val="00554619"/>
    <w:rsid w:val="00555301"/>
    <w:rsid w:val="00557686"/>
    <w:rsid w:val="00560823"/>
    <w:rsid w:val="005610FA"/>
    <w:rsid w:val="00572718"/>
    <w:rsid w:val="00584B9B"/>
    <w:rsid w:val="0058515C"/>
    <w:rsid w:val="005869D2"/>
    <w:rsid w:val="00593F48"/>
    <w:rsid w:val="00595599"/>
    <w:rsid w:val="005A066B"/>
    <w:rsid w:val="005A1FC4"/>
    <w:rsid w:val="005B1A26"/>
    <w:rsid w:val="005B2E39"/>
    <w:rsid w:val="005D2482"/>
    <w:rsid w:val="005D58D4"/>
    <w:rsid w:val="005E51EA"/>
    <w:rsid w:val="005F19FC"/>
    <w:rsid w:val="00601345"/>
    <w:rsid w:val="00605181"/>
    <w:rsid w:val="00612113"/>
    <w:rsid w:val="00612637"/>
    <w:rsid w:val="00622481"/>
    <w:rsid w:val="00623948"/>
    <w:rsid w:val="00624204"/>
    <w:rsid w:val="00630172"/>
    <w:rsid w:val="00633F0E"/>
    <w:rsid w:val="00634959"/>
    <w:rsid w:val="0064140E"/>
    <w:rsid w:val="00644487"/>
    <w:rsid w:val="006577D8"/>
    <w:rsid w:val="00660656"/>
    <w:rsid w:val="00676372"/>
    <w:rsid w:val="006B377E"/>
    <w:rsid w:val="006B3CEA"/>
    <w:rsid w:val="006B6954"/>
    <w:rsid w:val="006E1621"/>
    <w:rsid w:val="006F5747"/>
    <w:rsid w:val="00703ACF"/>
    <w:rsid w:val="007064A4"/>
    <w:rsid w:val="00724C73"/>
    <w:rsid w:val="007318D0"/>
    <w:rsid w:val="0073398F"/>
    <w:rsid w:val="00737E99"/>
    <w:rsid w:val="00747711"/>
    <w:rsid w:val="00751EE7"/>
    <w:rsid w:val="007616DC"/>
    <w:rsid w:val="0076296D"/>
    <w:rsid w:val="00773DB9"/>
    <w:rsid w:val="00795094"/>
    <w:rsid w:val="007B246F"/>
    <w:rsid w:val="007B4DB7"/>
    <w:rsid w:val="007C41C5"/>
    <w:rsid w:val="007C69E0"/>
    <w:rsid w:val="007E2C1F"/>
    <w:rsid w:val="00815590"/>
    <w:rsid w:val="00822466"/>
    <w:rsid w:val="00824034"/>
    <w:rsid w:val="00827E48"/>
    <w:rsid w:val="00840623"/>
    <w:rsid w:val="00841D10"/>
    <w:rsid w:val="008450BD"/>
    <w:rsid w:val="008548B1"/>
    <w:rsid w:val="00856078"/>
    <w:rsid w:val="00873C07"/>
    <w:rsid w:val="00874292"/>
    <w:rsid w:val="00887067"/>
    <w:rsid w:val="008921C2"/>
    <w:rsid w:val="00896237"/>
    <w:rsid w:val="00896FC6"/>
    <w:rsid w:val="008B0247"/>
    <w:rsid w:val="008C0E86"/>
    <w:rsid w:val="008C5A5A"/>
    <w:rsid w:val="008D1409"/>
    <w:rsid w:val="008D3B47"/>
    <w:rsid w:val="008F08EE"/>
    <w:rsid w:val="009053E2"/>
    <w:rsid w:val="0091246E"/>
    <w:rsid w:val="009318DD"/>
    <w:rsid w:val="009468F0"/>
    <w:rsid w:val="00956929"/>
    <w:rsid w:val="00960735"/>
    <w:rsid w:val="00961416"/>
    <w:rsid w:val="0096181B"/>
    <w:rsid w:val="00962A78"/>
    <w:rsid w:val="009728F6"/>
    <w:rsid w:val="009773F4"/>
    <w:rsid w:val="00985F80"/>
    <w:rsid w:val="009913FA"/>
    <w:rsid w:val="00992353"/>
    <w:rsid w:val="009A232B"/>
    <w:rsid w:val="009B5215"/>
    <w:rsid w:val="009B671D"/>
    <w:rsid w:val="009C1D44"/>
    <w:rsid w:val="009C220B"/>
    <w:rsid w:val="009D5A9A"/>
    <w:rsid w:val="009D7600"/>
    <w:rsid w:val="009E625A"/>
    <w:rsid w:val="009F2A28"/>
    <w:rsid w:val="00A01FB0"/>
    <w:rsid w:val="00A0641F"/>
    <w:rsid w:val="00A0769E"/>
    <w:rsid w:val="00A15DBD"/>
    <w:rsid w:val="00A3283A"/>
    <w:rsid w:val="00A36109"/>
    <w:rsid w:val="00A41D33"/>
    <w:rsid w:val="00A43857"/>
    <w:rsid w:val="00A43A65"/>
    <w:rsid w:val="00A50FC1"/>
    <w:rsid w:val="00A54080"/>
    <w:rsid w:val="00A55F65"/>
    <w:rsid w:val="00A56376"/>
    <w:rsid w:val="00A56CC5"/>
    <w:rsid w:val="00A70589"/>
    <w:rsid w:val="00A7486E"/>
    <w:rsid w:val="00A8236B"/>
    <w:rsid w:val="00A85653"/>
    <w:rsid w:val="00A9135A"/>
    <w:rsid w:val="00AB68CE"/>
    <w:rsid w:val="00B04CBC"/>
    <w:rsid w:val="00B10593"/>
    <w:rsid w:val="00B2470C"/>
    <w:rsid w:val="00B35BBD"/>
    <w:rsid w:val="00B403E6"/>
    <w:rsid w:val="00B44843"/>
    <w:rsid w:val="00B56E0B"/>
    <w:rsid w:val="00B70ABC"/>
    <w:rsid w:val="00B76EDB"/>
    <w:rsid w:val="00B80F8A"/>
    <w:rsid w:val="00B83FA7"/>
    <w:rsid w:val="00B90177"/>
    <w:rsid w:val="00B92E41"/>
    <w:rsid w:val="00B95EC1"/>
    <w:rsid w:val="00B973CA"/>
    <w:rsid w:val="00BA1C3F"/>
    <w:rsid w:val="00BA67E1"/>
    <w:rsid w:val="00BA770A"/>
    <w:rsid w:val="00BB4A31"/>
    <w:rsid w:val="00BC11C3"/>
    <w:rsid w:val="00BC556E"/>
    <w:rsid w:val="00BC59BF"/>
    <w:rsid w:val="00BF4222"/>
    <w:rsid w:val="00C12147"/>
    <w:rsid w:val="00C15898"/>
    <w:rsid w:val="00C2464E"/>
    <w:rsid w:val="00C35CEA"/>
    <w:rsid w:val="00C53354"/>
    <w:rsid w:val="00C6233E"/>
    <w:rsid w:val="00C629E3"/>
    <w:rsid w:val="00CA1F13"/>
    <w:rsid w:val="00CA29FE"/>
    <w:rsid w:val="00CA3712"/>
    <w:rsid w:val="00CC53B8"/>
    <w:rsid w:val="00CD4F40"/>
    <w:rsid w:val="00CE6F3D"/>
    <w:rsid w:val="00CF0A19"/>
    <w:rsid w:val="00D07A2F"/>
    <w:rsid w:val="00D155D1"/>
    <w:rsid w:val="00D23EED"/>
    <w:rsid w:val="00D26852"/>
    <w:rsid w:val="00D2739B"/>
    <w:rsid w:val="00D31957"/>
    <w:rsid w:val="00D31F84"/>
    <w:rsid w:val="00D36837"/>
    <w:rsid w:val="00D43099"/>
    <w:rsid w:val="00D45A4C"/>
    <w:rsid w:val="00D629C4"/>
    <w:rsid w:val="00D66089"/>
    <w:rsid w:val="00D700E7"/>
    <w:rsid w:val="00D93B08"/>
    <w:rsid w:val="00DB7EE0"/>
    <w:rsid w:val="00DE07E4"/>
    <w:rsid w:val="00E00949"/>
    <w:rsid w:val="00E2790B"/>
    <w:rsid w:val="00E62B72"/>
    <w:rsid w:val="00E729E9"/>
    <w:rsid w:val="00EB3F1C"/>
    <w:rsid w:val="00EC03C2"/>
    <w:rsid w:val="00EC1ED6"/>
    <w:rsid w:val="00EC548F"/>
    <w:rsid w:val="00ED0555"/>
    <w:rsid w:val="00ED2A58"/>
    <w:rsid w:val="00ED3B18"/>
    <w:rsid w:val="00ED437B"/>
    <w:rsid w:val="00EE78A9"/>
    <w:rsid w:val="00F05DBA"/>
    <w:rsid w:val="00F16B3C"/>
    <w:rsid w:val="00F17286"/>
    <w:rsid w:val="00F23019"/>
    <w:rsid w:val="00F32A2B"/>
    <w:rsid w:val="00F500CE"/>
    <w:rsid w:val="00F52CD7"/>
    <w:rsid w:val="00F616A3"/>
    <w:rsid w:val="00F72065"/>
    <w:rsid w:val="00F77484"/>
    <w:rsid w:val="00F91A71"/>
    <w:rsid w:val="00F934D7"/>
    <w:rsid w:val="00FA495B"/>
    <w:rsid w:val="00FA7DD6"/>
    <w:rsid w:val="00FB3479"/>
    <w:rsid w:val="00FB3D7C"/>
    <w:rsid w:val="00FB701D"/>
    <w:rsid w:val="00FB7FF9"/>
    <w:rsid w:val="00FE4BAF"/>
    <w:rsid w:val="00FF01BD"/>
    <w:rsid w:val="00FF0B34"/>
    <w:rsid w:val="0AADBCF2"/>
    <w:rsid w:val="0BF6B58C"/>
    <w:rsid w:val="10FE149D"/>
    <w:rsid w:val="20DC2631"/>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0EA558"/>
  <w15:chartTrackingRefBased/>
  <w15:docId w15:val="{DC750A75-F04D-45FD-8FBC-EBCE6AAA4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4"/>
        <w:szCs w:val="24"/>
        <w:lang w:val="hr-HR"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Naslov1">
    <w:name w:val="heading 1"/>
    <w:basedOn w:val="Normal"/>
    <w:next w:val="Normal"/>
    <w:link w:val="Naslov1Char"/>
    <w:uiPriority w:val="9"/>
    <w:qFormat/>
    <w:rsid w:val="00383A3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slov2">
    <w:name w:val="heading 2"/>
    <w:basedOn w:val="Normal"/>
    <w:next w:val="Normal"/>
    <w:link w:val="Naslov2Char"/>
    <w:uiPriority w:val="9"/>
    <w:unhideWhenUsed/>
    <w:qFormat/>
    <w:rsid w:val="00C35CEA"/>
    <w:pPr>
      <w:keepNext/>
      <w:keepLines/>
      <w:spacing w:before="160" w:after="80"/>
      <w:outlineLvl w:val="1"/>
    </w:pPr>
    <w:rPr>
      <w:rFonts w:asciiTheme="majorHAnsi" w:eastAsiaTheme="majorEastAsia" w:hAnsiTheme="majorHAnsi" w:cstheme="majorBidi"/>
      <w:color w:val="0F4761" w:themeColor="accent1" w:themeShade="BF"/>
      <w:sz w:val="40"/>
      <w:szCs w:val="32"/>
    </w:rPr>
  </w:style>
  <w:style w:type="paragraph" w:styleId="Naslov3">
    <w:name w:val="heading 3"/>
    <w:basedOn w:val="Normal"/>
    <w:next w:val="Normal"/>
    <w:link w:val="Naslov3Char"/>
    <w:uiPriority w:val="9"/>
    <w:semiHidden/>
    <w:unhideWhenUsed/>
    <w:qFormat/>
    <w:rsid w:val="00383A3A"/>
    <w:pPr>
      <w:keepNext/>
      <w:keepLines/>
      <w:spacing w:before="160" w:after="80"/>
      <w:outlineLvl w:val="2"/>
    </w:pPr>
    <w:rPr>
      <w:rFonts w:eastAsiaTheme="majorEastAsia" w:cstheme="majorBidi"/>
      <w:color w:val="0F4761" w:themeColor="accent1" w:themeShade="BF"/>
      <w:sz w:val="28"/>
      <w:szCs w:val="28"/>
    </w:rPr>
  </w:style>
  <w:style w:type="paragraph" w:styleId="Naslov4">
    <w:name w:val="heading 4"/>
    <w:basedOn w:val="Normal"/>
    <w:next w:val="Normal"/>
    <w:link w:val="Naslov4Char"/>
    <w:uiPriority w:val="9"/>
    <w:semiHidden/>
    <w:unhideWhenUsed/>
    <w:qFormat/>
    <w:rsid w:val="00383A3A"/>
    <w:pPr>
      <w:keepNext/>
      <w:keepLines/>
      <w:spacing w:before="80" w:after="40"/>
      <w:outlineLvl w:val="3"/>
    </w:pPr>
    <w:rPr>
      <w:rFonts w:eastAsiaTheme="majorEastAsia" w:cstheme="majorBidi"/>
      <w:i/>
      <w:iCs/>
      <w:color w:val="0F4761" w:themeColor="accent1" w:themeShade="BF"/>
    </w:rPr>
  </w:style>
  <w:style w:type="paragraph" w:styleId="Naslov5">
    <w:name w:val="heading 5"/>
    <w:basedOn w:val="Normal"/>
    <w:next w:val="Normal"/>
    <w:link w:val="Naslov5Char"/>
    <w:uiPriority w:val="9"/>
    <w:semiHidden/>
    <w:unhideWhenUsed/>
    <w:qFormat/>
    <w:rsid w:val="00383A3A"/>
    <w:pPr>
      <w:keepNext/>
      <w:keepLines/>
      <w:spacing w:before="80" w:after="40"/>
      <w:outlineLvl w:val="4"/>
    </w:pPr>
    <w:rPr>
      <w:rFonts w:eastAsiaTheme="majorEastAsia" w:cstheme="majorBidi"/>
      <w:color w:val="0F4761" w:themeColor="accent1" w:themeShade="BF"/>
    </w:rPr>
  </w:style>
  <w:style w:type="paragraph" w:styleId="Naslov6">
    <w:name w:val="heading 6"/>
    <w:basedOn w:val="Normal"/>
    <w:next w:val="Normal"/>
    <w:link w:val="Naslov6Char"/>
    <w:uiPriority w:val="9"/>
    <w:semiHidden/>
    <w:unhideWhenUsed/>
    <w:qFormat/>
    <w:rsid w:val="00383A3A"/>
    <w:pPr>
      <w:keepNext/>
      <w:keepLines/>
      <w:spacing w:before="40" w:after="0"/>
      <w:outlineLvl w:val="5"/>
    </w:pPr>
    <w:rPr>
      <w:rFonts w:eastAsiaTheme="majorEastAsia" w:cstheme="majorBidi"/>
      <w:i/>
      <w:iCs/>
      <w:color w:val="595959" w:themeColor="text1" w:themeTint="A6"/>
    </w:rPr>
  </w:style>
  <w:style w:type="paragraph" w:styleId="Naslov7">
    <w:name w:val="heading 7"/>
    <w:basedOn w:val="Normal"/>
    <w:next w:val="Normal"/>
    <w:link w:val="Naslov7Char"/>
    <w:uiPriority w:val="9"/>
    <w:semiHidden/>
    <w:unhideWhenUsed/>
    <w:qFormat/>
    <w:rsid w:val="00383A3A"/>
    <w:pPr>
      <w:keepNext/>
      <w:keepLines/>
      <w:spacing w:before="40" w:after="0"/>
      <w:outlineLvl w:val="6"/>
    </w:pPr>
    <w:rPr>
      <w:rFonts w:eastAsiaTheme="majorEastAsia" w:cstheme="majorBidi"/>
      <w:color w:val="595959" w:themeColor="text1" w:themeTint="A6"/>
    </w:rPr>
  </w:style>
  <w:style w:type="paragraph" w:styleId="Naslov8">
    <w:name w:val="heading 8"/>
    <w:basedOn w:val="Normal"/>
    <w:next w:val="Normal"/>
    <w:link w:val="Naslov8Char"/>
    <w:uiPriority w:val="9"/>
    <w:semiHidden/>
    <w:unhideWhenUsed/>
    <w:qFormat/>
    <w:rsid w:val="00383A3A"/>
    <w:pPr>
      <w:keepNext/>
      <w:keepLines/>
      <w:spacing w:after="0"/>
      <w:outlineLvl w:val="7"/>
    </w:pPr>
    <w:rPr>
      <w:rFonts w:eastAsiaTheme="majorEastAsia" w:cstheme="majorBidi"/>
      <w:i/>
      <w:iCs/>
      <w:color w:val="272727" w:themeColor="text1" w:themeTint="D8"/>
    </w:rPr>
  </w:style>
  <w:style w:type="paragraph" w:styleId="Naslov9">
    <w:name w:val="heading 9"/>
    <w:basedOn w:val="Normal"/>
    <w:next w:val="Normal"/>
    <w:link w:val="Naslov9Char"/>
    <w:uiPriority w:val="9"/>
    <w:semiHidden/>
    <w:unhideWhenUsed/>
    <w:qFormat/>
    <w:rsid w:val="00383A3A"/>
    <w:pPr>
      <w:keepNext/>
      <w:keepLines/>
      <w:spacing w:after="0"/>
      <w:outlineLvl w:val="8"/>
    </w:pPr>
    <w:rPr>
      <w:rFonts w:eastAsiaTheme="majorEastAsia" w:cstheme="majorBidi"/>
      <w:color w:val="272727" w:themeColor="text1" w:themeTint="D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383A3A"/>
    <w:rPr>
      <w:rFonts w:asciiTheme="majorHAnsi" w:eastAsiaTheme="majorEastAsia" w:hAnsiTheme="majorHAnsi" w:cstheme="majorBidi"/>
      <w:color w:val="0F4761" w:themeColor="accent1" w:themeShade="BF"/>
      <w:sz w:val="40"/>
      <w:szCs w:val="40"/>
    </w:rPr>
  </w:style>
  <w:style w:type="character" w:customStyle="1" w:styleId="Naslov2Char">
    <w:name w:val="Naslov 2 Char"/>
    <w:basedOn w:val="Zadanifontodlomka"/>
    <w:link w:val="Naslov2"/>
    <w:uiPriority w:val="9"/>
    <w:rsid w:val="00C35CEA"/>
    <w:rPr>
      <w:rFonts w:asciiTheme="majorHAnsi" w:eastAsiaTheme="majorEastAsia" w:hAnsiTheme="majorHAnsi" w:cstheme="majorBidi"/>
      <w:color w:val="0F4761" w:themeColor="accent1" w:themeShade="BF"/>
      <w:sz w:val="40"/>
      <w:szCs w:val="32"/>
    </w:rPr>
  </w:style>
  <w:style w:type="character" w:customStyle="1" w:styleId="Naslov3Char">
    <w:name w:val="Naslov 3 Char"/>
    <w:basedOn w:val="Zadanifontodlomka"/>
    <w:link w:val="Naslov3"/>
    <w:uiPriority w:val="9"/>
    <w:semiHidden/>
    <w:rsid w:val="00383A3A"/>
    <w:rPr>
      <w:rFonts w:eastAsiaTheme="majorEastAsia" w:cstheme="majorBidi"/>
      <w:color w:val="0F4761" w:themeColor="accent1" w:themeShade="BF"/>
      <w:sz w:val="28"/>
      <w:szCs w:val="28"/>
    </w:rPr>
  </w:style>
  <w:style w:type="character" w:customStyle="1" w:styleId="Naslov4Char">
    <w:name w:val="Naslov 4 Char"/>
    <w:basedOn w:val="Zadanifontodlomka"/>
    <w:link w:val="Naslov4"/>
    <w:uiPriority w:val="9"/>
    <w:semiHidden/>
    <w:rsid w:val="00383A3A"/>
    <w:rPr>
      <w:rFonts w:eastAsiaTheme="majorEastAsia" w:cstheme="majorBidi"/>
      <w:i/>
      <w:iCs/>
      <w:color w:val="0F4761" w:themeColor="accent1" w:themeShade="BF"/>
    </w:rPr>
  </w:style>
  <w:style w:type="character" w:customStyle="1" w:styleId="Naslov5Char">
    <w:name w:val="Naslov 5 Char"/>
    <w:basedOn w:val="Zadanifontodlomka"/>
    <w:link w:val="Naslov5"/>
    <w:uiPriority w:val="9"/>
    <w:semiHidden/>
    <w:rsid w:val="00383A3A"/>
    <w:rPr>
      <w:rFonts w:eastAsiaTheme="majorEastAsia" w:cstheme="majorBidi"/>
      <w:color w:val="0F4761" w:themeColor="accent1" w:themeShade="BF"/>
    </w:rPr>
  </w:style>
  <w:style w:type="character" w:customStyle="1" w:styleId="Naslov6Char">
    <w:name w:val="Naslov 6 Char"/>
    <w:basedOn w:val="Zadanifontodlomka"/>
    <w:link w:val="Naslov6"/>
    <w:uiPriority w:val="9"/>
    <w:semiHidden/>
    <w:rsid w:val="00383A3A"/>
    <w:rPr>
      <w:rFonts w:eastAsiaTheme="majorEastAsia" w:cstheme="majorBidi"/>
      <w:i/>
      <w:iCs/>
      <w:color w:val="595959" w:themeColor="text1" w:themeTint="A6"/>
    </w:rPr>
  </w:style>
  <w:style w:type="character" w:customStyle="1" w:styleId="Naslov7Char">
    <w:name w:val="Naslov 7 Char"/>
    <w:basedOn w:val="Zadanifontodlomka"/>
    <w:link w:val="Naslov7"/>
    <w:uiPriority w:val="9"/>
    <w:semiHidden/>
    <w:rsid w:val="00383A3A"/>
    <w:rPr>
      <w:rFonts w:eastAsiaTheme="majorEastAsia" w:cstheme="majorBidi"/>
      <w:color w:val="595959" w:themeColor="text1" w:themeTint="A6"/>
    </w:rPr>
  </w:style>
  <w:style w:type="character" w:customStyle="1" w:styleId="Naslov8Char">
    <w:name w:val="Naslov 8 Char"/>
    <w:basedOn w:val="Zadanifontodlomka"/>
    <w:link w:val="Naslov8"/>
    <w:uiPriority w:val="9"/>
    <w:semiHidden/>
    <w:rsid w:val="00383A3A"/>
    <w:rPr>
      <w:rFonts w:eastAsiaTheme="majorEastAsia" w:cstheme="majorBidi"/>
      <w:i/>
      <w:iCs/>
      <w:color w:val="272727" w:themeColor="text1" w:themeTint="D8"/>
    </w:rPr>
  </w:style>
  <w:style w:type="character" w:customStyle="1" w:styleId="Naslov9Char">
    <w:name w:val="Naslov 9 Char"/>
    <w:basedOn w:val="Zadanifontodlomka"/>
    <w:link w:val="Naslov9"/>
    <w:uiPriority w:val="9"/>
    <w:semiHidden/>
    <w:rsid w:val="00383A3A"/>
    <w:rPr>
      <w:rFonts w:eastAsiaTheme="majorEastAsia" w:cstheme="majorBidi"/>
      <w:color w:val="272727" w:themeColor="text1" w:themeTint="D8"/>
    </w:rPr>
  </w:style>
  <w:style w:type="paragraph" w:styleId="Naslov">
    <w:name w:val="Title"/>
    <w:basedOn w:val="Normal"/>
    <w:next w:val="Normal"/>
    <w:link w:val="NaslovChar"/>
    <w:uiPriority w:val="10"/>
    <w:qFormat/>
    <w:rsid w:val="00383A3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aslovChar">
    <w:name w:val="Naslov Char"/>
    <w:basedOn w:val="Zadanifontodlomka"/>
    <w:link w:val="Naslov"/>
    <w:uiPriority w:val="10"/>
    <w:rsid w:val="00383A3A"/>
    <w:rPr>
      <w:rFonts w:asciiTheme="majorHAnsi" w:eastAsiaTheme="majorEastAsia" w:hAnsiTheme="majorHAnsi" w:cstheme="majorBidi"/>
      <w:spacing w:val="-10"/>
      <w:kern w:val="28"/>
      <w:sz w:val="56"/>
      <w:szCs w:val="56"/>
    </w:rPr>
  </w:style>
  <w:style w:type="paragraph" w:styleId="Podnaslov">
    <w:name w:val="Subtitle"/>
    <w:basedOn w:val="Normal"/>
    <w:next w:val="Normal"/>
    <w:link w:val="PodnaslovChar"/>
    <w:uiPriority w:val="11"/>
    <w:qFormat/>
    <w:rsid w:val="00383A3A"/>
    <w:pPr>
      <w:numPr>
        <w:ilvl w:val="1"/>
      </w:numPr>
    </w:pPr>
    <w:rPr>
      <w:rFonts w:eastAsiaTheme="majorEastAsia" w:cstheme="majorBidi"/>
      <w:color w:val="595959" w:themeColor="text1" w:themeTint="A6"/>
      <w:spacing w:val="15"/>
      <w:sz w:val="28"/>
      <w:szCs w:val="28"/>
    </w:rPr>
  </w:style>
  <w:style w:type="character" w:customStyle="1" w:styleId="PodnaslovChar">
    <w:name w:val="Podnaslov Char"/>
    <w:basedOn w:val="Zadanifontodlomka"/>
    <w:link w:val="Podnaslov"/>
    <w:uiPriority w:val="11"/>
    <w:rsid w:val="00383A3A"/>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383A3A"/>
    <w:pPr>
      <w:spacing w:before="160"/>
      <w:jc w:val="center"/>
    </w:pPr>
    <w:rPr>
      <w:i/>
      <w:iCs/>
      <w:color w:val="404040" w:themeColor="text1" w:themeTint="BF"/>
    </w:rPr>
  </w:style>
  <w:style w:type="character" w:customStyle="1" w:styleId="CitatChar">
    <w:name w:val="Citat Char"/>
    <w:basedOn w:val="Zadanifontodlomka"/>
    <w:link w:val="Citat"/>
    <w:uiPriority w:val="29"/>
    <w:rsid w:val="00383A3A"/>
    <w:rPr>
      <w:i/>
      <w:iCs/>
      <w:color w:val="404040" w:themeColor="text1" w:themeTint="BF"/>
    </w:rPr>
  </w:style>
  <w:style w:type="paragraph" w:styleId="Odlomakpopisa">
    <w:name w:val="List Paragraph"/>
    <w:basedOn w:val="Normal"/>
    <w:uiPriority w:val="34"/>
    <w:qFormat/>
    <w:rsid w:val="00383A3A"/>
    <w:pPr>
      <w:ind w:left="720"/>
      <w:contextualSpacing/>
    </w:pPr>
  </w:style>
  <w:style w:type="character" w:styleId="Jakoisticanje">
    <w:name w:val="Intense Emphasis"/>
    <w:basedOn w:val="Zadanifontodlomka"/>
    <w:uiPriority w:val="21"/>
    <w:qFormat/>
    <w:rsid w:val="00383A3A"/>
    <w:rPr>
      <w:i/>
      <w:iCs/>
      <w:color w:val="0F4761" w:themeColor="accent1" w:themeShade="BF"/>
    </w:rPr>
  </w:style>
  <w:style w:type="paragraph" w:styleId="Naglaencitat">
    <w:name w:val="Intense Quote"/>
    <w:basedOn w:val="Normal"/>
    <w:next w:val="Normal"/>
    <w:link w:val="NaglaencitatChar"/>
    <w:uiPriority w:val="30"/>
    <w:qFormat/>
    <w:rsid w:val="00383A3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NaglaencitatChar">
    <w:name w:val="Naglašen citat Char"/>
    <w:basedOn w:val="Zadanifontodlomka"/>
    <w:link w:val="Naglaencitat"/>
    <w:uiPriority w:val="30"/>
    <w:rsid w:val="00383A3A"/>
    <w:rPr>
      <w:i/>
      <w:iCs/>
      <w:color w:val="0F4761" w:themeColor="accent1" w:themeShade="BF"/>
    </w:rPr>
  </w:style>
  <w:style w:type="character" w:styleId="Istaknutareferenca">
    <w:name w:val="Intense Reference"/>
    <w:basedOn w:val="Zadanifontodlomka"/>
    <w:uiPriority w:val="32"/>
    <w:qFormat/>
    <w:rsid w:val="00383A3A"/>
    <w:rPr>
      <w:b/>
      <w:bCs/>
      <w:smallCaps/>
      <w:color w:val="0F4761" w:themeColor="accent1" w:themeShade="BF"/>
      <w:spacing w:val="5"/>
    </w:rPr>
  </w:style>
  <w:style w:type="paragraph" w:customStyle="1" w:styleId="Sadraj">
    <w:name w:val="Sadržaj"/>
    <w:basedOn w:val="Normal"/>
    <w:link w:val="Znaksadraja"/>
    <w:qFormat/>
    <w:rsid w:val="00383A3A"/>
    <w:pPr>
      <w:spacing w:after="0" w:line="276" w:lineRule="auto"/>
    </w:pPr>
    <w:rPr>
      <w:rFonts w:eastAsiaTheme="minorEastAsia"/>
      <w:color w:val="0E2841" w:themeColor="text2"/>
      <w:kern w:val="0"/>
      <w:sz w:val="28"/>
      <w:szCs w:val="22"/>
      <w14:ligatures w14:val="none"/>
    </w:rPr>
  </w:style>
  <w:style w:type="character" w:customStyle="1" w:styleId="Znaksadraja">
    <w:name w:val="Znak sadržaja"/>
    <w:basedOn w:val="Zadanifontodlomka"/>
    <w:link w:val="Sadraj"/>
    <w:rsid w:val="00383A3A"/>
    <w:rPr>
      <w:rFonts w:eastAsiaTheme="minorEastAsia"/>
      <w:color w:val="0E2841" w:themeColor="text2"/>
      <w:kern w:val="0"/>
      <w:sz w:val="28"/>
      <w:szCs w:val="22"/>
      <w14:ligatures w14:val="none"/>
    </w:rPr>
  </w:style>
  <w:style w:type="table" w:styleId="Reetkatablice">
    <w:name w:val="Table Grid"/>
    <w:basedOn w:val="Obinatablica"/>
    <w:uiPriority w:val="1"/>
    <w:rsid w:val="008548B1"/>
    <w:pPr>
      <w:spacing w:after="0" w:line="240" w:lineRule="auto"/>
    </w:pPr>
    <w:rPr>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8548B1"/>
    <w:pPr>
      <w:autoSpaceDE w:val="0"/>
      <w:autoSpaceDN w:val="0"/>
      <w:adjustRightInd w:val="0"/>
      <w:spacing w:after="0" w:line="240" w:lineRule="auto"/>
    </w:pPr>
    <w:rPr>
      <w:rFonts w:ascii="Courier New" w:hAnsi="Courier New" w:cs="Courier New"/>
      <w:color w:val="000000"/>
      <w:kern w:val="0"/>
      <w14:ligatures w14:val="none"/>
    </w:rPr>
  </w:style>
  <w:style w:type="paragraph" w:customStyle="1" w:styleId="DecimalAligned">
    <w:name w:val="Decimal Aligned"/>
    <w:basedOn w:val="Normal"/>
    <w:uiPriority w:val="40"/>
    <w:qFormat/>
    <w:rsid w:val="009D5A9A"/>
    <w:pPr>
      <w:tabs>
        <w:tab w:val="decimal" w:pos="360"/>
      </w:tabs>
      <w:spacing w:after="200" w:line="276" w:lineRule="auto"/>
    </w:pPr>
    <w:rPr>
      <w:rFonts w:eastAsiaTheme="minorEastAsia" w:cs="Times New Roman"/>
      <w:kern w:val="0"/>
      <w:sz w:val="22"/>
      <w:szCs w:val="22"/>
      <w:lang w:val="en-US"/>
      <w14:ligatures w14:val="none"/>
    </w:rPr>
  </w:style>
  <w:style w:type="paragraph" w:styleId="Tekstfusnote">
    <w:name w:val="footnote text"/>
    <w:basedOn w:val="Normal"/>
    <w:link w:val="TekstfusnoteChar"/>
    <w:uiPriority w:val="99"/>
    <w:unhideWhenUsed/>
    <w:rsid w:val="009D5A9A"/>
    <w:pPr>
      <w:spacing w:after="0" w:line="240" w:lineRule="auto"/>
    </w:pPr>
    <w:rPr>
      <w:rFonts w:eastAsiaTheme="minorEastAsia" w:cs="Times New Roman"/>
      <w:kern w:val="0"/>
      <w:sz w:val="20"/>
      <w:szCs w:val="20"/>
      <w:lang w:val="en-US"/>
      <w14:ligatures w14:val="none"/>
    </w:rPr>
  </w:style>
  <w:style w:type="character" w:customStyle="1" w:styleId="TekstfusnoteChar">
    <w:name w:val="Tekst fusnote Char"/>
    <w:basedOn w:val="Zadanifontodlomka"/>
    <w:link w:val="Tekstfusnote"/>
    <w:uiPriority w:val="99"/>
    <w:rsid w:val="009D5A9A"/>
    <w:rPr>
      <w:rFonts w:eastAsiaTheme="minorEastAsia" w:cs="Times New Roman"/>
      <w:kern w:val="0"/>
      <w:sz w:val="20"/>
      <w:szCs w:val="20"/>
      <w:lang w:val="en-US"/>
      <w14:ligatures w14:val="none"/>
    </w:rPr>
  </w:style>
  <w:style w:type="character" w:styleId="Neupadljivoisticanje">
    <w:name w:val="Subtle Emphasis"/>
    <w:basedOn w:val="Zadanifontodlomka"/>
    <w:uiPriority w:val="19"/>
    <w:qFormat/>
    <w:rsid w:val="009D5A9A"/>
    <w:rPr>
      <w:i/>
      <w:iCs/>
    </w:rPr>
  </w:style>
  <w:style w:type="table" w:styleId="Srednjesjenanje2-Isticanje5">
    <w:name w:val="Medium Shading 2 Accent 5"/>
    <w:basedOn w:val="Obinatablica"/>
    <w:uiPriority w:val="64"/>
    <w:rsid w:val="009D5A9A"/>
    <w:pPr>
      <w:spacing w:after="0" w:line="240" w:lineRule="auto"/>
    </w:pPr>
    <w:rPr>
      <w:rFonts w:eastAsiaTheme="minorEastAsia"/>
      <w:kern w:val="0"/>
      <w:sz w:val="22"/>
      <w:szCs w:val="22"/>
      <w:lang w:val="en-US"/>
      <w14:ligatures w14:val="non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02B93"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02B93" w:themeFill="accent5"/>
      </w:tcPr>
    </w:tblStylePr>
    <w:tblStylePr w:type="lastCol">
      <w:rPr>
        <w:b/>
        <w:bCs/>
        <w:color w:val="FFFFFF" w:themeColor="background1"/>
      </w:rPr>
      <w:tblPr/>
      <w:tcPr>
        <w:tcBorders>
          <w:left w:val="nil"/>
          <w:right w:val="nil"/>
          <w:insideH w:val="nil"/>
          <w:insideV w:val="nil"/>
        </w:tcBorders>
        <w:shd w:val="clear" w:color="auto" w:fill="A02B93"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Opisslike">
    <w:name w:val="caption"/>
    <w:basedOn w:val="Normal"/>
    <w:next w:val="Normal"/>
    <w:uiPriority w:val="35"/>
    <w:unhideWhenUsed/>
    <w:qFormat/>
    <w:rsid w:val="00CF0A19"/>
    <w:pPr>
      <w:spacing w:after="200" w:line="240" w:lineRule="auto"/>
    </w:pPr>
    <w:rPr>
      <w:i/>
      <w:iCs/>
      <w:color w:val="0E2841" w:themeColor="text2"/>
      <w:sz w:val="18"/>
      <w:szCs w:val="18"/>
    </w:rPr>
  </w:style>
  <w:style w:type="table" w:styleId="Svijetlosjenanje-Isticanje1">
    <w:name w:val="Light Shading Accent 1"/>
    <w:basedOn w:val="Obinatablica"/>
    <w:uiPriority w:val="60"/>
    <w:rsid w:val="00F77484"/>
    <w:pPr>
      <w:spacing w:after="0" w:line="240" w:lineRule="auto"/>
    </w:pPr>
    <w:rPr>
      <w:rFonts w:eastAsiaTheme="minorEastAsia"/>
      <w:color w:val="0F4761" w:themeColor="accent1" w:themeShade="BF"/>
      <w:kern w:val="0"/>
      <w:sz w:val="22"/>
      <w:szCs w:val="22"/>
      <w:lang w:val="en-US"/>
      <w14:ligatures w14:val="none"/>
    </w:rPr>
    <w:tblPr>
      <w:tblStyleRowBandSize w:val="1"/>
      <w:tblStyleColBandSize w:val="1"/>
      <w:tblInd w:w="0" w:type="dxa"/>
      <w:tblBorders>
        <w:top w:val="single" w:sz="8" w:space="0" w:color="156082" w:themeColor="accent1"/>
        <w:bottom w:val="single" w:sz="8" w:space="0" w:color="156082"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la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left w:val="nil"/>
          <w:right w:val="nil"/>
          <w:insideH w:val="nil"/>
          <w:insideV w:val="nil"/>
        </w:tcBorders>
        <w:shd w:val="clear" w:color="auto" w:fill="B2DEF2" w:themeFill="accent1" w:themeFillTint="3F"/>
      </w:tcPr>
    </w:tblStylePr>
  </w:style>
  <w:style w:type="character" w:styleId="Hiperveza">
    <w:name w:val="Hyperlink"/>
    <w:basedOn w:val="Zadanifontodlomka"/>
    <w:uiPriority w:val="99"/>
    <w:unhideWhenUsed/>
    <w:rsid w:val="00444BC0"/>
    <w:rPr>
      <w:color w:val="0563C1"/>
      <w:u w:val="single"/>
    </w:rPr>
  </w:style>
  <w:style w:type="paragraph" w:styleId="StandardWeb">
    <w:name w:val="Normal (Web)"/>
    <w:basedOn w:val="Normal"/>
    <w:uiPriority w:val="99"/>
    <w:unhideWhenUsed/>
    <w:rsid w:val="0039747A"/>
    <w:pPr>
      <w:spacing w:before="100" w:beforeAutospacing="1" w:after="100" w:afterAutospacing="1" w:line="240" w:lineRule="auto"/>
    </w:pPr>
    <w:rPr>
      <w:rFonts w:ascii="Times New Roman" w:eastAsia="Times New Roman" w:hAnsi="Times New Roman" w:cs="Times New Roman"/>
      <w:kern w:val="0"/>
      <w:lang w:eastAsia="hr-HR"/>
      <w14:ligatures w14:val="none"/>
    </w:rPr>
  </w:style>
  <w:style w:type="character" w:styleId="Naglaeno">
    <w:name w:val="Strong"/>
    <w:basedOn w:val="Zadanifontodlomka"/>
    <w:uiPriority w:val="22"/>
    <w:qFormat/>
    <w:rsid w:val="00622481"/>
    <w:rPr>
      <w:b/>
      <w:bCs/>
    </w:rPr>
  </w:style>
  <w:style w:type="paragraph" w:styleId="TOCNaslov">
    <w:name w:val="TOC Heading"/>
    <w:basedOn w:val="Naslov1"/>
    <w:next w:val="Normal"/>
    <w:uiPriority w:val="39"/>
    <w:unhideWhenUsed/>
    <w:qFormat/>
    <w:rsid w:val="00B83FA7"/>
    <w:pPr>
      <w:spacing w:before="240" w:after="0" w:line="259" w:lineRule="auto"/>
      <w:outlineLvl w:val="9"/>
    </w:pPr>
    <w:rPr>
      <w:kern w:val="0"/>
      <w:sz w:val="32"/>
      <w:szCs w:val="32"/>
      <w:lang w:val="en-US"/>
      <w14:ligatures w14:val="none"/>
    </w:rPr>
  </w:style>
  <w:style w:type="paragraph" w:styleId="Sadraj1">
    <w:name w:val="toc 1"/>
    <w:basedOn w:val="Normal"/>
    <w:next w:val="Normal"/>
    <w:autoRedefine/>
    <w:uiPriority w:val="39"/>
    <w:unhideWhenUsed/>
    <w:rsid w:val="00B83FA7"/>
    <w:pPr>
      <w:spacing w:after="100"/>
    </w:pPr>
  </w:style>
  <w:style w:type="paragraph" w:styleId="Sadraj2">
    <w:name w:val="toc 2"/>
    <w:basedOn w:val="Normal"/>
    <w:next w:val="Normal"/>
    <w:autoRedefine/>
    <w:uiPriority w:val="39"/>
    <w:unhideWhenUsed/>
    <w:rsid w:val="00B83FA7"/>
    <w:pPr>
      <w:spacing w:after="100"/>
      <w:ind w:left="240"/>
    </w:pPr>
  </w:style>
  <w:style w:type="paragraph" w:styleId="Tablicaslika">
    <w:name w:val="table of figures"/>
    <w:basedOn w:val="Normal"/>
    <w:next w:val="Normal"/>
    <w:uiPriority w:val="99"/>
    <w:unhideWhenUsed/>
    <w:rsid w:val="00EC548F"/>
    <w:pPr>
      <w:spacing w:after="0"/>
    </w:pPr>
  </w:style>
  <w:style w:type="paragraph" w:styleId="Zaglavlje">
    <w:name w:val="header"/>
    <w:basedOn w:val="Normal"/>
    <w:link w:val="ZaglavljeChar"/>
    <w:uiPriority w:val="99"/>
    <w:unhideWhenUsed/>
    <w:rsid w:val="00FB3479"/>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FB3479"/>
  </w:style>
  <w:style w:type="paragraph" w:styleId="Podnoje">
    <w:name w:val="footer"/>
    <w:basedOn w:val="Normal"/>
    <w:link w:val="PodnojeChar"/>
    <w:uiPriority w:val="99"/>
    <w:unhideWhenUsed/>
    <w:rsid w:val="00FB3479"/>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FB3479"/>
  </w:style>
  <w:style w:type="paragraph" w:styleId="Tekstbalonia">
    <w:name w:val="Balloon Text"/>
    <w:basedOn w:val="Normal"/>
    <w:link w:val="TekstbaloniaChar"/>
    <w:uiPriority w:val="99"/>
    <w:semiHidden/>
    <w:unhideWhenUsed/>
    <w:rsid w:val="0096181B"/>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96181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803">
      <w:bodyDiv w:val="1"/>
      <w:marLeft w:val="0"/>
      <w:marRight w:val="0"/>
      <w:marTop w:val="0"/>
      <w:marBottom w:val="0"/>
      <w:divBdr>
        <w:top w:val="none" w:sz="0" w:space="0" w:color="auto"/>
        <w:left w:val="none" w:sz="0" w:space="0" w:color="auto"/>
        <w:bottom w:val="none" w:sz="0" w:space="0" w:color="auto"/>
        <w:right w:val="none" w:sz="0" w:space="0" w:color="auto"/>
      </w:divBdr>
    </w:div>
    <w:div w:id="32311184">
      <w:bodyDiv w:val="1"/>
      <w:marLeft w:val="0"/>
      <w:marRight w:val="0"/>
      <w:marTop w:val="0"/>
      <w:marBottom w:val="0"/>
      <w:divBdr>
        <w:top w:val="none" w:sz="0" w:space="0" w:color="auto"/>
        <w:left w:val="none" w:sz="0" w:space="0" w:color="auto"/>
        <w:bottom w:val="none" w:sz="0" w:space="0" w:color="auto"/>
        <w:right w:val="none" w:sz="0" w:space="0" w:color="auto"/>
      </w:divBdr>
    </w:div>
    <w:div w:id="98726128">
      <w:bodyDiv w:val="1"/>
      <w:marLeft w:val="0"/>
      <w:marRight w:val="0"/>
      <w:marTop w:val="0"/>
      <w:marBottom w:val="0"/>
      <w:divBdr>
        <w:top w:val="none" w:sz="0" w:space="0" w:color="auto"/>
        <w:left w:val="none" w:sz="0" w:space="0" w:color="auto"/>
        <w:bottom w:val="none" w:sz="0" w:space="0" w:color="auto"/>
        <w:right w:val="none" w:sz="0" w:space="0" w:color="auto"/>
      </w:divBdr>
    </w:div>
    <w:div w:id="106587440">
      <w:bodyDiv w:val="1"/>
      <w:marLeft w:val="0"/>
      <w:marRight w:val="0"/>
      <w:marTop w:val="0"/>
      <w:marBottom w:val="0"/>
      <w:divBdr>
        <w:top w:val="none" w:sz="0" w:space="0" w:color="auto"/>
        <w:left w:val="none" w:sz="0" w:space="0" w:color="auto"/>
        <w:bottom w:val="none" w:sz="0" w:space="0" w:color="auto"/>
        <w:right w:val="none" w:sz="0" w:space="0" w:color="auto"/>
      </w:divBdr>
    </w:div>
    <w:div w:id="159738015">
      <w:bodyDiv w:val="1"/>
      <w:marLeft w:val="0"/>
      <w:marRight w:val="0"/>
      <w:marTop w:val="0"/>
      <w:marBottom w:val="0"/>
      <w:divBdr>
        <w:top w:val="none" w:sz="0" w:space="0" w:color="auto"/>
        <w:left w:val="none" w:sz="0" w:space="0" w:color="auto"/>
        <w:bottom w:val="none" w:sz="0" w:space="0" w:color="auto"/>
        <w:right w:val="none" w:sz="0" w:space="0" w:color="auto"/>
      </w:divBdr>
    </w:div>
    <w:div w:id="177087341">
      <w:bodyDiv w:val="1"/>
      <w:marLeft w:val="0"/>
      <w:marRight w:val="0"/>
      <w:marTop w:val="0"/>
      <w:marBottom w:val="0"/>
      <w:divBdr>
        <w:top w:val="none" w:sz="0" w:space="0" w:color="auto"/>
        <w:left w:val="none" w:sz="0" w:space="0" w:color="auto"/>
        <w:bottom w:val="none" w:sz="0" w:space="0" w:color="auto"/>
        <w:right w:val="none" w:sz="0" w:space="0" w:color="auto"/>
      </w:divBdr>
    </w:div>
    <w:div w:id="198710199">
      <w:bodyDiv w:val="1"/>
      <w:marLeft w:val="0"/>
      <w:marRight w:val="0"/>
      <w:marTop w:val="0"/>
      <w:marBottom w:val="0"/>
      <w:divBdr>
        <w:top w:val="none" w:sz="0" w:space="0" w:color="auto"/>
        <w:left w:val="none" w:sz="0" w:space="0" w:color="auto"/>
        <w:bottom w:val="none" w:sz="0" w:space="0" w:color="auto"/>
        <w:right w:val="none" w:sz="0" w:space="0" w:color="auto"/>
      </w:divBdr>
    </w:div>
    <w:div w:id="332029942">
      <w:bodyDiv w:val="1"/>
      <w:marLeft w:val="0"/>
      <w:marRight w:val="0"/>
      <w:marTop w:val="0"/>
      <w:marBottom w:val="0"/>
      <w:divBdr>
        <w:top w:val="none" w:sz="0" w:space="0" w:color="auto"/>
        <w:left w:val="none" w:sz="0" w:space="0" w:color="auto"/>
        <w:bottom w:val="none" w:sz="0" w:space="0" w:color="auto"/>
        <w:right w:val="none" w:sz="0" w:space="0" w:color="auto"/>
      </w:divBdr>
    </w:div>
    <w:div w:id="332143393">
      <w:bodyDiv w:val="1"/>
      <w:marLeft w:val="0"/>
      <w:marRight w:val="0"/>
      <w:marTop w:val="0"/>
      <w:marBottom w:val="0"/>
      <w:divBdr>
        <w:top w:val="none" w:sz="0" w:space="0" w:color="auto"/>
        <w:left w:val="none" w:sz="0" w:space="0" w:color="auto"/>
        <w:bottom w:val="none" w:sz="0" w:space="0" w:color="auto"/>
        <w:right w:val="none" w:sz="0" w:space="0" w:color="auto"/>
      </w:divBdr>
    </w:div>
    <w:div w:id="346255561">
      <w:bodyDiv w:val="1"/>
      <w:marLeft w:val="0"/>
      <w:marRight w:val="0"/>
      <w:marTop w:val="0"/>
      <w:marBottom w:val="0"/>
      <w:divBdr>
        <w:top w:val="none" w:sz="0" w:space="0" w:color="auto"/>
        <w:left w:val="none" w:sz="0" w:space="0" w:color="auto"/>
        <w:bottom w:val="none" w:sz="0" w:space="0" w:color="auto"/>
        <w:right w:val="none" w:sz="0" w:space="0" w:color="auto"/>
      </w:divBdr>
    </w:div>
    <w:div w:id="380714522">
      <w:bodyDiv w:val="1"/>
      <w:marLeft w:val="0"/>
      <w:marRight w:val="0"/>
      <w:marTop w:val="0"/>
      <w:marBottom w:val="0"/>
      <w:divBdr>
        <w:top w:val="none" w:sz="0" w:space="0" w:color="auto"/>
        <w:left w:val="none" w:sz="0" w:space="0" w:color="auto"/>
        <w:bottom w:val="none" w:sz="0" w:space="0" w:color="auto"/>
        <w:right w:val="none" w:sz="0" w:space="0" w:color="auto"/>
      </w:divBdr>
    </w:div>
    <w:div w:id="406414702">
      <w:bodyDiv w:val="1"/>
      <w:marLeft w:val="0"/>
      <w:marRight w:val="0"/>
      <w:marTop w:val="0"/>
      <w:marBottom w:val="0"/>
      <w:divBdr>
        <w:top w:val="none" w:sz="0" w:space="0" w:color="auto"/>
        <w:left w:val="none" w:sz="0" w:space="0" w:color="auto"/>
        <w:bottom w:val="none" w:sz="0" w:space="0" w:color="auto"/>
        <w:right w:val="none" w:sz="0" w:space="0" w:color="auto"/>
      </w:divBdr>
    </w:div>
    <w:div w:id="450172399">
      <w:bodyDiv w:val="1"/>
      <w:marLeft w:val="0"/>
      <w:marRight w:val="0"/>
      <w:marTop w:val="0"/>
      <w:marBottom w:val="0"/>
      <w:divBdr>
        <w:top w:val="none" w:sz="0" w:space="0" w:color="auto"/>
        <w:left w:val="none" w:sz="0" w:space="0" w:color="auto"/>
        <w:bottom w:val="none" w:sz="0" w:space="0" w:color="auto"/>
        <w:right w:val="none" w:sz="0" w:space="0" w:color="auto"/>
      </w:divBdr>
    </w:div>
    <w:div w:id="455635747">
      <w:bodyDiv w:val="1"/>
      <w:marLeft w:val="0"/>
      <w:marRight w:val="0"/>
      <w:marTop w:val="0"/>
      <w:marBottom w:val="0"/>
      <w:divBdr>
        <w:top w:val="none" w:sz="0" w:space="0" w:color="auto"/>
        <w:left w:val="none" w:sz="0" w:space="0" w:color="auto"/>
        <w:bottom w:val="none" w:sz="0" w:space="0" w:color="auto"/>
        <w:right w:val="none" w:sz="0" w:space="0" w:color="auto"/>
      </w:divBdr>
    </w:div>
    <w:div w:id="493187586">
      <w:bodyDiv w:val="1"/>
      <w:marLeft w:val="0"/>
      <w:marRight w:val="0"/>
      <w:marTop w:val="0"/>
      <w:marBottom w:val="0"/>
      <w:divBdr>
        <w:top w:val="none" w:sz="0" w:space="0" w:color="auto"/>
        <w:left w:val="none" w:sz="0" w:space="0" w:color="auto"/>
        <w:bottom w:val="none" w:sz="0" w:space="0" w:color="auto"/>
        <w:right w:val="none" w:sz="0" w:space="0" w:color="auto"/>
      </w:divBdr>
    </w:div>
    <w:div w:id="499664702">
      <w:bodyDiv w:val="1"/>
      <w:marLeft w:val="0"/>
      <w:marRight w:val="0"/>
      <w:marTop w:val="0"/>
      <w:marBottom w:val="0"/>
      <w:divBdr>
        <w:top w:val="none" w:sz="0" w:space="0" w:color="auto"/>
        <w:left w:val="none" w:sz="0" w:space="0" w:color="auto"/>
        <w:bottom w:val="none" w:sz="0" w:space="0" w:color="auto"/>
        <w:right w:val="none" w:sz="0" w:space="0" w:color="auto"/>
      </w:divBdr>
    </w:div>
    <w:div w:id="639379688">
      <w:bodyDiv w:val="1"/>
      <w:marLeft w:val="0"/>
      <w:marRight w:val="0"/>
      <w:marTop w:val="0"/>
      <w:marBottom w:val="0"/>
      <w:divBdr>
        <w:top w:val="none" w:sz="0" w:space="0" w:color="auto"/>
        <w:left w:val="none" w:sz="0" w:space="0" w:color="auto"/>
        <w:bottom w:val="none" w:sz="0" w:space="0" w:color="auto"/>
        <w:right w:val="none" w:sz="0" w:space="0" w:color="auto"/>
      </w:divBdr>
    </w:div>
    <w:div w:id="655107821">
      <w:bodyDiv w:val="1"/>
      <w:marLeft w:val="0"/>
      <w:marRight w:val="0"/>
      <w:marTop w:val="0"/>
      <w:marBottom w:val="0"/>
      <w:divBdr>
        <w:top w:val="none" w:sz="0" w:space="0" w:color="auto"/>
        <w:left w:val="none" w:sz="0" w:space="0" w:color="auto"/>
        <w:bottom w:val="none" w:sz="0" w:space="0" w:color="auto"/>
        <w:right w:val="none" w:sz="0" w:space="0" w:color="auto"/>
      </w:divBdr>
    </w:div>
    <w:div w:id="671416409">
      <w:bodyDiv w:val="1"/>
      <w:marLeft w:val="0"/>
      <w:marRight w:val="0"/>
      <w:marTop w:val="0"/>
      <w:marBottom w:val="0"/>
      <w:divBdr>
        <w:top w:val="none" w:sz="0" w:space="0" w:color="auto"/>
        <w:left w:val="none" w:sz="0" w:space="0" w:color="auto"/>
        <w:bottom w:val="none" w:sz="0" w:space="0" w:color="auto"/>
        <w:right w:val="none" w:sz="0" w:space="0" w:color="auto"/>
      </w:divBdr>
    </w:div>
    <w:div w:id="765346513">
      <w:bodyDiv w:val="1"/>
      <w:marLeft w:val="0"/>
      <w:marRight w:val="0"/>
      <w:marTop w:val="0"/>
      <w:marBottom w:val="0"/>
      <w:divBdr>
        <w:top w:val="none" w:sz="0" w:space="0" w:color="auto"/>
        <w:left w:val="none" w:sz="0" w:space="0" w:color="auto"/>
        <w:bottom w:val="none" w:sz="0" w:space="0" w:color="auto"/>
        <w:right w:val="none" w:sz="0" w:space="0" w:color="auto"/>
      </w:divBdr>
    </w:div>
    <w:div w:id="807747756">
      <w:bodyDiv w:val="1"/>
      <w:marLeft w:val="0"/>
      <w:marRight w:val="0"/>
      <w:marTop w:val="0"/>
      <w:marBottom w:val="0"/>
      <w:divBdr>
        <w:top w:val="none" w:sz="0" w:space="0" w:color="auto"/>
        <w:left w:val="none" w:sz="0" w:space="0" w:color="auto"/>
        <w:bottom w:val="none" w:sz="0" w:space="0" w:color="auto"/>
        <w:right w:val="none" w:sz="0" w:space="0" w:color="auto"/>
      </w:divBdr>
    </w:div>
    <w:div w:id="825435019">
      <w:bodyDiv w:val="1"/>
      <w:marLeft w:val="0"/>
      <w:marRight w:val="0"/>
      <w:marTop w:val="0"/>
      <w:marBottom w:val="0"/>
      <w:divBdr>
        <w:top w:val="none" w:sz="0" w:space="0" w:color="auto"/>
        <w:left w:val="none" w:sz="0" w:space="0" w:color="auto"/>
        <w:bottom w:val="none" w:sz="0" w:space="0" w:color="auto"/>
        <w:right w:val="none" w:sz="0" w:space="0" w:color="auto"/>
      </w:divBdr>
    </w:div>
    <w:div w:id="833446949">
      <w:bodyDiv w:val="1"/>
      <w:marLeft w:val="0"/>
      <w:marRight w:val="0"/>
      <w:marTop w:val="0"/>
      <w:marBottom w:val="0"/>
      <w:divBdr>
        <w:top w:val="none" w:sz="0" w:space="0" w:color="auto"/>
        <w:left w:val="none" w:sz="0" w:space="0" w:color="auto"/>
        <w:bottom w:val="none" w:sz="0" w:space="0" w:color="auto"/>
        <w:right w:val="none" w:sz="0" w:space="0" w:color="auto"/>
      </w:divBdr>
    </w:div>
    <w:div w:id="891304909">
      <w:bodyDiv w:val="1"/>
      <w:marLeft w:val="0"/>
      <w:marRight w:val="0"/>
      <w:marTop w:val="0"/>
      <w:marBottom w:val="0"/>
      <w:divBdr>
        <w:top w:val="none" w:sz="0" w:space="0" w:color="auto"/>
        <w:left w:val="none" w:sz="0" w:space="0" w:color="auto"/>
        <w:bottom w:val="none" w:sz="0" w:space="0" w:color="auto"/>
        <w:right w:val="none" w:sz="0" w:space="0" w:color="auto"/>
      </w:divBdr>
    </w:div>
    <w:div w:id="964626087">
      <w:bodyDiv w:val="1"/>
      <w:marLeft w:val="0"/>
      <w:marRight w:val="0"/>
      <w:marTop w:val="0"/>
      <w:marBottom w:val="0"/>
      <w:divBdr>
        <w:top w:val="none" w:sz="0" w:space="0" w:color="auto"/>
        <w:left w:val="none" w:sz="0" w:space="0" w:color="auto"/>
        <w:bottom w:val="none" w:sz="0" w:space="0" w:color="auto"/>
        <w:right w:val="none" w:sz="0" w:space="0" w:color="auto"/>
      </w:divBdr>
    </w:div>
    <w:div w:id="1013145158">
      <w:bodyDiv w:val="1"/>
      <w:marLeft w:val="0"/>
      <w:marRight w:val="0"/>
      <w:marTop w:val="0"/>
      <w:marBottom w:val="0"/>
      <w:divBdr>
        <w:top w:val="none" w:sz="0" w:space="0" w:color="auto"/>
        <w:left w:val="none" w:sz="0" w:space="0" w:color="auto"/>
        <w:bottom w:val="none" w:sz="0" w:space="0" w:color="auto"/>
        <w:right w:val="none" w:sz="0" w:space="0" w:color="auto"/>
      </w:divBdr>
    </w:div>
    <w:div w:id="1080449104">
      <w:bodyDiv w:val="1"/>
      <w:marLeft w:val="0"/>
      <w:marRight w:val="0"/>
      <w:marTop w:val="0"/>
      <w:marBottom w:val="0"/>
      <w:divBdr>
        <w:top w:val="none" w:sz="0" w:space="0" w:color="auto"/>
        <w:left w:val="none" w:sz="0" w:space="0" w:color="auto"/>
        <w:bottom w:val="none" w:sz="0" w:space="0" w:color="auto"/>
        <w:right w:val="none" w:sz="0" w:space="0" w:color="auto"/>
      </w:divBdr>
    </w:div>
    <w:div w:id="1131097394">
      <w:bodyDiv w:val="1"/>
      <w:marLeft w:val="0"/>
      <w:marRight w:val="0"/>
      <w:marTop w:val="0"/>
      <w:marBottom w:val="0"/>
      <w:divBdr>
        <w:top w:val="none" w:sz="0" w:space="0" w:color="auto"/>
        <w:left w:val="none" w:sz="0" w:space="0" w:color="auto"/>
        <w:bottom w:val="none" w:sz="0" w:space="0" w:color="auto"/>
        <w:right w:val="none" w:sz="0" w:space="0" w:color="auto"/>
      </w:divBdr>
    </w:div>
    <w:div w:id="1131902617">
      <w:bodyDiv w:val="1"/>
      <w:marLeft w:val="0"/>
      <w:marRight w:val="0"/>
      <w:marTop w:val="0"/>
      <w:marBottom w:val="0"/>
      <w:divBdr>
        <w:top w:val="none" w:sz="0" w:space="0" w:color="auto"/>
        <w:left w:val="none" w:sz="0" w:space="0" w:color="auto"/>
        <w:bottom w:val="none" w:sz="0" w:space="0" w:color="auto"/>
        <w:right w:val="none" w:sz="0" w:space="0" w:color="auto"/>
      </w:divBdr>
    </w:div>
    <w:div w:id="1147092022">
      <w:bodyDiv w:val="1"/>
      <w:marLeft w:val="0"/>
      <w:marRight w:val="0"/>
      <w:marTop w:val="0"/>
      <w:marBottom w:val="0"/>
      <w:divBdr>
        <w:top w:val="none" w:sz="0" w:space="0" w:color="auto"/>
        <w:left w:val="none" w:sz="0" w:space="0" w:color="auto"/>
        <w:bottom w:val="none" w:sz="0" w:space="0" w:color="auto"/>
        <w:right w:val="none" w:sz="0" w:space="0" w:color="auto"/>
      </w:divBdr>
    </w:div>
    <w:div w:id="1173913083">
      <w:bodyDiv w:val="1"/>
      <w:marLeft w:val="0"/>
      <w:marRight w:val="0"/>
      <w:marTop w:val="0"/>
      <w:marBottom w:val="0"/>
      <w:divBdr>
        <w:top w:val="none" w:sz="0" w:space="0" w:color="auto"/>
        <w:left w:val="none" w:sz="0" w:space="0" w:color="auto"/>
        <w:bottom w:val="none" w:sz="0" w:space="0" w:color="auto"/>
        <w:right w:val="none" w:sz="0" w:space="0" w:color="auto"/>
      </w:divBdr>
    </w:div>
    <w:div w:id="1231237234">
      <w:bodyDiv w:val="1"/>
      <w:marLeft w:val="0"/>
      <w:marRight w:val="0"/>
      <w:marTop w:val="0"/>
      <w:marBottom w:val="0"/>
      <w:divBdr>
        <w:top w:val="none" w:sz="0" w:space="0" w:color="auto"/>
        <w:left w:val="none" w:sz="0" w:space="0" w:color="auto"/>
        <w:bottom w:val="none" w:sz="0" w:space="0" w:color="auto"/>
        <w:right w:val="none" w:sz="0" w:space="0" w:color="auto"/>
      </w:divBdr>
    </w:div>
    <w:div w:id="1238394404">
      <w:bodyDiv w:val="1"/>
      <w:marLeft w:val="0"/>
      <w:marRight w:val="0"/>
      <w:marTop w:val="0"/>
      <w:marBottom w:val="0"/>
      <w:divBdr>
        <w:top w:val="none" w:sz="0" w:space="0" w:color="auto"/>
        <w:left w:val="none" w:sz="0" w:space="0" w:color="auto"/>
        <w:bottom w:val="none" w:sz="0" w:space="0" w:color="auto"/>
        <w:right w:val="none" w:sz="0" w:space="0" w:color="auto"/>
      </w:divBdr>
    </w:div>
    <w:div w:id="1292783847">
      <w:bodyDiv w:val="1"/>
      <w:marLeft w:val="0"/>
      <w:marRight w:val="0"/>
      <w:marTop w:val="0"/>
      <w:marBottom w:val="0"/>
      <w:divBdr>
        <w:top w:val="none" w:sz="0" w:space="0" w:color="auto"/>
        <w:left w:val="none" w:sz="0" w:space="0" w:color="auto"/>
        <w:bottom w:val="none" w:sz="0" w:space="0" w:color="auto"/>
        <w:right w:val="none" w:sz="0" w:space="0" w:color="auto"/>
      </w:divBdr>
    </w:div>
    <w:div w:id="1347906808">
      <w:bodyDiv w:val="1"/>
      <w:marLeft w:val="0"/>
      <w:marRight w:val="0"/>
      <w:marTop w:val="0"/>
      <w:marBottom w:val="0"/>
      <w:divBdr>
        <w:top w:val="none" w:sz="0" w:space="0" w:color="auto"/>
        <w:left w:val="none" w:sz="0" w:space="0" w:color="auto"/>
        <w:bottom w:val="none" w:sz="0" w:space="0" w:color="auto"/>
        <w:right w:val="none" w:sz="0" w:space="0" w:color="auto"/>
      </w:divBdr>
    </w:div>
    <w:div w:id="1398090940">
      <w:bodyDiv w:val="1"/>
      <w:marLeft w:val="0"/>
      <w:marRight w:val="0"/>
      <w:marTop w:val="0"/>
      <w:marBottom w:val="0"/>
      <w:divBdr>
        <w:top w:val="none" w:sz="0" w:space="0" w:color="auto"/>
        <w:left w:val="none" w:sz="0" w:space="0" w:color="auto"/>
        <w:bottom w:val="none" w:sz="0" w:space="0" w:color="auto"/>
        <w:right w:val="none" w:sz="0" w:space="0" w:color="auto"/>
      </w:divBdr>
    </w:div>
    <w:div w:id="1402674951">
      <w:bodyDiv w:val="1"/>
      <w:marLeft w:val="0"/>
      <w:marRight w:val="0"/>
      <w:marTop w:val="0"/>
      <w:marBottom w:val="0"/>
      <w:divBdr>
        <w:top w:val="none" w:sz="0" w:space="0" w:color="auto"/>
        <w:left w:val="none" w:sz="0" w:space="0" w:color="auto"/>
        <w:bottom w:val="none" w:sz="0" w:space="0" w:color="auto"/>
        <w:right w:val="none" w:sz="0" w:space="0" w:color="auto"/>
      </w:divBdr>
    </w:div>
    <w:div w:id="1410733308">
      <w:bodyDiv w:val="1"/>
      <w:marLeft w:val="0"/>
      <w:marRight w:val="0"/>
      <w:marTop w:val="0"/>
      <w:marBottom w:val="0"/>
      <w:divBdr>
        <w:top w:val="none" w:sz="0" w:space="0" w:color="auto"/>
        <w:left w:val="none" w:sz="0" w:space="0" w:color="auto"/>
        <w:bottom w:val="none" w:sz="0" w:space="0" w:color="auto"/>
        <w:right w:val="none" w:sz="0" w:space="0" w:color="auto"/>
      </w:divBdr>
    </w:div>
    <w:div w:id="1417896191">
      <w:bodyDiv w:val="1"/>
      <w:marLeft w:val="0"/>
      <w:marRight w:val="0"/>
      <w:marTop w:val="0"/>
      <w:marBottom w:val="0"/>
      <w:divBdr>
        <w:top w:val="none" w:sz="0" w:space="0" w:color="auto"/>
        <w:left w:val="none" w:sz="0" w:space="0" w:color="auto"/>
        <w:bottom w:val="none" w:sz="0" w:space="0" w:color="auto"/>
        <w:right w:val="none" w:sz="0" w:space="0" w:color="auto"/>
      </w:divBdr>
    </w:div>
    <w:div w:id="1418478561">
      <w:bodyDiv w:val="1"/>
      <w:marLeft w:val="0"/>
      <w:marRight w:val="0"/>
      <w:marTop w:val="0"/>
      <w:marBottom w:val="0"/>
      <w:divBdr>
        <w:top w:val="none" w:sz="0" w:space="0" w:color="auto"/>
        <w:left w:val="none" w:sz="0" w:space="0" w:color="auto"/>
        <w:bottom w:val="none" w:sz="0" w:space="0" w:color="auto"/>
        <w:right w:val="none" w:sz="0" w:space="0" w:color="auto"/>
      </w:divBdr>
    </w:div>
    <w:div w:id="1429739706">
      <w:bodyDiv w:val="1"/>
      <w:marLeft w:val="0"/>
      <w:marRight w:val="0"/>
      <w:marTop w:val="0"/>
      <w:marBottom w:val="0"/>
      <w:divBdr>
        <w:top w:val="none" w:sz="0" w:space="0" w:color="auto"/>
        <w:left w:val="none" w:sz="0" w:space="0" w:color="auto"/>
        <w:bottom w:val="none" w:sz="0" w:space="0" w:color="auto"/>
        <w:right w:val="none" w:sz="0" w:space="0" w:color="auto"/>
      </w:divBdr>
    </w:div>
    <w:div w:id="1474562109">
      <w:bodyDiv w:val="1"/>
      <w:marLeft w:val="0"/>
      <w:marRight w:val="0"/>
      <w:marTop w:val="0"/>
      <w:marBottom w:val="0"/>
      <w:divBdr>
        <w:top w:val="none" w:sz="0" w:space="0" w:color="auto"/>
        <w:left w:val="none" w:sz="0" w:space="0" w:color="auto"/>
        <w:bottom w:val="none" w:sz="0" w:space="0" w:color="auto"/>
        <w:right w:val="none" w:sz="0" w:space="0" w:color="auto"/>
      </w:divBdr>
    </w:div>
    <w:div w:id="1475757950">
      <w:bodyDiv w:val="1"/>
      <w:marLeft w:val="0"/>
      <w:marRight w:val="0"/>
      <w:marTop w:val="0"/>
      <w:marBottom w:val="0"/>
      <w:divBdr>
        <w:top w:val="none" w:sz="0" w:space="0" w:color="auto"/>
        <w:left w:val="none" w:sz="0" w:space="0" w:color="auto"/>
        <w:bottom w:val="none" w:sz="0" w:space="0" w:color="auto"/>
        <w:right w:val="none" w:sz="0" w:space="0" w:color="auto"/>
      </w:divBdr>
    </w:div>
    <w:div w:id="1583948011">
      <w:bodyDiv w:val="1"/>
      <w:marLeft w:val="0"/>
      <w:marRight w:val="0"/>
      <w:marTop w:val="0"/>
      <w:marBottom w:val="0"/>
      <w:divBdr>
        <w:top w:val="none" w:sz="0" w:space="0" w:color="auto"/>
        <w:left w:val="none" w:sz="0" w:space="0" w:color="auto"/>
        <w:bottom w:val="none" w:sz="0" w:space="0" w:color="auto"/>
        <w:right w:val="none" w:sz="0" w:space="0" w:color="auto"/>
      </w:divBdr>
    </w:div>
    <w:div w:id="1603756997">
      <w:bodyDiv w:val="1"/>
      <w:marLeft w:val="0"/>
      <w:marRight w:val="0"/>
      <w:marTop w:val="0"/>
      <w:marBottom w:val="0"/>
      <w:divBdr>
        <w:top w:val="none" w:sz="0" w:space="0" w:color="auto"/>
        <w:left w:val="none" w:sz="0" w:space="0" w:color="auto"/>
        <w:bottom w:val="none" w:sz="0" w:space="0" w:color="auto"/>
        <w:right w:val="none" w:sz="0" w:space="0" w:color="auto"/>
      </w:divBdr>
    </w:div>
    <w:div w:id="1619484699">
      <w:bodyDiv w:val="1"/>
      <w:marLeft w:val="0"/>
      <w:marRight w:val="0"/>
      <w:marTop w:val="0"/>
      <w:marBottom w:val="0"/>
      <w:divBdr>
        <w:top w:val="none" w:sz="0" w:space="0" w:color="auto"/>
        <w:left w:val="none" w:sz="0" w:space="0" w:color="auto"/>
        <w:bottom w:val="none" w:sz="0" w:space="0" w:color="auto"/>
        <w:right w:val="none" w:sz="0" w:space="0" w:color="auto"/>
      </w:divBdr>
    </w:div>
    <w:div w:id="1662583388">
      <w:bodyDiv w:val="1"/>
      <w:marLeft w:val="0"/>
      <w:marRight w:val="0"/>
      <w:marTop w:val="0"/>
      <w:marBottom w:val="0"/>
      <w:divBdr>
        <w:top w:val="none" w:sz="0" w:space="0" w:color="auto"/>
        <w:left w:val="none" w:sz="0" w:space="0" w:color="auto"/>
        <w:bottom w:val="none" w:sz="0" w:space="0" w:color="auto"/>
        <w:right w:val="none" w:sz="0" w:space="0" w:color="auto"/>
      </w:divBdr>
    </w:div>
    <w:div w:id="1694920341">
      <w:bodyDiv w:val="1"/>
      <w:marLeft w:val="0"/>
      <w:marRight w:val="0"/>
      <w:marTop w:val="0"/>
      <w:marBottom w:val="0"/>
      <w:divBdr>
        <w:top w:val="none" w:sz="0" w:space="0" w:color="auto"/>
        <w:left w:val="none" w:sz="0" w:space="0" w:color="auto"/>
        <w:bottom w:val="none" w:sz="0" w:space="0" w:color="auto"/>
        <w:right w:val="none" w:sz="0" w:space="0" w:color="auto"/>
      </w:divBdr>
    </w:div>
    <w:div w:id="1702243447">
      <w:bodyDiv w:val="1"/>
      <w:marLeft w:val="0"/>
      <w:marRight w:val="0"/>
      <w:marTop w:val="0"/>
      <w:marBottom w:val="0"/>
      <w:divBdr>
        <w:top w:val="none" w:sz="0" w:space="0" w:color="auto"/>
        <w:left w:val="none" w:sz="0" w:space="0" w:color="auto"/>
        <w:bottom w:val="none" w:sz="0" w:space="0" w:color="auto"/>
        <w:right w:val="none" w:sz="0" w:space="0" w:color="auto"/>
      </w:divBdr>
    </w:div>
    <w:div w:id="1718970954">
      <w:bodyDiv w:val="1"/>
      <w:marLeft w:val="0"/>
      <w:marRight w:val="0"/>
      <w:marTop w:val="0"/>
      <w:marBottom w:val="0"/>
      <w:divBdr>
        <w:top w:val="none" w:sz="0" w:space="0" w:color="auto"/>
        <w:left w:val="none" w:sz="0" w:space="0" w:color="auto"/>
        <w:bottom w:val="none" w:sz="0" w:space="0" w:color="auto"/>
        <w:right w:val="none" w:sz="0" w:space="0" w:color="auto"/>
      </w:divBdr>
    </w:div>
    <w:div w:id="1766876066">
      <w:bodyDiv w:val="1"/>
      <w:marLeft w:val="0"/>
      <w:marRight w:val="0"/>
      <w:marTop w:val="0"/>
      <w:marBottom w:val="0"/>
      <w:divBdr>
        <w:top w:val="none" w:sz="0" w:space="0" w:color="auto"/>
        <w:left w:val="none" w:sz="0" w:space="0" w:color="auto"/>
        <w:bottom w:val="none" w:sz="0" w:space="0" w:color="auto"/>
        <w:right w:val="none" w:sz="0" w:space="0" w:color="auto"/>
      </w:divBdr>
    </w:div>
    <w:div w:id="1786726195">
      <w:bodyDiv w:val="1"/>
      <w:marLeft w:val="0"/>
      <w:marRight w:val="0"/>
      <w:marTop w:val="0"/>
      <w:marBottom w:val="0"/>
      <w:divBdr>
        <w:top w:val="none" w:sz="0" w:space="0" w:color="auto"/>
        <w:left w:val="none" w:sz="0" w:space="0" w:color="auto"/>
        <w:bottom w:val="none" w:sz="0" w:space="0" w:color="auto"/>
        <w:right w:val="none" w:sz="0" w:space="0" w:color="auto"/>
      </w:divBdr>
    </w:div>
    <w:div w:id="1812791679">
      <w:bodyDiv w:val="1"/>
      <w:marLeft w:val="0"/>
      <w:marRight w:val="0"/>
      <w:marTop w:val="0"/>
      <w:marBottom w:val="0"/>
      <w:divBdr>
        <w:top w:val="none" w:sz="0" w:space="0" w:color="auto"/>
        <w:left w:val="none" w:sz="0" w:space="0" w:color="auto"/>
        <w:bottom w:val="none" w:sz="0" w:space="0" w:color="auto"/>
        <w:right w:val="none" w:sz="0" w:space="0" w:color="auto"/>
      </w:divBdr>
    </w:div>
    <w:div w:id="1868833563">
      <w:bodyDiv w:val="1"/>
      <w:marLeft w:val="0"/>
      <w:marRight w:val="0"/>
      <w:marTop w:val="0"/>
      <w:marBottom w:val="0"/>
      <w:divBdr>
        <w:top w:val="none" w:sz="0" w:space="0" w:color="auto"/>
        <w:left w:val="none" w:sz="0" w:space="0" w:color="auto"/>
        <w:bottom w:val="none" w:sz="0" w:space="0" w:color="auto"/>
        <w:right w:val="none" w:sz="0" w:space="0" w:color="auto"/>
      </w:divBdr>
    </w:div>
    <w:div w:id="1870602831">
      <w:bodyDiv w:val="1"/>
      <w:marLeft w:val="0"/>
      <w:marRight w:val="0"/>
      <w:marTop w:val="0"/>
      <w:marBottom w:val="0"/>
      <w:divBdr>
        <w:top w:val="none" w:sz="0" w:space="0" w:color="auto"/>
        <w:left w:val="none" w:sz="0" w:space="0" w:color="auto"/>
        <w:bottom w:val="none" w:sz="0" w:space="0" w:color="auto"/>
        <w:right w:val="none" w:sz="0" w:space="0" w:color="auto"/>
      </w:divBdr>
    </w:div>
    <w:div w:id="1893928036">
      <w:bodyDiv w:val="1"/>
      <w:marLeft w:val="0"/>
      <w:marRight w:val="0"/>
      <w:marTop w:val="0"/>
      <w:marBottom w:val="0"/>
      <w:divBdr>
        <w:top w:val="none" w:sz="0" w:space="0" w:color="auto"/>
        <w:left w:val="none" w:sz="0" w:space="0" w:color="auto"/>
        <w:bottom w:val="none" w:sz="0" w:space="0" w:color="auto"/>
        <w:right w:val="none" w:sz="0" w:space="0" w:color="auto"/>
      </w:divBdr>
    </w:div>
    <w:div w:id="1896887943">
      <w:bodyDiv w:val="1"/>
      <w:marLeft w:val="0"/>
      <w:marRight w:val="0"/>
      <w:marTop w:val="0"/>
      <w:marBottom w:val="0"/>
      <w:divBdr>
        <w:top w:val="none" w:sz="0" w:space="0" w:color="auto"/>
        <w:left w:val="none" w:sz="0" w:space="0" w:color="auto"/>
        <w:bottom w:val="none" w:sz="0" w:space="0" w:color="auto"/>
        <w:right w:val="none" w:sz="0" w:space="0" w:color="auto"/>
      </w:divBdr>
    </w:div>
    <w:div w:id="1909806105">
      <w:bodyDiv w:val="1"/>
      <w:marLeft w:val="0"/>
      <w:marRight w:val="0"/>
      <w:marTop w:val="0"/>
      <w:marBottom w:val="0"/>
      <w:divBdr>
        <w:top w:val="none" w:sz="0" w:space="0" w:color="auto"/>
        <w:left w:val="none" w:sz="0" w:space="0" w:color="auto"/>
        <w:bottom w:val="none" w:sz="0" w:space="0" w:color="auto"/>
        <w:right w:val="none" w:sz="0" w:space="0" w:color="auto"/>
      </w:divBdr>
    </w:div>
    <w:div w:id="1910770935">
      <w:bodyDiv w:val="1"/>
      <w:marLeft w:val="0"/>
      <w:marRight w:val="0"/>
      <w:marTop w:val="0"/>
      <w:marBottom w:val="0"/>
      <w:divBdr>
        <w:top w:val="none" w:sz="0" w:space="0" w:color="auto"/>
        <w:left w:val="none" w:sz="0" w:space="0" w:color="auto"/>
        <w:bottom w:val="none" w:sz="0" w:space="0" w:color="auto"/>
        <w:right w:val="none" w:sz="0" w:space="0" w:color="auto"/>
      </w:divBdr>
    </w:div>
    <w:div w:id="2039548348">
      <w:bodyDiv w:val="1"/>
      <w:marLeft w:val="0"/>
      <w:marRight w:val="0"/>
      <w:marTop w:val="0"/>
      <w:marBottom w:val="0"/>
      <w:divBdr>
        <w:top w:val="none" w:sz="0" w:space="0" w:color="auto"/>
        <w:left w:val="none" w:sz="0" w:space="0" w:color="auto"/>
        <w:bottom w:val="none" w:sz="0" w:space="0" w:color="auto"/>
        <w:right w:val="none" w:sz="0" w:space="0" w:color="auto"/>
      </w:divBdr>
    </w:div>
    <w:div w:id="2078236179">
      <w:bodyDiv w:val="1"/>
      <w:marLeft w:val="0"/>
      <w:marRight w:val="0"/>
      <w:marTop w:val="0"/>
      <w:marBottom w:val="0"/>
      <w:divBdr>
        <w:top w:val="none" w:sz="0" w:space="0" w:color="auto"/>
        <w:left w:val="none" w:sz="0" w:space="0" w:color="auto"/>
        <w:bottom w:val="none" w:sz="0" w:space="0" w:color="auto"/>
        <w:right w:val="none" w:sz="0" w:space="0" w:color="auto"/>
      </w:divBdr>
    </w:div>
    <w:div w:id="2121147387">
      <w:bodyDiv w:val="1"/>
      <w:marLeft w:val="0"/>
      <w:marRight w:val="0"/>
      <w:marTop w:val="0"/>
      <w:marBottom w:val="0"/>
      <w:divBdr>
        <w:top w:val="none" w:sz="0" w:space="0" w:color="auto"/>
        <w:left w:val="none" w:sz="0" w:space="0" w:color="auto"/>
        <w:bottom w:val="none" w:sz="0" w:space="0" w:color="auto"/>
        <w:right w:val="none" w:sz="0" w:space="0" w:color="auto"/>
      </w:divBdr>
    </w:div>
    <w:div w:id="2130510400">
      <w:bodyDiv w:val="1"/>
      <w:marLeft w:val="0"/>
      <w:marRight w:val="0"/>
      <w:marTop w:val="0"/>
      <w:marBottom w:val="0"/>
      <w:divBdr>
        <w:top w:val="none" w:sz="0" w:space="0" w:color="auto"/>
        <w:left w:val="none" w:sz="0" w:space="0" w:color="auto"/>
        <w:bottom w:val="none" w:sz="0" w:space="0" w:color="auto"/>
        <w:right w:val="none" w:sz="0" w:space="0" w:color="auto"/>
      </w:divBdr>
    </w:div>
    <w:div w:id="2142112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retrazivac-obrta.gov.hr/pretraga" TargetMode="External"/><Relationship Id="rId18" Type="http://schemas.openxmlformats.org/officeDocument/2006/relationships/hyperlink" Target="https://pretrazivac-obrta.gov.hr/pretraga" TargetMode="External"/><Relationship Id="rId26" Type="http://schemas.openxmlformats.org/officeDocument/2006/relationships/hyperlink" Target="https://pretrazivac-obrta.gov.hr/pretraga" TargetMode="External"/><Relationship Id="rId39" Type="http://schemas.openxmlformats.org/officeDocument/2006/relationships/hyperlink" Target="https://pretrazivac-obrta.gov.hr/pretraga" TargetMode="External"/><Relationship Id="rId21" Type="http://schemas.openxmlformats.org/officeDocument/2006/relationships/hyperlink" Target="https://pretrazivac-obrta.gov.hr/pretraga" TargetMode="External"/><Relationship Id="rId34" Type="http://schemas.openxmlformats.org/officeDocument/2006/relationships/hyperlink" Target="https://pretrazivac-obrta.gov.hr/pretraga" TargetMode="External"/><Relationship Id="rId42" Type="http://schemas.openxmlformats.org/officeDocument/2006/relationships/hyperlink" Target="https://pretrazivac-obrta.gov.hr/pretrag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retrazivac-obrta.gov.hr/pretraga" TargetMode="External"/><Relationship Id="rId29" Type="http://schemas.openxmlformats.org/officeDocument/2006/relationships/hyperlink" Target="https://pretrazivac-obrta.gov.hr/pretrag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pretrazivac-obrta.gov.hr/pretraga" TargetMode="External"/><Relationship Id="rId32" Type="http://schemas.openxmlformats.org/officeDocument/2006/relationships/hyperlink" Target="https://pretrazivac-obrta.gov.hr/pretraga" TargetMode="External"/><Relationship Id="rId37" Type="http://schemas.openxmlformats.org/officeDocument/2006/relationships/hyperlink" Target="https://pretrazivac-obrta.gov.hr/pretraga" TargetMode="External"/><Relationship Id="rId40" Type="http://schemas.openxmlformats.org/officeDocument/2006/relationships/hyperlink" Target="https://pretrazivac-obrta.gov.hr/pretraga"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retrazivac-obrta.gov.hr/pretraga" TargetMode="External"/><Relationship Id="rId23" Type="http://schemas.openxmlformats.org/officeDocument/2006/relationships/hyperlink" Target="https://pretrazivac-obrta.gov.hr/pretraga" TargetMode="External"/><Relationship Id="rId28" Type="http://schemas.openxmlformats.org/officeDocument/2006/relationships/hyperlink" Target="https://pretrazivac-obrta.gov.hr/pretraga" TargetMode="External"/><Relationship Id="rId36" Type="http://schemas.openxmlformats.org/officeDocument/2006/relationships/hyperlink" Target="https://pretrazivac-obrta.gov.hr/pretraga" TargetMode="External"/><Relationship Id="rId10" Type="http://schemas.openxmlformats.org/officeDocument/2006/relationships/image" Target="media/image2.png"/><Relationship Id="rId19" Type="http://schemas.openxmlformats.org/officeDocument/2006/relationships/hyperlink" Target="https://pretrazivac-obrta.gov.hr/pretraga" TargetMode="External"/><Relationship Id="rId31" Type="http://schemas.openxmlformats.org/officeDocument/2006/relationships/hyperlink" Target="https://pretrazivac-obrta.gov.hr/pretraga" TargetMode="External"/><Relationship Id="rId44"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pretrazivac-obrta.gov.hr/pretraga" TargetMode="External"/><Relationship Id="rId22" Type="http://schemas.openxmlformats.org/officeDocument/2006/relationships/hyperlink" Target="https://pretrazivac-obrta.gov.hr/pretraga" TargetMode="External"/><Relationship Id="rId27" Type="http://schemas.openxmlformats.org/officeDocument/2006/relationships/hyperlink" Target="https://pretrazivac-obrta.gov.hr/pretraga" TargetMode="External"/><Relationship Id="rId30" Type="http://schemas.openxmlformats.org/officeDocument/2006/relationships/hyperlink" Target="https://pretrazivac-obrta.gov.hr/pretraga" TargetMode="External"/><Relationship Id="rId35" Type="http://schemas.openxmlformats.org/officeDocument/2006/relationships/hyperlink" Target="https://pretrazivac-obrta.gov.hr/pretraga" TargetMode="External"/><Relationship Id="rId43" Type="http://schemas.openxmlformats.org/officeDocument/2006/relationships/hyperlink" Target="https://pretrazivac-obrta.gov.hr/pretraga"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s://pretrazivac-obrta.gov.hr/pretraga" TargetMode="External"/><Relationship Id="rId25" Type="http://schemas.openxmlformats.org/officeDocument/2006/relationships/hyperlink" Target="https://pretrazivac-obrta.gov.hr/pretraga" TargetMode="External"/><Relationship Id="rId33" Type="http://schemas.openxmlformats.org/officeDocument/2006/relationships/hyperlink" Target="https://pretrazivac-obrta.gov.hr/pretraga" TargetMode="External"/><Relationship Id="rId38" Type="http://schemas.openxmlformats.org/officeDocument/2006/relationships/hyperlink" Target="https://pretrazivac-obrta.gov.hr/pretraga" TargetMode="External"/><Relationship Id="rId46" Type="http://schemas.openxmlformats.org/officeDocument/2006/relationships/theme" Target="theme/theme1.xml"/><Relationship Id="rId20" Type="http://schemas.openxmlformats.org/officeDocument/2006/relationships/hyperlink" Target="https://pretrazivac-obrta.gov.hr/pretraga" TargetMode="External"/><Relationship Id="rId41" Type="http://schemas.openxmlformats.org/officeDocument/2006/relationships/hyperlink" Target="https://pretrazivac-obrta.gov.hr/pretrag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3FE244-E3BF-42B8-8C1F-3C20F37B9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66</Pages>
  <Words>12314</Words>
  <Characters>70194</Characters>
  <Application>Microsoft Office Word</Application>
  <DocSecurity>0</DocSecurity>
  <Lines>584</Lines>
  <Paragraphs>164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82344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Sanja Mršić</dc:creator>
  <cp:keywords/>
  <dc:description/>
  <cp:lastModifiedBy>Marija-pc</cp:lastModifiedBy>
  <cp:revision>3</cp:revision>
  <cp:lastPrinted>2024-12-13T12:47:00Z</cp:lastPrinted>
  <dcterms:created xsi:type="dcterms:W3CDTF">2024-12-13T12:42:00Z</dcterms:created>
  <dcterms:modified xsi:type="dcterms:W3CDTF">2024-12-13T12:47:00Z</dcterms:modified>
</cp:coreProperties>
</file>