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44" w:rsidRPr="00FB670C" w:rsidRDefault="00B62244" w:rsidP="00B62244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</w:t>
      </w:r>
      <w:hyperlink r:id="rId7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CA4689">
          <w:rPr>
            <w:rFonts w:ascii="Calibri" w:hAnsi="Calibri" w:cs="Calibri"/>
            <w:color w:val="0000FF"/>
          </w:rPr>
          <w:fldChar w:fldCharType="begin"/>
        </w:r>
        <w:r w:rsidR="00CA4689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CA4689">
          <w:rPr>
            <w:rFonts w:ascii="Calibri" w:hAnsi="Calibri" w:cs="Calibri"/>
            <w:color w:val="0000FF"/>
          </w:rPr>
          <w:fldChar w:fldCharType="separate"/>
        </w:r>
        <w:r w:rsidR="004E6337">
          <w:rPr>
            <w:rFonts w:ascii="Calibri" w:hAnsi="Calibri" w:cs="Calibri"/>
            <w:color w:val="0000FF"/>
          </w:rPr>
          <w:fldChar w:fldCharType="begin"/>
        </w:r>
        <w:r w:rsidR="004E6337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4E6337">
          <w:rPr>
            <w:rFonts w:ascii="Calibri" w:hAnsi="Calibri" w:cs="Calibri"/>
            <w:color w:val="0000FF"/>
          </w:rPr>
          <w:fldChar w:fldCharType="separate"/>
        </w:r>
        <w:r w:rsidR="00C345C4">
          <w:rPr>
            <w:rFonts w:ascii="Calibri" w:hAnsi="Calibri" w:cs="Calibri"/>
            <w:color w:val="0000FF"/>
          </w:rPr>
          <w:fldChar w:fldCharType="begin"/>
        </w:r>
        <w:r w:rsidR="00C345C4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C345C4">
          <w:rPr>
            <w:rFonts w:ascii="Calibri" w:hAnsi="Calibri" w:cs="Calibri"/>
            <w:color w:val="0000FF"/>
          </w:rPr>
          <w:fldChar w:fldCharType="separate"/>
        </w:r>
        <w:r w:rsidR="00562A14">
          <w:rPr>
            <w:rFonts w:ascii="Calibri" w:hAnsi="Calibri" w:cs="Calibri"/>
            <w:color w:val="0000FF"/>
          </w:rPr>
          <w:fldChar w:fldCharType="begin"/>
        </w:r>
        <w:r w:rsidR="00562A14">
          <w:rPr>
            <w:rFonts w:ascii="Calibri" w:hAnsi="Calibri" w:cs="Calibri"/>
            <w:color w:val="0000FF"/>
          </w:rPr>
          <w:instrText xml:space="preserve"> </w:instrText>
        </w:r>
        <w:r w:rsidR="00562A14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</w:instrText>
        </w:r>
        <w:r w:rsidR="00562A14">
          <w:rPr>
            <w:rFonts w:ascii="Calibri" w:hAnsi="Calibri" w:cs="Calibri"/>
            <w:color w:val="0000FF"/>
          </w:rPr>
          <w:instrText>Croatia.svg.png" \* MERGEFORMATINET</w:instrText>
        </w:r>
        <w:r w:rsidR="00562A14">
          <w:rPr>
            <w:rFonts w:ascii="Calibri" w:hAnsi="Calibri" w:cs="Calibri"/>
            <w:color w:val="0000FF"/>
          </w:rPr>
          <w:instrText xml:space="preserve"> </w:instrText>
        </w:r>
        <w:r w:rsidR="00562A14">
          <w:rPr>
            <w:rFonts w:ascii="Calibri" w:hAnsi="Calibri" w:cs="Calibri"/>
            <w:color w:val="0000FF"/>
          </w:rPr>
          <w:fldChar w:fldCharType="separate"/>
        </w:r>
        <w:r w:rsidR="00562A14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8" r:href="rId9"/>
            </v:shape>
          </w:pict>
        </w:r>
        <w:r w:rsidR="00562A14">
          <w:rPr>
            <w:rFonts w:ascii="Calibri" w:hAnsi="Calibri" w:cs="Calibri"/>
            <w:color w:val="0000FF"/>
          </w:rPr>
          <w:fldChar w:fldCharType="end"/>
        </w:r>
        <w:r w:rsidR="00C345C4">
          <w:rPr>
            <w:rFonts w:ascii="Calibri" w:hAnsi="Calibri" w:cs="Calibri"/>
            <w:color w:val="0000FF"/>
          </w:rPr>
          <w:fldChar w:fldCharType="end"/>
        </w:r>
        <w:r w:rsidR="004E6337">
          <w:rPr>
            <w:rFonts w:ascii="Calibri" w:hAnsi="Calibri" w:cs="Calibri"/>
            <w:color w:val="0000FF"/>
          </w:rPr>
          <w:fldChar w:fldCharType="end"/>
        </w:r>
        <w:r w:rsidR="00CA4689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B62244" w:rsidRPr="00FB670C" w:rsidRDefault="00B62244" w:rsidP="00B62244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CA4689">
        <w:rPr>
          <w:rFonts w:ascii="Calibri" w:hAnsi="Calibri" w:cs="Calibri"/>
          <w:sz w:val="20"/>
          <w:szCs w:val="20"/>
        </w:rPr>
        <w:fldChar w:fldCharType="begin"/>
      </w:r>
      <w:r w:rsidR="00CA4689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CA4689">
        <w:rPr>
          <w:rFonts w:ascii="Calibri" w:hAnsi="Calibri" w:cs="Calibri"/>
          <w:sz w:val="20"/>
          <w:szCs w:val="20"/>
        </w:rPr>
        <w:fldChar w:fldCharType="separate"/>
      </w:r>
      <w:r w:rsidR="004E6337">
        <w:rPr>
          <w:rFonts w:ascii="Calibri" w:hAnsi="Calibri" w:cs="Calibri"/>
          <w:sz w:val="20"/>
          <w:szCs w:val="20"/>
        </w:rPr>
        <w:fldChar w:fldCharType="begin"/>
      </w:r>
      <w:r w:rsidR="004E6337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4E6337">
        <w:rPr>
          <w:rFonts w:ascii="Calibri" w:hAnsi="Calibri" w:cs="Calibri"/>
          <w:sz w:val="20"/>
          <w:szCs w:val="20"/>
        </w:rPr>
        <w:fldChar w:fldCharType="separate"/>
      </w:r>
      <w:r w:rsidR="00C345C4">
        <w:rPr>
          <w:rFonts w:ascii="Calibri" w:hAnsi="Calibri" w:cs="Calibri"/>
          <w:sz w:val="20"/>
          <w:szCs w:val="20"/>
        </w:rPr>
        <w:fldChar w:fldCharType="begin"/>
      </w:r>
      <w:r w:rsidR="00C345C4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C345C4">
        <w:rPr>
          <w:rFonts w:ascii="Calibri" w:hAnsi="Calibri" w:cs="Calibri"/>
          <w:sz w:val="20"/>
          <w:szCs w:val="20"/>
        </w:rPr>
        <w:fldChar w:fldCharType="separate"/>
      </w:r>
      <w:r w:rsidR="00562A14">
        <w:rPr>
          <w:rFonts w:ascii="Calibri" w:hAnsi="Calibri" w:cs="Calibri"/>
          <w:sz w:val="20"/>
          <w:szCs w:val="20"/>
        </w:rPr>
        <w:fldChar w:fldCharType="begin"/>
      </w:r>
      <w:r w:rsidR="00562A14">
        <w:rPr>
          <w:rFonts w:ascii="Calibri" w:hAnsi="Calibri" w:cs="Calibri"/>
          <w:sz w:val="20"/>
          <w:szCs w:val="20"/>
        </w:rPr>
        <w:instrText xml:space="preserve"> </w:instrText>
      </w:r>
      <w:r w:rsidR="00562A14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562A14">
        <w:rPr>
          <w:rFonts w:ascii="Calibri" w:hAnsi="Calibri" w:cs="Calibri"/>
          <w:sz w:val="20"/>
          <w:szCs w:val="20"/>
        </w:rPr>
        <w:instrText xml:space="preserve"> </w:instrText>
      </w:r>
      <w:r w:rsidR="00562A14">
        <w:rPr>
          <w:rFonts w:ascii="Calibri" w:hAnsi="Calibri" w:cs="Calibri"/>
          <w:sz w:val="20"/>
          <w:szCs w:val="20"/>
        </w:rPr>
        <w:fldChar w:fldCharType="separate"/>
      </w:r>
      <w:r w:rsidR="00562A14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10" r:href="rId11"/>
          </v:shape>
        </w:pict>
      </w:r>
      <w:r w:rsidR="00562A14">
        <w:rPr>
          <w:rFonts w:ascii="Calibri" w:hAnsi="Calibri" w:cs="Calibri"/>
          <w:sz w:val="20"/>
          <w:szCs w:val="20"/>
        </w:rPr>
        <w:fldChar w:fldCharType="end"/>
      </w:r>
      <w:r w:rsidR="00C345C4">
        <w:rPr>
          <w:rFonts w:ascii="Calibri" w:hAnsi="Calibri" w:cs="Calibri"/>
          <w:sz w:val="20"/>
          <w:szCs w:val="20"/>
        </w:rPr>
        <w:fldChar w:fldCharType="end"/>
      </w:r>
      <w:r w:rsidR="004E6337">
        <w:rPr>
          <w:rFonts w:ascii="Calibri" w:hAnsi="Calibri" w:cs="Calibri"/>
          <w:sz w:val="20"/>
          <w:szCs w:val="20"/>
        </w:rPr>
        <w:fldChar w:fldCharType="end"/>
      </w:r>
      <w:r w:rsidR="00CA4689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4147D4" w:rsidRDefault="004147D4" w:rsidP="00B622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3360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KLASA:</w:t>
      </w:r>
      <w:r w:rsidR="00122DF2">
        <w:rPr>
          <w:rFonts w:asciiTheme="minorHAnsi" w:hAnsiTheme="minorHAnsi" w:cstheme="minorHAnsi"/>
          <w:sz w:val="22"/>
          <w:szCs w:val="22"/>
        </w:rPr>
        <w:t>240-01/24-01/18</w:t>
      </w:r>
    </w:p>
    <w:p w:rsidR="002F3448" w:rsidRPr="002F3448" w:rsidRDefault="00122DF2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URBROJ:238/39-01-24-5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Luka</w:t>
      </w:r>
      <w:r w:rsidR="00533360">
        <w:rPr>
          <w:rFonts w:asciiTheme="minorHAnsi" w:hAnsiTheme="minorHAnsi" w:cstheme="minorHAnsi"/>
          <w:sz w:val="22"/>
          <w:szCs w:val="22"/>
        </w:rPr>
        <w:t>,</w:t>
      </w:r>
      <w:r w:rsidR="00D35AD8">
        <w:rPr>
          <w:rFonts w:asciiTheme="minorHAnsi" w:hAnsiTheme="minorHAnsi" w:cstheme="minorHAnsi"/>
          <w:sz w:val="22"/>
          <w:szCs w:val="22"/>
        </w:rPr>
        <w:t xml:space="preserve"> </w:t>
      </w:r>
      <w:r w:rsidR="00122DF2">
        <w:rPr>
          <w:rFonts w:asciiTheme="minorHAnsi" w:hAnsiTheme="minorHAnsi" w:cstheme="minorHAnsi"/>
          <w:sz w:val="22"/>
          <w:szCs w:val="22"/>
        </w:rPr>
        <w:t>19. 03. 2024.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Na temelju članka 17. stavka 1. točke 1. Zakona o sustavu civilne zaštite („Narodne novine“, broj 82/15</w:t>
      </w:r>
      <w:r w:rsidR="00FD52E0">
        <w:rPr>
          <w:rFonts w:asciiTheme="minorHAnsi" w:hAnsiTheme="minorHAnsi" w:cstheme="minorHAnsi"/>
          <w:sz w:val="22"/>
          <w:szCs w:val="22"/>
        </w:rPr>
        <w:t xml:space="preserve">, </w:t>
      </w:r>
      <w:r w:rsidR="0072169C">
        <w:rPr>
          <w:rFonts w:asciiTheme="minorHAnsi" w:hAnsiTheme="minorHAnsi" w:cstheme="minorHAnsi"/>
          <w:sz w:val="22"/>
          <w:szCs w:val="22"/>
        </w:rPr>
        <w:t>118/18</w:t>
      </w:r>
      <w:r w:rsidR="00FD52E0">
        <w:rPr>
          <w:rFonts w:asciiTheme="minorHAnsi" w:hAnsiTheme="minorHAnsi" w:cstheme="minorHAnsi"/>
          <w:sz w:val="22"/>
          <w:szCs w:val="22"/>
        </w:rPr>
        <w:t>, 31/20 i 20/21</w:t>
      </w:r>
      <w:r w:rsidRPr="002F3448">
        <w:rPr>
          <w:rFonts w:asciiTheme="minorHAnsi" w:hAnsiTheme="minorHAnsi" w:cstheme="minorHAnsi"/>
          <w:sz w:val="22"/>
          <w:szCs w:val="22"/>
        </w:rPr>
        <w:t xml:space="preserve">), članka </w:t>
      </w:r>
      <w:r w:rsidR="005C475D">
        <w:rPr>
          <w:rFonts w:asciiTheme="minorHAnsi" w:hAnsiTheme="minorHAnsi" w:cstheme="minorHAnsi"/>
          <w:sz w:val="22"/>
          <w:szCs w:val="22"/>
        </w:rPr>
        <w:t>8</w:t>
      </w:r>
      <w:r w:rsidRPr="002F3448">
        <w:rPr>
          <w:rFonts w:asciiTheme="minorHAnsi" w:hAnsiTheme="minorHAnsi" w:cstheme="minorHAnsi"/>
          <w:sz w:val="22"/>
          <w:szCs w:val="22"/>
        </w:rPr>
        <w:t xml:space="preserve">2. stavka 1. Statuta Općine Luka („Glasnik Zagrebačke županije“, broj </w:t>
      </w:r>
      <w:r w:rsidR="005C475D">
        <w:rPr>
          <w:rFonts w:asciiTheme="minorHAnsi" w:hAnsiTheme="minorHAnsi" w:cstheme="minorHAnsi"/>
          <w:sz w:val="22"/>
          <w:szCs w:val="22"/>
        </w:rPr>
        <w:t>24</w:t>
      </w:r>
      <w:r w:rsidRPr="002F3448">
        <w:rPr>
          <w:rFonts w:asciiTheme="minorHAnsi" w:hAnsiTheme="minorHAnsi" w:cstheme="minorHAnsi"/>
          <w:sz w:val="22"/>
          <w:szCs w:val="22"/>
        </w:rPr>
        <w:t>/1</w:t>
      </w:r>
      <w:r w:rsidR="005C475D">
        <w:rPr>
          <w:rFonts w:asciiTheme="minorHAnsi" w:hAnsiTheme="minorHAnsi" w:cstheme="minorHAnsi"/>
          <w:sz w:val="22"/>
          <w:szCs w:val="22"/>
        </w:rPr>
        <w:t>8</w:t>
      </w:r>
      <w:r w:rsidRPr="002F3448">
        <w:rPr>
          <w:rFonts w:asciiTheme="minorHAnsi" w:hAnsiTheme="minorHAnsi" w:cstheme="minorHAnsi"/>
          <w:sz w:val="22"/>
          <w:szCs w:val="22"/>
        </w:rPr>
        <w:t>) i članka 48. stavka 1. Poslovnika Općinskog vijeća Općine Luka („Glasnik Zagrebačke županije“, broj</w:t>
      </w:r>
      <w:r w:rsidR="004147D4">
        <w:rPr>
          <w:rFonts w:asciiTheme="minorHAnsi" w:hAnsiTheme="minorHAnsi" w:cstheme="minorHAnsi"/>
          <w:sz w:val="22"/>
          <w:szCs w:val="22"/>
        </w:rPr>
        <w:t xml:space="preserve"> 20/21</w:t>
      </w:r>
      <w:r w:rsidR="00FC0729">
        <w:rPr>
          <w:rFonts w:asciiTheme="minorHAnsi" w:hAnsiTheme="minorHAnsi" w:cstheme="minorHAnsi"/>
          <w:sz w:val="22"/>
          <w:szCs w:val="22"/>
        </w:rPr>
        <w:t xml:space="preserve">) Općinsko vijeće na </w:t>
      </w:r>
      <w:r w:rsidR="00122DF2">
        <w:rPr>
          <w:rFonts w:asciiTheme="minorHAnsi" w:hAnsiTheme="minorHAnsi" w:cstheme="minorHAnsi"/>
          <w:sz w:val="22"/>
          <w:szCs w:val="22"/>
        </w:rPr>
        <w:t xml:space="preserve">18. </w:t>
      </w:r>
      <w:r w:rsidRPr="002F3448">
        <w:rPr>
          <w:rFonts w:asciiTheme="minorHAnsi" w:hAnsiTheme="minorHAnsi" w:cstheme="minorHAnsi"/>
          <w:sz w:val="22"/>
          <w:szCs w:val="22"/>
        </w:rPr>
        <w:t xml:space="preserve">sjednici održanoj </w:t>
      </w:r>
      <w:r w:rsidR="00D35AD8">
        <w:rPr>
          <w:rFonts w:asciiTheme="minorHAnsi" w:hAnsiTheme="minorHAnsi" w:cstheme="minorHAnsi"/>
          <w:sz w:val="22"/>
          <w:szCs w:val="22"/>
        </w:rPr>
        <w:t>dana</w:t>
      </w:r>
      <w:r w:rsidR="006023C4">
        <w:rPr>
          <w:rFonts w:asciiTheme="minorHAnsi" w:hAnsiTheme="minorHAnsi" w:cstheme="minorHAnsi"/>
          <w:sz w:val="22"/>
          <w:szCs w:val="22"/>
        </w:rPr>
        <w:t xml:space="preserve"> </w:t>
      </w:r>
      <w:r w:rsidR="00122DF2">
        <w:rPr>
          <w:rFonts w:asciiTheme="minorHAnsi" w:hAnsiTheme="minorHAnsi" w:cstheme="minorHAnsi"/>
          <w:sz w:val="22"/>
          <w:szCs w:val="22"/>
        </w:rPr>
        <w:t>19. 03</w:t>
      </w:r>
      <w:bookmarkStart w:id="0" w:name="_GoBack"/>
      <w:bookmarkEnd w:id="0"/>
      <w:r w:rsidR="00122DF2">
        <w:rPr>
          <w:rFonts w:asciiTheme="minorHAnsi" w:hAnsiTheme="minorHAnsi" w:cstheme="minorHAnsi"/>
          <w:sz w:val="22"/>
          <w:szCs w:val="22"/>
        </w:rPr>
        <w:t>. 2024.</w:t>
      </w:r>
      <w:r w:rsidR="008649B5">
        <w:rPr>
          <w:rFonts w:asciiTheme="minorHAnsi" w:hAnsiTheme="minorHAnsi" w:cstheme="minorHAnsi"/>
          <w:sz w:val="22"/>
          <w:szCs w:val="22"/>
        </w:rPr>
        <w:t xml:space="preserve"> </w:t>
      </w:r>
      <w:r w:rsidR="009F0E3F">
        <w:rPr>
          <w:rFonts w:asciiTheme="minorHAnsi" w:hAnsiTheme="minorHAnsi" w:cstheme="minorHAnsi"/>
          <w:sz w:val="22"/>
          <w:szCs w:val="22"/>
        </w:rPr>
        <w:t xml:space="preserve"> </w:t>
      </w:r>
      <w:r w:rsidRPr="002F3448">
        <w:rPr>
          <w:rFonts w:asciiTheme="minorHAnsi" w:hAnsiTheme="minorHAnsi" w:cstheme="minorHAnsi"/>
          <w:sz w:val="22"/>
          <w:szCs w:val="22"/>
        </w:rPr>
        <w:t>godine donosi</w:t>
      </w:r>
    </w:p>
    <w:p w:rsidR="002F3448" w:rsidRPr="002F3448" w:rsidRDefault="002F3448" w:rsidP="00D500E0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61A2" w:rsidRDefault="001461A2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61A2" w:rsidRDefault="001461A2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ANALIZU STANJA </w:t>
      </w:r>
      <w:r w:rsidR="002F3448" w:rsidRPr="002F3448">
        <w:rPr>
          <w:rFonts w:asciiTheme="minorHAnsi" w:hAnsiTheme="minorHAnsi" w:cstheme="minorHAnsi"/>
          <w:b/>
          <w:sz w:val="22"/>
          <w:szCs w:val="22"/>
        </w:rPr>
        <w:t xml:space="preserve">SUSTAVA CIVILNE ZAŠTITE </w:t>
      </w:r>
    </w:p>
    <w:p w:rsidR="002F3448" w:rsidRPr="002F3448" w:rsidRDefault="001461A2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PODRUČJU OPĆINE LUKA </w:t>
      </w:r>
      <w:r w:rsidR="002F3448" w:rsidRPr="002F3448">
        <w:rPr>
          <w:rFonts w:asciiTheme="minorHAnsi" w:hAnsiTheme="minorHAnsi" w:cstheme="minorHAnsi"/>
          <w:b/>
          <w:sz w:val="22"/>
          <w:szCs w:val="22"/>
        </w:rPr>
        <w:t>ZA 20</w:t>
      </w:r>
      <w:r w:rsidR="006023C4">
        <w:rPr>
          <w:rFonts w:asciiTheme="minorHAnsi" w:hAnsiTheme="minorHAnsi" w:cstheme="minorHAnsi"/>
          <w:b/>
          <w:sz w:val="22"/>
          <w:szCs w:val="22"/>
        </w:rPr>
        <w:t>2</w:t>
      </w:r>
      <w:r w:rsidR="009C0270">
        <w:rPr>
          <w:rFonts w:asciiTheme="minorHAnsi" w:hAnsiTheme="minorHAnsi" w:cstheme="minorHAnsi"/>
          <w:b/>
          <w:sz w:val="22"/>
          <w:szCs w:val="22"/>
        </w:rPr>
        <w:t>3</w:t>
      </w:r>
      <w:r w:rsidR="002F3448" w:rsidRPr="002F3448">
        <w:rPr>
          <w:rFonts w:asciiTheme="minorHAnsi" w:hAnsiTheme="minorHAnsi" w:cstheme="minorHAnsi"/>
          <w:b/>
          <w:sz w:val="22"/>
          <w:szCs w:val="22"/>
        </w:rPr>
        <w:t>. GODINU</w:t>
      </w:r>
    </w:p>
    <w:p w:rsidR="002F3448" w:rsidRPr="002F3448" w:rsidRDefault="002F3448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3448" w:rsidRPr="002F3448" w:rsidRDefault="002F3448" w:rsidP="001F0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448">
        <w:rPr>
          <w:rFonts w:asciiTheme="minorHAnsi" w:hAnsiTheme="minorHAnsi" w:cstheme="minorHAnsi"/>
          <w:b/>
          <w:sz w:val="22"/>
          <w:szCs w:val="22"/>
        </w:rPr>
        <w:t>I.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Člankom 17. Zakona o sustavu civilne zaštite („Narodne novine“, broj 82/15</w:t>
      </w:r>
      <w:r w:rsidR="003C2B9C">
        <w:rPr>
          <w:rFonts w:asciiTheme="minorHAnsi" w:hAnsiTheme="minorHAnsi" w:cstheme="minorHAnsi"/>
          <w:sz w:val="22"/>
          <w:szCs w:val="22"/>
        </w:rPr>
        <w:t>,</w:t>
      </w:r>
      <w:r w:rsidR="0072169C">
        <w:rPr>
          <w:rFonts w:asciiTheme="minorHAnsi" w:hAnsiTheme="minorHAnsi" w:cstheme="minorHAnsi"/>
          <w:sz w:val="22"/>
          <w:szCs w:val="22"/>
        </w:rPr>
        <w:t xml:space="preserve"> 118/18</w:t>
      </w:r>
      <w:r w:rsidR="001A79BA">
        <w:rPr>
          <w:rFonts w:asciiTheme="minorHAnsi" w:hAnsiTheme="minorHAnsi" w:cstheme="minorHAnsi"/>
          <w:sz w:val="22"/>
          <w:szCs w:val="22"/>
        </w:rPr>
        <w:t xml:space="preserve">, 31/20, </w:t>
      </w:r>
      <w:r w:rsidR="00592F05">
        <w:rPr>
          <w:rFonts w:asciiTheme="minorHAnsi" w:hAnsiTheme="minorHAnsi" w:cstheme="minorHAnsi"/>
          <w:sz w:val="22"/>
          <w:szCs w:val="22"/>
        </w:rPr>
        <w:t>20/21</w:t>
      </w:r>
      <w:r w:rsidR="001A79BA">
        <w:rPr>
          <w:rFonts w:asciiTheme="minorHAnsi" w:hAnsiTheme="minorHAnsi" w:cstheme="minorHAnsi"/>
          <w:sz w:val="22"/>
          <w:szCs w:val="22"/>
        </w:rPr>
        <w:t xml:space="preserve"> i 114/22</w:t>
      </w:r>
      <w:r w:rsidRPr="002F3448">
        <w:rPr>
          <w:rFonts w:asciiTheme="minorHAnsi" w:hAnsiTheme="minorHAnsi" w:cstheme="minorHAnsi"/>
          <w:sz w:val="22"/>
          <w:szCs w:val="22"/>
        </w:rPr>
        <w:t>) propisano je da u ostvarivanju prava i obveza u području zaštite i spašavanja predstavnička tijela jedinica lokalne i područne samouprave najmanje jednom godišnje u cjelini razmatraju i usvajaju analizu stanj</w:t>
      </w:r>
      <w:r w:rsidR="008A183F">
        <w:rPr>
          <w:rFonts w:asciiTheme="minorHAnsi" w:hAnsiTheme="minorHAnsi" w:cstheme="minorHAnsi"/>
          <w:sz w:val="22"/>
          <w:szCs w:val="22"/>
        </w:rPr>
        <w:t>a</w:t>
      </w:r>
      <w:r w:rsidRPr="002F3448">
        <w:rPr>
          <w:rFonts w:asciiTheme="minorHAnsi" w:hAnsiTheme="minorHAnsi" w:cstheme="minorHAnsi"/>
          <w:sz w:val="22"/>
          <w:szCs w:val="22"/>
        </w:rPr>
        <w:t xml:space="preserve"> sustava civilne zaštite na svojem području.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Općina Luka"/>
        </w:smartTagPr>
        <w:r w:rsidRPr="002F3448">
          <w:rPr>
            <w:rFonts w:asciiTheme="minorHAnsi" w:hAnsiTheme="minorHAnsi" w:cstheme="minorHAnsi"/>
            <w:sz w:val="22"/>
            <w:szCs w:val="22"/>
          </w:rPr>
          <w:t>Općina Luka</w:t>
        </w:r>
      </w:smartTag>
      <w:r w:rsidRPr="002F3448">
        <w:rPr>
          <w:rFonts w:asciiTheme="minorHAnsi" w:hAnsiTheme="minorHAnsi" w:cstheme="minorHAnsi"/>
          <w:sz w:val="22"/>
          <w:szCs w:val="22"/>
        </w:rPr>
        <w:t xml:space="preserve"> dužna je u okviru svojih prava i obveza utvrđenih Ustavom Republike Hrvatske i zakonima urediti i organizirati sustav civilne zaštite na svom području.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Sustav civilne zaštite predstavlja oblik pripremanja i sudjelovanja sudionika civilne zaštite u reagiranju na katastrofe i velike nesreće te ustrojavanje, pripremanje i sudjelovanje operativnih snaga civilne zaštite u reagiranju u slučajevima katastrofa ili većih nesreća.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Ova Analiza stanja sustava civilne zaštite za 20</w:t>
      </w:r>
      <w:r w:rsidR="001F0AD6">
        <w:rPr>
          <w:rFonts w:asciiTheme="minorHAnsi" w:hAnsiTheme="minorHAnsi" w:cstheme="minorHAnsi"/>
          <w:sz w:val="22"/>
          <w:szCs w:val="22"/>
        </w:rPr>
        <w:t>2</w:t>
      </w:r>
      <w:r w:rsidR="009C0270">
        <w:rPr>
          <w:rFonts w:asciiTheme="minorHAnsi" w:hAnsiTheme="minorHAnsi" w:cstheme="minorHAnsi"/>
          <w:sz w:val="22"/>
          <w:szCs w:val="22"/>
        </w:rPr>
        <w:t>3</w:t>
      </w:r>
      <w:r w:rsidRPr="002F3448">
        <w:rPr>
          <w:rFonts w:asciiTheme="minorHAnsi" w:hAnsiTheme="minorHAnsi" w:cstheme="minorHAnsi"/>
          <w:sz w:val="22"/>
          <w:szCs w:val="22"/>
        </w:rPr>
        <w:t>. godinu prikazuje aktivnosti vezano za civilnu zaštitu na području Općine Luka.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1F0AD6">
      <w:pPr>
        <w:jc w:val="center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b/>
          <w:sz w:val="22"/>
          <w:szCs w:val="22"/>
        </w:rPr>
        <w:t>II.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F3448">
        <w:rPr>
          <w:rFonts w:asciiTheme="minorHAnsi" w:hAnsiTheme="minorHAnsi" w:cstheme="minorHAnsi"/>
          <w:sz w:val="22"/>
          <w:szCs w:val="22"/>
          <w:u w:val="single"/>
        </w:rPr>
        <w:t>1.Sudionici civilne zaštite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C0270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Sudi</w:t>
      </w:r>
      <w:r w:rsidR="001A79BA">
        <w:rPr>
          <w:rFonts w:asciiTheme="minorHAnsi" w:hAnsiTheme="minorHAnsi" w:cstheme="minorHAnsi"/>
          <w:sz w:val="22"/>
          <w:szCs w:val="22"/>
        </w:rPr>
        <w:t xml:space="preserve">onike </w:t>
      </w:r>
      <w:r w:rsidR="009C0270">
        <w:rPr>
          <w:rFonts w:asciiTheme="minorHAnsi" w:hAnsiTheme="minorHAnsi" w:cstheme="minorHAnsi"/>
          <w:sz w:val="22"/>
          <w:szCs w:val="22"/>
        </w:rPr>
        <w:t>civilne zaštite</w:t>
      </w:r>
      <w:r w:rsidR="001A79BA">
        <w:rPr>
          <w:rFonts w:asciiTheme="minorHAnsi" w:hAnsiTheme="minorHAnsi" w:cstheme="minorHAnsi"/>
          <w:sz w:val="22"/>
          <w:szCs w:val="22"/>
        </w:rPr>
        <w:t xml:space="preserve"> čine</w:t>
      </w: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  <w:r w:rsidR="001A79BA">
        <w:rPr>
          <w:rFonts w:asciiTheme="minorHAnsi" w:hAnsiTheme="minorHAnsi" w:cstheme="minorHAnsi"/>
          <w:sz w:val="22"/>
          <w:szCs w:val="22"/>
        </w:rPr>
        <w:t xml:space="preserve">pravne osobe </w:t>
      </w:r>
      <w:r w:rsidRPr="002F3448">
        <w:rPr>
          <w:rFonts w:asciiTheme="minorHAnsi" w:hAnsiTheme="minorHAnsi" w:cstheme="minorHAnsi"/>
          <w:sz w:val="22"/>
          <w:szCs w:val="22"/>
        </w:rPr>
        <w:t>koje se civilnom zaštitom bave kao redovnom djelatnošću i dodatne organizirane snage civilne zaštite koje se aktiviraju u slučaju katastrofe i velike nesreće.</w:t>
      </w:r>
    </w:p>
    <w:p w:rsidR="001A79BA" w:rsidRDefault="001F0AD6" w:rsidP="009C02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Operativne snage u sustavu civilne zaštite na područje Općine Luka su: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F0AD6">
        <w:rPr>
          <w:rFonts w:asciiTheme="minorHAnsi" w:hAnsiTheme="minorHAnsi" w:cstheme="minorHAnsi"/>
          <w:sz w:val="22"/>
          <w:szCs w:val="22"/>
        </w:rPr>
        <w:t xml:space="preserve">Stožer civilne zaštite Općine Luka,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F0AD6">
        <w:rPr>
          <w:rFonts w:asciiTheme="minorHAnsi" w:hAnsiTheme="minorHAnsi" w:cstheme="minorHAnsi"/>
          <w:sz w:val="22"/>
          <w:szCs w:val="22"/>
        </w:rPr>
        <w:t xml:space="preserve">Operativne snage vatrogastva – Dobrovoljno vatrogasno društvo Luka i Javna vatrogasna postrojba Grada Zaprešića),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1F0AD6">
        <w:rPr>
          <w:rFonts w:asciiTheme="minorHAnsi" w:hAnsiTheme="minorHAnsi" w:cstheme="minorHAnsi"/>
          <w:sz w:val="22"/>
          <w:szCs w:val="22"/>
        </w:rPr>
        <w:t xml:space="preserve">Gradsko društvo Crvenog križa Zaprešić,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1F0AD6">
        <w:rPr>
          <w:rFonts w:asciiTheme="minorHAnsi" w:hAnsiTheme="minorHAnsi" w:cstheme="minorHAnsi"/>
          <w:sz w:val="22"/>
          <w:szCs w:val="22"/>
        </w:rPr>
        <w:t xml:space="preserve">Hrvatska </w:t>
      </w:r>
      <w:r w:rsidR="007100B1">
        <w:rPr>
          <w:rFonts w:asciiTheme="minorHAnsi" w:hAnsiTheme="minorHAnsi" w:cstheme="minorHAnsi"/>
          <w:sz w:val="22"/>
          <w:szCs w:val="22"/>
        </w:rPr>
        <w:t xml:space="preserve">Gorska služba spašavanja – stanica Samobor,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5. </w:t>
      </w:r>
      <w:r w:rsidR="007100B1">
        <w:rPr>
          <w:rFonts w:asciiTheme="minorHAnsi" w:hAnsiTheme="minorHAnsi" w:cstheme="minorHAnsi"/>
          <w:sz w:val="22"/>
          <w:szCs w:val="22"/>
        </w:rPr>
        <w:t>povjerenici i</w:t>
      </w:r>
      <w:r w:rsidR="009C0270">
        <w:rPr>
          <w:rFonts w:asciiTheme="minorHAnsi" w:hAnsiTheme="minorHAnsi" w:cstheme="minorHAnsi"/>
          <w:sz w:val="22"/>
          <w:szCs w:val="22"/>
        </w:rPr>
        <w:t xml:space="preserve"> </w:t>
      </w:r>
      <w:r w:rsidR="007100B1">
        <w:rPr>
          <w:rFonts w:asciiTheme="minorHAnsi" w:hAnsiTheme="minorHAnsi" w:cstheme="minorHAnsi"/>
          <w:sz w:val="22"/>
          <w:szCs w:val="22"/>
        </w:rPr>
        <w:t xml:space="preserve">zamjenici povjerenika civilne zaštite Općine Luka,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7100B1">
        <w:rPr>
          <w:rFonts w:asciiTheme="minorHAnsi" w:hAnsiTheme="minorHAnsi" w:cstheme="minorHAnsi"/>
          <w:sz w:val="22"/>
          <w:szCs w:val="22"/>
        </w:rPr>
        <w:t xml:space="preserve">postrojba civilne zaštite Općine Luka, </w:t>
      </w:r>
    </w:p>
    <w:p w:rsidR="001F0AD6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7100B1">
        <w:rPr>
          <w:rFonts w:asciiTheme="minorHAnsi" w:hAnsiTheme="minorHAnsi" w:cstheme="minorHAnsi"/>
          <w:sz w:val="22"/>
          <w:szCs w:val="22"/>
        </w:rPr>
        <w:t>pravne osobe od važnosti za civilnu zaštitu Općine Luka.</w:t>
      </w:r>
    </w:p>
    <w:p w:rsidR="001A79BA" w:rsidRPr="002F3448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Temeljem članka </w:t>
      </w:r>
      <w:r w:rsidR="00116839">
        <w:rPr>
          <w:rFonts w:asciiTheme="minorHAnsi" w:hAnsiTheme="minorHAnsi" w:cstheme="minorHAnsi"/>
          <w:sz w:val="22"/>
          <w:szCs w:val="22"/>
        </w:rPr>
        <w:t>17</w:t>
      </w:r>
      <w:r w:rsidRPr="002F3448">
        <w:rPr>
          <w:rFonts w:asciiTheme="minorHAnsi" w:hAnsiTheme="minorHAnsi" w:cstheme="minorHAnsi"/>
          <w:sz w:val="22"/>
          <w:szCs w:val="22"/>
        </w:rPr>
        <w:t xml:space="preserve">. </w:t>
      </w:r>
      <w:r w:rsidR="001A79BA" w:rsidRPr="002F3448">
        <w:rPr>
          <w:rFonts w:asciiTheme="minorHAnsi" w:hAnsiTheme="minorHAnsi" w:cstheme="minorHAnsi"/>
          <w:sz w:val="22"/>
          <w:szCs w:val="22"/>
        </w:rPr>
        <w:t>Zakona o sustavu civilne zaštite („Narodne novine“, broj 82/15</w:t>
      </w:r>
      <w:r w:rsidR="001A79BA">
        <w:rPr>
          <w:rFonts w:asciiTheme="minorHAnsi" w:hAnsiTheme="minorHAnsi" w:cstheme="minorHAnsi"/>
          <w:sz w:val="22"/>
          <w:szCs w:val="22"/>
        </w:rPr>
        <w:t>, 118/18, 31/20, 20/21 i 114/22</w:t>
      </w:r>
      <w:r w:rsidR="001A79BA" w:rsidRPr="002F3448">
        <w:rPr>
          <w:rFonts w:asciiTheme="minorHAnsi" w:hAnsiTheme="minorHAnsi" w:cstheme="minorHAnsi"/>
          <w:sz w:val="22"/>
          <w:szCs w:val="22"/>
        </w:rPr>
        <w:t>)</w:t>
      </w:r>
      <w:r w:rsidR="00116839">
        <w:rPr>
          <w:rFonts w:asciiTheme="minorHAnsi" w:hAnsiTheme="minorHAnsi" w:cstheme="minorHAnsi"/>
          <w:sz w:val="22"/>
          <w:szCs w:val="22"/>
        </w:rPr>
        <w:t xml:space="preserve">, a po </w:t>
      </w:r>
      <w:r w:rsidR="007100B1">
        <w:rPr>
          <w:rFonts w:asciiTheme="minorHAnsi" w:hAnsiTheme="minorHAnsi" w:cstheme="minorHAnsi"/>
          <w:sz w:val="22"/>
          <w:szCs w:val="22"/>
        </w:rPr>
        <w:t>proveden</w:t>
      </w:r>
      <w:r w:rsidR="00116839">
        <w:rPr>
          <w:rFonts w:asciiTheme="minorHAnsi" w:hAnsiTheme="minorHAnsi" w:cstheme="minorHAnsi"/>
          <w:sz w:val="22"/>
          <w:szCs w:val="22"/>
        </w:rPr>
        <w:t>im</w:t>
      </w:r>
      <w:r w:rsidR="007100B1">
        <w:rPr>
          <w:rFonts w:asciiTheme="minorHAnsi" w:hAnsiTheme="minorHAnsi" w:cstheme="minorHAnsi"/>
          <w:sz w:val="22"/>
          <w:szCs w:val="22"/>
        </w:rPr>
        <w:t xml:space="preserve"> lokaln</w:t>
      </w:r>
      <w:r w:rsidR="00116839">
        <w:rPr>
          <w:rFonts w:asciiTheme="minorHAnsi" w:hAnsiTheme="minorHAnsi" w:cstheme="minorHAnsi"/>
          <w:sz w:val="22"/>
          <w:szCs w:val="22"/>
        </w:rPr>
        <w:t>im</w:t>
      </w:r>
      <w:r w:rsidR="007100B1">
        <w:rPr>
          <w:rFonts w:asciiTheme="minorHAnsi" w:hAnsiTheme="minorHAnsi" w:cstheme="minorHAnsi"/>
          <w:sz w:val="22"/>
          <w:szCs w:val="22"/>
        </w:rPr>
        <w:t xml:space="preserve"> izbor</w:t>
      </w:r>
      <w:r w:rsidR="00116839">
        <w:rPr>
          <w:rFonts w:asciiTheme="minorHAnsi" w:hAnsiTheme="minorHAnsi" w:cstheme="minorHAnsi"/>
          <w:sz w:val="22"/>
          <w:szCs w:val="22"/>
        </w:rPr>
        <w:t>ima</w:t>
      </w:r>
      <w:r w:rsidR="007100B1">
        <w:rPr>
          <w:rFonts w:asciiTheme="minorHAnsi" w:hAnsiTheme="minorHAnsi" w:cstheme="minorHAnsi"/>
          <w:sz w:val="22"/>
          <w:szCs w:val="22"/>
        </w:rPr>
        <w:t xml:space="preserve"> u svibnju 2021. godine i potrebnih izmjena pojedinih vanjskih članova Stožera, općinski načelnik je 21. 06. 2021. godine donio novu Odluku o imenovanju Stožera.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Službe i pravne osobe koje se civilnom zaštitom bave u svojoj redovnoj djelatnosti, a djeluju na području Općine Luka su: Dom zdravlja Zaprešić</w:t>
      </w:r>
      <w:r w:rsidR="007100B1">
        <w:rPr>
          <w:rFonts w:asciiTheme="minorHAnsi" w:hAnsiTheme="minorHAnsi" w:cstheme="minorHAnsi"/>
          <w:sz w:val="22"/>
          <w:szCs w:val="22"/>
        </w:rPr>
        <w:t>-a</w:t>
      </w:r>
      <w:r w:rsidRPr="002F3448">
        <w:rPr>
          <w:rFonts w:asciiTheme="minorHAnsi" w:hAnsiTheme="minorHAnsi" w:cstheme="minorHAnsi"/>
          <w:sz w:val="22"/>
          <w:szCs w:val="22"/>
        </w:rPr>
        <w:t>mbulanta Luka, Veterinarska stanica</w:t>
      </w:r>
      <w:r w:rsidR="00116839">
        <w:rPr>
          <w:rFonts w:asciiTheme="minorHAnsi" w:hAnsiTheme="minorHAnsi" w:cstheme="minorHAnsi"/>
          <w:sz w:val="22"/>
          <w:szCs w:val="22"/>
        </w:rPr>
        <w:t xml:space="preserve"> d.o.o.</w:t>
      </w:r>
      <w:r w:rsidRPr="002F3448">
        <w:rPr>
          <w:rFonts w:asciiTheme="minorHAnsi" w:hAnsiTheme="minorHAnsi" w:cstheme="minorHAnsi"/>
          <w:sz w:val="22"/>
          <w:szCs w:val="22"/>
        </w:rPr>
        <w:t xml:space="preserve"> Zaprešić, Javna </w:t>
      </w:r>
      <w:r w:rsidR="00116839">
        <w:rPr>
          <w:rFonts w:asciiTheme="minorHAnsi" w:hAnsiTheme="minorHAnsi" w:cstheme="minorHAnsi"/>
          <w:sz w:val="22"/>
          <w:szCs w:val="22"/>
        </w:rPr>
        <w:t>vatrogasna postrojba Zaprešić, P</w:t>
      </w:r>
      <w:r w:rsidRPr="002F3448">
        <w:rPr>
          <w:rFonts w:asciiTheme="minorHAnsi" w:hAnsiTheme="minorHAnsi" w:cstheme="minorHAnsi"/>
          <w:sz w:val="22"/>
          <w:szCs w:val="22"/>
        </w:rPr>
        <w:t xml:space="preserve">olicijska postaja Zaprešić, </w:t>
      </w:r>
      <w:r w:rsidR="00333D9D">
        <w:rPr>
          <w:rFonts w:asciiTheme="minorHAnsi" w:hAnsiTheme="minorHAnsi" w:cstheme="minorHAnsi"/>
          <w:sz w:val="22"/>
          <w:szCs w:val="22"/>
        </w:rPr>
        <w:t>Ravnateljstvo civilne zaštite</w:t>
      </w:r>
      <w:r w:rsidRPr="002F3448">
        <w:rPr>
          <w:rFonts w:asciiTheme="minorHAnsi" w:hAnsiTheme="minorHAnsi" w:cstheme="minorHAnsi"/>
          <w:sz w:val="22"/>
          <w:szCs w:val="22"/>
        </w:rPr>
        <w:t xml:space="preserve">, Područni ured za </w:t>
      </w:r>
      <w:r w:rsidR="00333D9D">
        <w:rPr>
          <w:rFonts w:asciiTheme="minorHAnsi" w:hAnsiTheme="minorHAnsi" w:cstheme="minorHAnsi"/>
          <w:sz w:val="22"/>
          <w:szCs w:val="22"/>
        </w:rPr>
        <w:t xml:space="preserve">civilnu </w:t>
      </w:r>
      <w:r w:rsidRPr="002F3448">
        <w:rPr>
          <w:rFonts w:asciiTheme="minorHAnsi" w:hAnsiTheme="minorHAnsi" w:cstheme="minorHAnsi"/>
          <w:sz w:val="22"/>
          <w:szCs w:val="22"/>
        </w:rPr>
        <w:t>zaštitu Zagre</w:t>
      </w:r>
      <w:r w:rsidR="009D6C8C">
        <w:rPr>
          <w:rFonts w:asciiTheme="minorHAnsi" w:hAnsiTheme="minorHAnsi" w:cstheme="minorHAnsi"/>
          <w:sz w:val="22"/>
          <w:szCs w:val="22"/>
        </w:rPr>
        <w:t xml:space="preserve">b, Centar za zaštitu od požara </w:t>
      </w:r>
      <w:r w:rsidRPr="002F3448">
        <w:rPr>
          <w:rFonts w:asciiTheme="minorHAnsi" w:hAnsiTheme="minorHAnsi" w:cstheme="minorHAnsi"/>
          <w:sz w:val="22"/>
          <w:szCs w:val="22"/>
        </w:rPr>
        <w:t>i Hrvatski zavod za poljoprivrednu savjetodavnu službu.</w:t>
      </w:r>
    </w:p>
    <w:p w:rsidR="0054420B" w:rsidRDefault="002F3448" w:rsidP="0054420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Jedan od najvažnijih nositelja civilne zaštite na području Općine Luka je DVD Luka </w:t>
      </w:r>
      <w:r w:rsidR="00F606A0">
        <w:rPr>
          <w:rFonts w:asciiTheme="minorHAnsi" w:hAnsiTheme="minorHAnsi" w:cstheme="minorHAnsi"/>
          <w:sz w:val="22"/>
          <w:szCs w:val="22"/>
        </w:rPr>
        <w:t xml:space="preserve">koji raspolaže </w:t>
      </w:r>
      <w:r w:rsidR="001F0AD6">
        <w:rPr>
          <w:rFonts w:asciiTheme="minorHAnsi" w:hAnsiTheme="minorHAnsi" w:cstheme="minorHAnsi"/>
          <w:sz w:val="22"/>
          <w:szCs w:val="22"/>
        </w:rPr>
        <w:t>određen</w:t>
      </w:r>
      <w:r w:rsidR="00F606A0">
        <w:rPr>
          <w:rFonts w:asciiTheme="minorHAnsi" w:hAnsiTheme="minorHAnsi" w:cstheme="minorHAnsi"/>
          <w:sz w:val="22"/>
          <w:szCs w:val="22"/>
        </w:rPr>
        <w:t>om vatrogasnom opremom</w:t>
      </w:r>
      <w:r w:rsidRPr="002F3448">
        <w:rPr>
          <w:rFonts w:asciiTheme="minorHAnsi" w:hAnsiTheme="minorHAnsi" w:cstheme="minorHAnsi"/>
          <w:sz w:val="22"/>
          <w:szCs w:val="22"/>
        </w:rPr>
        <w:t xml:space="preserve">. </w:t>
      </w:r>
      <w:r w:rsidR="00116839">
        <w:rPr>
          <w:rFonts w:asciiTheme="minorHAnsi" w:hAnsiTheme="minorHAnsi" w:cstheme="minorHAnsi"/>
          <w:sz w:val="22"/>
          <w:szCs w:val="22"/>
        </w:rPr>
        <w:t>U</w:t>
      </w:r>
      <w:r w:rsidRPr="002F3448">
        <w:rPr>
          <w:rFonts w:asciiTheme="minorHAnsi" w:hAnsiTheme="minorHAnsi" w:cstheme="minorHAnsi"/>
          <w:sz w:val="22"/>
          <w:szCs w:val="22"/>
        </w:rPr>
        <w:t xml:space="preserve"> sustavu civilne zaštite uz DVD Luka po potrebi sudjeluju javne vatrogasne postrojbe te specijalističke postrojbe – županijske </w:t>
      </w:r>
      <w:r w:rsidR="0054420B">
        <w:rPr>
          <w:rFonts w:asciiTheme="minorHAnsi" w:hAnsiTheme="minorHAnsi" w:cstheme="minorHAnsi"/>
          <w:sz w:val="22"/>
          <w:szCs w:val="22"/>
        </w:rPr>
        <w:t>i Grada Zaprešića.</w:t>
      </w:r>
    </w:p>
    <w:p w:rsidR="00155C17" w:rsidRDefault="005C5A1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dalje je na snazi ugovor koji je općinski načelnik</w:t>
      </w:r>
      <w:r w:rsidR="00B95B3F">
        <w:rPr>
          <w:rFonts w:asciiTheme="minorHAnsi" w:hAnsiTheme="minorHAnsi" w:cstheme="minorHAnsi"/>
          <w:sz w:val="22"/>
          <w:szCs w:val="22"/>
        </w:rPr>
        <w:t xml:space="preserve"> sklopio s Javnom vatrogasnom postrojbom Grada Zaprešića </w:t>
      </w:r>
      <w:r>
        <w:rPr>
          <w:rFonts w:asciiTheme="minorHAnsi" w:hAnsiTheme="minorHAnsi" w:cstheme="minorHAnsi"/>
          <w:sz w:val="22"/>
          <w:szCs w:val="22"/>
        </w:rPr>
        <w:t>te</w:t>
      </w:r>
      <w:r w:rsidR="00B95B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B95B3F">
        <w:rPr>
          <w:rFonts w:asciiTheme="minorHAnsi" w:hAnsiTheme="minorHAnsi" w:cstheme="minorHAnsi"/>
          <w:sz w:val="22"/>
          <w:szCs w:val="22"/>
        </w:rPr>
        <w:t>na taj način osigura</w:t>
      </w:r>
      <w:r>
        <w:rPr>
          <w:rFonts w:asciiTheme="minorHAnsi" w:hAnsiTheme="minorHAnsi" w:cstheme="minorHAnsi"/>
          <w:sz w:val="22"/>
          <w:szCs w:val="22"/>
        </w:rPr>
        <w:t>na i organizirana</w:t>
      </w:r>
      <w:r w:rsidR="00B95B3F">
        <w:rPr>
          <w:rFonts w:asciiTheme="minorHAnsi" w:hAnsiTheme="minorHAnsi" w:cstheme="minorHAnsi"/>
          <w:sz w:val="22"/>
          <w:szCs w:val="22"/>
        </w:rPr>
        <w:t xml:space="preserve"> adekvatn</w:t>
      </w:r>
      <w:r>
        <w:rPr>
          <w:rFonts w:asciiTheme="minorHAnsi" w:hAnsiTheme="minorHAnsi" w:cstheme="minorHAnsi"/>
          <w:sz w:val="22"/>
          <w:szCs w:val="22"/>
        </w:rPr>
        <w:t>a</w:t>
      </w:r>
      <w:r w:rsidR="00B95B3F">
        <w:rPr>
          <w:rFonts w:asciiTheme="minorHAnsi" w:hAnsiTheme="minorHAnsi" w:cstheme="minorHAnsi"/>
          <w:sz w:val="22"/>
          <w:szCs w:val="22"/>
        </w:rPr>
        <w:t xml:space="preserve"> zaštit</w:t>
      </w:r>
      <w:r>
        <w:rPr>
          <w:rFonts w:asciiTheme="minorHAnsi" w:hAnsiTheme="minorHAnsi" w:cstheme="minorHAnsi"/>
          <w:sz w:val="22"/>
          <w:szCs w:val="22"/>
        </w:rPr>
        <w:t>a</w:t>
      </w:r>
      <w:r w:rsidR="00B95B3F">
        <w:rPr>
          <w:rFonts w:asciiTheme="minorHAnsi" w:hAnsiTheme="minorHAnsi" w:cstheme="minorHAnsi"/>
          <w:sz w:val="22"/>
          <w:szCs w:val="22"/>
        </w:rPr>
        <w:t xml:space="preserve"> od požara za područje Općine Luka. Istovremeno </w:t>
      </w:r>
      <w:r w:rsidR="002F730E">
        <w:rPr>
          <w:rFonts w:asciiTheme="minorHAnsi" w:hAnsiTheme="minorHAnsi" w:cstheme="minorHAnsi"/>
          <w:sz w:val="22"/>
          <w:szCs w:val="22"/>
        </w:rPr>
        <w:t xml:space="preserve">se </w:t>
      </w:r>
      <w:r w:rsidR="008649B5">
        <w:rPr>
          <w:rFonts w:asciiTheme="minorHAnsi" w:hAnsiTheme="minorHAnsi" w:cstheme="minorHAnsi"/>
          <w:sz w:val="22"/>
          <w:szCs w:val="22"/>
        </w:rPr>
        <w:t xml:space="preserve">radi </w:t>
      </w:r>
      <w:r w:rsidR="00B95B3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daljnjoj</w:t>
      </w:r>
      <w:r w:rsidR="00B95B3F">
        <w:rPr>
          <w:rFonts w:asciiTheme="minorHAnsi" w:hAnsiTheme="minorHAnsi" w:cstheme="minorHAnsi"/>
          <w:sz w:val="22"/>
          <w:szCs w:val="22"/>
        </w:rPr>
        <w:t xml:space="preserve"> s</w:t>
      </w:r>
      <w:r w:rsidR="007100B1">
        <w:rPr>
          <w:rFonts w:asciiTheme="minorHAnsi" w:hAnsiTheme="minorHAnsi" w:cstheme="minorHAnsi"/>
          <w:sz w:val="22"/>
          <w:szCs w:val="22"/>
        </w:rPr>
        <w:t>uradnji s DVD-om Luka.</w:t>
      </w:r>
    </w:p>
    <w:p w:rsidR="00155C17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Od ostalih </w:t>
      </w:r>
      <w:r w:rsidR="00155C17">
        <w:rPr>
          <w:rFonts w:asciiTheme="minorHAnsi" w:hAnsiTheme="minorHAnsi" w:cstheme="minorHAnsi"/>
          <w:sz w:val="22"/>
          <w:szCs w:val="22"/>
        </w:rPr>
        <w:t>sudionika</w:t>
      </w:r>
      <w:r w:rsidRPr="002F3448">
        <w:rPr>
          <w:rFonts w:asciiTheme="minorHAnsi" w:hAnsiTheme="minorHAnsi" w:cstheme="minorHAnsi"/>
          <w:sz w:val="22"/>
          <w:szCs w:val="22"/>
        </w:rPr>
        <w:t xml:space="preserve"> civilne zaštite mogu se izdvojiti </w:t>
      </w:r>
      <w:r w:rsidR="007100B1">
        <w:rPr>
          <w:rFonts w:asciiTheme="minorHAnsi" w:hAnsiTheme="minorHAnsi" w:cstheme="minorHAnsi"/>
          <w:sz w:val="22"/>
          <w:szCs w:val="22"/>
        </w:rPr>
        <w:t xml:space="preserve">pravne osobe od važnosti za civilnu zaštitu - </w:t>
      </w:r>
      <w:r w:rsidRPr="002F3448">
        <w:rPr>
          <w:rFonts w:asciiTheme="minorHAnsi" w:hAnsiTheme="minorHAnsi" w:cstheme="minorHAnsi"/>
          <w:sz w:val="22"/>
          <w:szCs w:val="22"/>
        </w:rPr>
        <w:t>obrt „Mikina gradnja“ vlasnika Franje Kahlina</w:t>
      </w:r>
      <w:r w:rsidR="00297B21">
        <w:rPr>
          <w:rFonts w:asciiTheme="minorHAnsi" w:hAnsiTheme="minorHAnsi" w:cstheme="minorHAnsi"/>
          <w:sz w:val="22"/>
          <w:szCs w:val="22"/>
        </w:rPr>
        <w:t xml:space="preserve"> iz Pluske, B. Masnjaka 60,</w:t>
      </w:r>
      <w:r w:rsidR="00155C17">
        <w:rPr>
          <w:rFonts w:asciiTheme="minorHAnsi" w:hAnsiTheme="minorHAnsi" w:cstheme="minorHAnsi"/>
          <w:sz w:val="22"/>
          <w:szCs w:val="22"/>
        </w:rPr>
        <w:t xml:space="preserve"> koja </w:t>
      </w:r>
      <w:r w:rsidR="00297B21">
        <w:rPr>
          <w:rFonts w:asciiTheme="minorHAnsi" w:hAnsiTheme="minorHAnsi" w:cstheme="minorHAnsi"/>
          <w:sz w:val="22"/>
          <w:szCs w:val="22"/>
        </w:rPr>
        <w:t>na području Općine Luka obavlja</w:t>
      </w:r>
      <w:r w:rsidR="00155C17">
        <w:rPr>
          <w:rFonts w:asciiTheme="minorHAnsi" w:hAnsiTheme="minorHAnsi" w:cstheme="minorHAnsi"/>
          <w:sz w:val="22"/>
          <w:szCs w:val="22"/>
        </w:rPr>
        <w:t xml:space="preserve"> poslove održavanja nerazvrstanih cesta, uz napomenu da </w:t>
      </w:r>
      <w:r w:rsidR="00297B21">
        <w:rPr>
          <w:rFonts w:asciiTheme="minorHAnsi" w:hAnsiTheme="minorHAnsi" w:cstheme="minorHAnsi"/>
          <w:sz w:val="22"/>
          <w:szCs w:val="22"/>
        </w:rPr>
        <w:t>raspolaže</w:t>
      </w:r>
      <w:r w:rsidR="00155C17">
        <w:rPr>
          <w:rFonts w:asciiTheme="minorHAnsi" w:hAnsiTheme="minorHAnsi" w:cstheme="minorHAnsi"/>
          <w:sz w:val="22"/>
          <w:szCs w:val="22"/>
        </w:rPr>
        <w:t xml:space="preserve"> određenom tehničkom opremom, koja može poslužiti u slučaju eventualnih intervencija</w:t>
      </w:r>
      <w:r w:rsidR="007100B1">
        <w:rPr>
          <w:rFonts w:asciiTheme="minorHAnsi" w:hAnsiTheme="minorHAnsi" w:cstheme="minorHAnsi"/>
          <w:sz w:val="22"/>
          <w:szCs w:val="22"/>
        </w:rPr>
        <w:t>, zatim</w:t>
      </w:r>
      <w:r w:rsidR="00155C17">
        <w:rPr>
          <w:rFonts w:asciiTheme="minorHAnsi" w:hAnsiTheme="minorHAnsi" w:cstheme="minorHAnsi"/>
          <w:sz w:val="22"/>
          <w:szCs w:val="22"/>
        </w:rPr>
        <w:t xml:space="preserve"> </w:t>
      </w:r>
      <w:r w:rsidR="007100B1">
        <w:rPr>
          <w:rFonts w:asciiTheme="minorHAnsi" w:hAnsiTheme="minorHAnsi" w:cstheme="minorHAnsi"/>
          <w:sz w:val="22"/>
          <w:szCs w:val="22"/>
        </w:rPr>
        <w:t xml:space="preserve">Zagrebački električni tramvaj d.o.o., </w:t>
      </w:r>
      <w:r w:rsidR="000C043C">
        <w:rPr>
          <w:rFonts w:asciiTheme="minorHAnsi" w:hAnsiTheme="minorHAnsi" w:cstheme="minorHAnsi"/>
          <w:sz w:val="22"/>
          <w:szCs w:val="22"/>
        </w:rPr>
        <w:t xml:space="preserve">Zaprešić d.o.o. i Lagermax Autotransport d.o.o. </w:t>
      </w:r>
    </w:p>
    <w:p w:rsidR="002F3448" w:rsidRPr="002F3448" w:rsidRDefault="00155C17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udruga civilnog društva tu se mogu izdvojiti </w:t>
      </w:r>
      <w:r w:rsidR="00116839">
        <w:rPr>
          <w:rFonts w:asciiTheme="minorHAnsi" w:hAnsiTheme="minorHAnsi" w:cstheme="minorHAnsi"/>
          <w:sz w:val="22"/>
          <w:szCs w:val="22"/>
        </w:rPr>
        <w:t>lovačko društvo „Šljuka“ Luka, nogometni klub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</w:t>
      </w:r>
      <w:r w:rsidR="00116839">
        <w:rPr>
          <w:rFonts w:asciiTheme="minorHAnsi" w:hAnsiTheme="minorHAnsi" w:cstheme="minorHAnsi"/>
          <w:sz w:val="22"/>
          <w:szCs w:val="22"/>
        </w:rPr>
        <w:t>„</w:t>
      </w:r>
      <w:r w:rsidR="002F3448" w:rsidRPr="002F3448">
        <w:rPr>
          <w:rFonts w:asciiTheme="minorHAnsi" w:hAnsiTheme="minorHAnsi" w:cstheme="minorHAnsi"/>
          <w:sz w:val="22"/>
          <w:szCs w:val="22"/>
        </w:rPr>
        <w:t>Mladost</w:t>
      </w:r>
      <w:r w:rsidR="00116839">
        <w:rPr>
          <w:rFonts w:asciiTheme="minorHAnsi" w:hAnsiTheme="minorHAnsi" w:cstheme="minorHAnsi"/>
          <w:sz w:val="22"/>
          <w:szCs w:val="22"/>
        </w:rPr>
        <w:t>“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Luka, Taekwondo klub „Mladost“ i FFVAL </w:t>
      </w:r>
      <w:r w:rsidR="00116839">
        <w:rPr>
          <w:rFonts w:asciiTheme="minorHAnsi" w:hAnsiTheme="minorHAnsi" w:cstheme="minorHAnsi"/>
          <w:sz w:val="22"/>
          <w:szCs w:val="22"/>
        </w:rPr>
        <w:t>Foto-film-video amateri Luke</w:t>
      </w:r>
      <w:r w:rsidR="002F3448" w:rsidRPr="002F3448">
        <w:rPr>
          <w:rFonts w:asciiTheme="minorHAnsi" w:hAnsiTheme="minorHAnsi" w:cstheme="minorHAnsi"/>
          <w:sz w:val="22"/>
          <w:szCs w:val="22"/>
        </w:rPr>
        <w:t>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F3448">
        <w:rPr>
          <w:rFonts w:asciiTheme="minorHAnsi" w:hAnsiTheme="minorHAnsi" w:cstheme="minorHAnsi"/>
          <w:sz w:val="22"/>
          <w:szCs w:val="22"/>
          <w:u w:val="single"/>
        </w:rPr>
        <w:t>2. Analiza stanja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Za analizu ukupnog stanja sustava civilne zaštite na području Općine Luka najvažnije su sljedeće činjenice:</w:t>
      </w:r>
    </w:p>
    <w:p w:rsidR="00494EFD" w:rsidRDefault="002F3448" w:rsidP="00183717">
      <w:pPr>
        <w:pStyle w:val="Odlomakpopis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94EFD">
        <w:rPr>
          <w:rFonts w:asciiTheme="minorHAnsi" w:hAnsiTheme="minorHAnsi" w:cstheme="minorHAnsi"/>
          <w:sz w:val="22"/>
          <w:szCs w:val="22"/>
        </w:rPr>
        <w:t xml:space="preserve">Općinsko vijeće je na </w:t>
      </w:r>
      <w:r w:rsidR="00A760E0">
        <w:rPr>
          <w:rFonts w:asciiTheme="minorHAnsi" w:hAnsiTheme="minorHAnsi" w:cstheme="minorHAnsi"/>
          <w:sz w:val="22"/>
          <w:szCs w:val="22"/>
        </w:rPr>
        <w:t>24</w:t>
      </w:r>
      <w:r w:rsidRPr="00494EFD">
        <w:rPr>
          <w:rFonts w:asciiTheme="minorHAnsi" w:hAnsiTheme="minorHAnsi" w:cstheme="minorHAnsi"/>
          <w:sz w:val="22"/>
          <w:szCs w:val="22"/>
        </w:rPr>
        <w:t xml:space="preserve">. sjednici održanoj </w:t>
      </w:r>
      <w:r w:rsidR="00A760E0">
        <w:rPr>
          <w:rFonts w:asciiTheme="minorHAnsi" w:hAnsiTheme="minorHAnsi" w:cstheme="minorHAnsi"/>
          <w:sz w:val="22"/>
          <w:szCs w:val="22"/>
        </w:rPr>
        <w:t>02. 10. 2020</w:t>
      </w:r>
      <w:r w:rsidRPr="00494EFD">
        <w:rPr>
          <w:rFonts w:asciiTheme="minorHAnsi" w:hAnsiTheme="minorHAnsi" w:cstheme="minorHAnsi"/>
          <w:sz w:val="22"/>
          <w:szCs w:val="22"/>
        </w:rPr>
        <w:t xml:space="preserve">. donijelo Procjenu </w:t>
      </w:r>
      <w:r w:rsidR="00413D1A">
        <w:rPr>
          <w:rFonts w:asciiTheme="minorHAnsi" w:hAnsiTheme="minorHAnsi" w:cstheme="minorHAnsi"/>
          <w:sz w:val="22"/>
          <w:szCs w:val="22"/>
        </w:rPr>
        <w:t>rizika od velikih</w:t>
      </w:r>
      <w:r w:rsidRPr="00494EFD">
        <w:rPr>
          <w:rFonts w:asciiTheme="minorHAnsi" w:hAnsiTheme="minorHAnsi" w:cstheme="minorHAnsi"/>
          <w:sz w:val="22"/>
          <w:szCs w:val="22"/>
        </w:rPr>
        <w:t xml:space="preserve"> nesreća. 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2. Sudionici civilne zaštite s područja Općine Luka i dalje uglavnom raspolažu manjim brojem snaga i sredstvima za provedbu zadaća civilne zaštite.</w:t>
      </w:r>
    </w:p>
    <w:p w:rsidR="002F3448" w:rsidRPr="002F3448" w:rsidRDefault="000C09AE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</w:t>
      </w:r>
      <w:r w:rsidR="00183717">
        <w:rPr>
          <w:rFonts w:asciiTheme="minorHAnsi" w:hAnsiTheme="minorHAnsi" w:cstheme="minorHAnsi"/>
          <w:sz w:val="22"/>
          <w:szCs w:val="22"/>
        </w:rPr>
        <w:t>Općinski načelnik usvojio je Plan djelovanja civilne zaštite za</w:t>
      </w:r>
      <w:r w:rsidR="001C7016">
        <w:rPr>
          <w:rFonts w:asciiTheme="minorHAnsi" w:hAnsiTheme="minorHAnsi" w:cstheme="minorHAnsi"/>
          <w:sz w:val="22"/>
          <w:szCs w:val="22"/>
        </w:rPr>
        <w:t xml:space="preserve"> područje Općine Luka</w:t>
      </w:r>
      <w:r w:rsidR="002F3448" w:rsidRPr="002F3448">
        <w:rPr>
          <w:rFonts w:asciiTheme="minorHAnsi" w:hAnsiTheme="minorHAnsi" w:cstheme="minorHAnsi"/>
          <w:sz w:val="22"/>
          <w:szCs w:val="22"/>
        </w:rPr>
        <w:t>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4. Najveći problem ukupnih snaga civilne zaštite predstavlja nedovoljna opremljenost odgovarajućom osobnom i skupnom opremom, što znači nisku razinu učinkovitosti.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5. Vezano za sustav uzbunjivanja, potrebno je naglasiti da na području Općine Luka, osim ručne sirene koja je dio opreme DVD-a Luka, nema instaliranih sirena za uzbunjivanje,</w:t>
      </w:r>
    </w:p>
    <w:p w:rsid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6. U travnju 2015. godine donesen je dokument Procjene ugroženosti od</w:t>
      </w:r>
      <w:r w:rsidR="001C7016">
        <w:rPr>
          <w:rFonts w:asciiTheme="minorHAnsi" w:hAnsiTheme="minorHAnsi" w:cstheme="minorHAnsi"/>
          <w:sz w:val="22"/>
          <w:szCs w:val="22"/>
        </w:rPr>
        <w:t xml:space="preserve"> požara za područje Općine Luka, kojima </w:t>
      </w:r>
      <w:r w:rsidR="00116839">
        <w:rPr>
          <w:rFonts w:asciiTheme="minorHAnsi" w:hAnsiTheme="minorHAnsi" w:cstheme="minorHAnsi"/>
          <w:sz w:val="22"/>
          <w:szCs w:val="22"/>
        </w:rPr>
        <w:t>je uređeno područje vatrogastva, a koja prema mišljenju Područnog ureda civilne zaštite Zagreb, nije u skladu s novonastalim uvjetima, pa je potrebno napraviti usklađenje, a u skladu s tim Plan zaštite od požara te donijeti godišnji provedbeni plan unapređenja zaštite od požara,</w:t>
      </w:r>
    </w:p>
    <w:p w:rsidR="00660D60" w:rsidRPr="00660D60" w:rsidRDefault="008649B5" w:rsidP="0011683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7</w:t>
      </w:r>
      <w:r w:rsidRPr="00660D60">
        <w:rPr>
          <w:rFonts w:asciiTheme="minorHAnsi" w:hAnsiTheme="minorHAnsi" w:cstheme="minorHAnsi"/>
          <w:sz w:val="22"/>
          <w:szCs w:val="22"/>
        </w:rPr>
        <w:t xml:space="preserve">. </w:t>
      </w:r>
      <w:r w:rsidR="00660D60" w:rsidRPr="00660D60">
        <w:rPr>
          <w:rFonts w:asciiTheme="minorHAnsi" w:hAnsiTheme="minorHAnsi" w:cstheme="minorHAnsi"/>
          <w:sz w:val="22"/>
          <w:szCs w:val="22"/>
        </w:rPr>
        <w:t>Općinsko vijeće Općine Luka je</w:t>
      </w:r>
      <w:r w:rsidR="000C043C">
        <w:rPr>
          <w:rFonts w:asciiTheme="minorHAnsi" w:hAnsiTheme="minorHAnsi" w:cstheme="minorHAnsi"/>
          <w:sz w:val="22"/>
          <w:szCs w:val="22"/>
        </w:rPr>
        <w:t xml:space="preserve"> </w:t>
      </w:r>
      <w:r w:rsidR="00660D60" w:rsidRPr="00660D60">
        <w:rPr>
          <w:rFonts w:asciiTheme="minorHAnsi" w:hAnsiTheme="minorHAnsi" w:cstheme="minorHAnsi"/>
          <w:sz w:val="22"/>
          <w:szCs w:val="22"/>
        </w:rPr>
        <w:t xml:space="preserve">usvojilo dokumente vezane za protupožarnu zaštitu: </w:t>
      </w:r>
      <w:r w:rsidR="000C043C">
        <w:rPr>
          <w:rFonts w:asciiTheme="minorHAnsi" w:hAnsiTheme="minorHAnsi" w:cstheme="minorHAnsi"/>
          <w:sz w:val="22"/>
          <w:szCs w:val="22"/>
        </w:rPr>
        <w:t>O</w:t>
      </w:r>
      <w:r w:rsidR="00660D60" w:rsidRPr="00660D60">
        <w:rPr>
          <w:rFonts w:asciiTheme="minorHAnsi" w:hAnsiTheme="minorHAnsi" w:cstheme="minorHAnsi"/>
          <w:sz w:val="22"/>
          <w:szCs w:val="22"/>
        </w:rPr>
        <w:t xml:space="preserve">dluku o agrotehničkim mjerama, Odluku o uvjetima i načinu spaljivanja </w:t>
      </w:r>
      <w:r w:rsidR="00660D60" w:rsidRPr="00660D60">
        <w:rPr>
          <w:rFonts w:asciiTheme="minorHAnsi" w:hAnsiTheme="minorHAnsi" w:cstheme="minorHAnsi"/>
          <w:bCs/>
          <w:sz w:val="22"/>
          <w:szCs w:val="22"/>
        </w:rPr>
        <w:t xml:space="preserve">o uvjetima i načinu spaljivanja poljoprivrednog i drugog gorivog otpada biljnog porijekla na otvorenom prostoru, Plan evakuacije i zbrinjavanja turista u slučaju većih nesreća ili katastrofa na području Općine Luka, Plan </w:t>
      </w:r>
      <w:r w:rsidR="00660D60" w:rsidRPr="00660D60">
        <w:rPr>
          <w:rFonts w:asciiTheme="minorHAnsi" w:hAnsiTheme="minorHAnsi" w:cstheme="minorHAnsi"/>
          <w:sz w:val="22"/>
          <w:szCs w:val="22"/>
        </w:rPr>
        <w:t>korištenja teške građevinske mehanizacije za žurnu izradu protupožarnih prosjeka i probijanja protupožarnih putova,</w:t>
      </w:r>
      <w:r w:rsidR="00660D60" w:rsidRPr="00660D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0D60" w:rsidRPr="00660D60">
        <w:rPr>
          <w:rStyle w:val="Naglaeno"/>
          <w:rFonts w:asciiTheme="minorHAnsi" w:hAnsiTheme="minorHAnsi" w:cstheme="minorHAnsi"/>
          <w:b w:val="0"/>
          <w:color w:val="242C2D"/>
          <w:sz w:val="22"/>
          <w:szCs w:val="22"/>
        </w:rPr>
        <w:t xml:space="preserve">Plan </w:t>
      </w:r>
      <w:r w:rsidR="00660D60" w:rsidRPr="00660D60">
        <w:rPr>
          <w:rStyle w:val="Naglaeno"/>
          <w:rFonts w:asciiTheme="minorHAnsi" w:hAnsiTheme="minorHAnsi" w:cstheme="minorHAnsi"/>
          <w:b w:val="0"/>
          <w:sz w:val="22"/>
          <w:szCs w:val="22"/>
        </w:rPr>
        <w:t xml:space="preserve">motrenja, čuvanja i ophodnje građevina </w:t>
      </w:r>
      <w:r w:rsidR="00660D60" w:rsidRPr="00660D60">
        <w:rPr>
          <w:rStyle w:val="Naglaeno"/>
          <w:rFonts w:asciiTheme="minorHAnsi" w:hAnsiTheme="minorHAnsi" w:cstheme="minorHAnsi"/>
          <w:b w:val="0"/>
          <w:color w:val="242C2D"/>
          <w:sz w:val="22"/>
          <w:szCs w:val="22"/>
        </w:rPr>
        <w:t>i površina za koje prijeti opasnost od nastajanja i širenja požara, P</w:t>
      </w:r>
      <w:r w:rsidR="00660D60" w:rsidRPr="00660D60">
        <w:rPr>
          <w:rFonts w:asciiTheme="minorHAnsi" w:hAnsiTheme="minorHAnsi" w:cstheme="minorHAnsi"/>
          <w:b/>
          <w:sz w:val="22"/>
          <w:szCs w:val="22"/>
        </w:rPr>
        <w:t>o</w:t>
      </w:r>
      <w:r w:rsidR="00660D60" w:rsidRPr="00660D60">
        <w:rPr>
          <w:rFonts w:asciiTheme="minorHAnsi" w:hAnsiTheme="minorHAnsi" w:cstheme="minorHAnsi"/>
          <w:sz w:val="22"/>
          <w:szCs w:val="22"/>
        </w:rPr>
        <w:t>pis lokaliteta i prostora za uspostavu odgovarajućih zapovjednih mjesta kod zapovijedanja i koordinacije u gašenju požara prilikom intervencija kod velikih požara otvorenog prostora</w:t>
      </w:r>
      <w:r w:rsidR="00660D60">
        <w:rPr>
          <w:rFonts w:asciiTheme="minorHAnsi" w:hAnsiTheme="minorHAnsi" w:cstheme="minorHAnsi"/>
          <w:sz w:val="22"/>
          <w:szCs w:val="22"/>
        </w:rPr>
        <w:t>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F3448" w:rsidRPr="000C043C" w:rsidRDefault="002F3448" w:rsidP="000C04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43C">
        <w:rPr>
          <w:rFonts w:asciiTheme="minorHAnsi" w:hAnsiTheme="minorHAnsi" w:cstheme="minorHAnsi"/>
          <w:b/>
          <w:sz w:val="22"/>
          <w:szCs w:val="22"/>
        </w:rPr>
        <w:t>III</w:t>
      </w:r>
      <w:r w:rsidR="000C043C" w:rsidRPr="000C043C">
        <w:rPr>
          <w:rFonts w:asciiTheme="minorHAnsi" w:hAnsiTheme="minorHAnsi" w:cstheme="minorHAnsi"/>
          <w:b/>
          <w:sz w:val="22"/>
          <w:szCs w:val="22"/>
        </w:rPr>
        <w:t>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Temeljem ove analize stanja sustava civilne zaštite na području Općine Luka može se zaključiti sljedeće: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1. Postoji Procjena </w:t>
      </w:r>
      <w:r w:rsidR="00183717">
        <w:rPr>
          <w:rFonts w:asciiTheme="minorHAnsi" w:hAnsiTheme="minorHAnsi" w:cstheme="minorHAnsi"/>
          <w:sz w:val="22"/>
          <w:szCs w:val="22"/>
        </w:rPr>
        <w:t>rizika od velikih nesreća,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2. Od operativnih snaga zaštite i spašavanja ustrojeni </w:t>
      </w:r>
      <w:r w:rsidR="00183717">
        <w:rPr>
          <w:rFonts w:asciiTheme="minorHAnsi" w:hAnsiTheme="minorHAnsi" w:cstheme="minorHAnsi"/>
          <w:sz w:val="22"/>
          <w:szCs w:val="22"/>
        </w:rPr>
        <w:t>su: Stožer zaštite i spašavanja,</w:t>
      </w: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  <w:r w:rsidR="00183717">
        <w:rPr>
          <w:rFonts w:asciiTheme="minorHAnsi" w:hAnsiTheme="minorHAnsi" w:cstheme="minorHAnsi"/>
          <w:sz w:val="22"/>
          <w:szCs w:val="22"/>
        </w:rPr>
        <w:t>d</w:t>
      </w:r>
      <w:r w:rsidRPr="002F3448">
        <w:rPr>
          <w:rFonts w:asciiTheme="minorHAnsi" w:hAnsiTheme="minorHAnsi" w:cstheme="minorHAnsi"/>
          <w:sz w:val="22"/>
          <w:szCs w:val="22"/>
        </w:rPr>
        <w:t>onijeta je Odluka o utvrđivanju pravnih osoba od interesa za zaštitu i spašava</w:t>
      </w:r>
      <w:r w:rsidR="00183717">
        <w:rPr>
          <w:rFonts w:asciiTheme="minorHAnsi" w:hAnsiTheme="minorHAnsi" w:cstheme="minorHAnsi"/>
          <w:sz w:val="22"/>
          <w:szCs w:val="22"/>
        </w:rPr>
        <w:t>nje</w:t>
      </w:r>
      <w:r w:rsidRPr="002F3448">
        <w:rPr>
          <w:rFonts w:asciiTheme="minorHAnsi" w:hAnsiTheme="minorHAnsi" w:cstheme="minorHAnsi"/>
          <w:sz w:val="22"/>
          <w:szCs w:val="22"/>
        </w:rPr>
        <w:t xml:space="preserve">. Na području općine djeluju pripadnici civilne zaštite koji se istom bave u svakodnevnoj </w:t>
      </w:r>
      <w:r w:rsidR="000C043C">
        <w:rPr>
          <w:rFonts w:asciiTheme="minorHAnsi" w:hAnsiTheme="minorHAnsi" w:cstheme="minorHAnsi"/>
          <w:sz w:val="22"/>
          <w:szCs w:val="22"/>
        </w:rPr>
        <w:t>djelatnosti, a u</w:t>
      </w:r>
      <w:r w:rsidRPr="002F3448">
        <w:rPr>
          <w:rFonts w:asciiTheme="minorHAnsi" w:hAnsiTheme="minorHAnsi" w:cstheme="minorHAnsi"/>
          <w:sz w:val="22"/>
          <w:szCs w:val="22"/>
        </w:rPr>
        <w:t>z to je važno napomenuti da postoj</w:t>
      </w:r>
      <w:r w:rsidR="000C043C">
        <w:rPr>
          <w:rFonts w:asciiTheme="minorHAnsi" w:hAnsiTheme="minorHAnsi" w:cstheme="minorHAnsi"/>
          <w:sz w:val="22"/>
          <w:szCs w:val="22"/>
        </w:rPr>
        <w:t xml:space="preserve">e i </w:t>
      </w:r>
      <w:r w:rsidRPr="002F3448">
        <w:rPr>
          <w:rFonts w:asciiTheme="minorHAnsi" w:hAnsiTheme="minorHAnsi" w:cstheme="minorHAnsi"/>
          <w:sz w:val="22"/>
          <w:szCs w:val="22"/>
        </w:rPr>
        <w:t>sudioni</w:t>
      </w:r>
      <w:r w:rsidR="000C043C">
        <w:rPr>
          <w:rFonts w:asciiTheme="minorHAnsi" w:hAnsiTheme="minorHAnsi" w:cstheme="minorHAnsi"/>
          <w:sz w:val="22"/>
          <w:szCs w:val="22"/>
        </w:rPr>
        <w:t>ci</w:t>
      </w:r>
      <w:r w:rsidRPr="002F3448">
        <w:rPr>
          <w:rFonts w:asciiTheme="minorHAnsi" w:hAnsiTheme="minorHAnsi" w:cstheme="minorHAnsi"/>
          <w:sz w:val="22"/>
          <w:szCs w:val="22"/>
        </w:rPr>
        <w:t xml:space="preserve"> civilne zaštite kao što su udruge, koji se civilnom zaštitom ne bave kao svojom redovitom djelatnošću, ali u slučaju katastrofa ili velikih nesreća mogu pomoći u organizaciji i izvršenju zadaća civilne zaštite.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3. Ukupno stanje c</w:t>
      </w:r>
      <w:r w:rsidR="007031AA">
        <w:rPr>
          <w:rFonts w:asciiTheme="minorHAnsi" w:hAnsiTheme="minorHAnsi" w:cstheme="minorHAnsi"/>
          <w:sz w:val="22"/>
          <w:szCs w:val="22"/>
        </w:rPr>
        <w:t xml:space="preserve">ivilne zaštite je u Općini Luka </w:t>
      </w:r>
      <w:r w:rsidRPr="002F3448">
        <w:rPr>
          <w:rFonts w:asciiTheme="minorHAnsi" w:hAnsiTheme="minorHAnsi" w:cstheme="minorHAnsi"/>
          <w:sz w:val="22"/>
          <w:szCs w:val="22"/>
        </w:rPr>
        <w:t>omogućava uspješno funkcioniranje u situacijama koje redovite snage civilne zaštite Općine Luka mogu riješiti samostalno, kao što su obrana od požara, manje tehničke intervencije u cestovnom prometu, manji ekološki incidenti i sl.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Uz to je važno reći da bi u slučaju većih katastrofa, kao što su veće ekološke nesreće, poplave, potres i sl., došlo do potrebe u</w:t>
      </w:r>
      <w:r w:rsidR="007031AA">
        <w:rPr>
          <w:rFonts w:asciiTheme="minorHAnsi" w:hAnsiTheme="minorHAnsi" w:cstheme="minorHAnsi"/>
          <w:sz w:val="22"/>
          <w:szCs w:val="22"/>
        </w:rPr>
        <w:t>ključivanja službi koje se civilnom zaštitom bave kao redovnom djelatnošću</w:t>
      </w:r>
      <w:r w:rsidRPr="002F3448">
        <w:rPr>
          <w:rFonts w:asciiTheme="minorHAnsi" w:hAnsiTheme="minorHAnsi" w:cstheme="minorHAnsi"/>
          <w:sz w:val="22"/>
          <w:szCs w:val="22"/>
        </w:rPr>
        <w:t>.</w:t>
      </w:r>
    </w:p>
    <w:p w:rsid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4. Općina Luka svake godine u svom Proračunu planira potrebna sredstva za civilnu zaštitu, održavanje nerazvrstanih cesta te izdvaja zakonom određena s</w:t>
      </w:r>
      <w:r w:rsidR="00B95B3F">
        <w:rPr>
          <w:rFonts w:asciiTheme="minorHAnsi" w:hAnsiTheme="minorHAnsi" w:cstheme="minorHAnsi"/>
          <w:sz w:val="22"/>
          <w:szCs w:val="22"/>
        </w:rPr>
        <w:t xml:space="preserve">redstva za </w:t>
      </w:r>
      <w:r w:rsidR="000C043C">
        <w:rPr>
          <w:rFonts w:asciiTheme="minorHAnsi" w:hAnsiTheme="minorHAnsi" w:cstheme="minorHAnsi"/>
          <w:sz w:val="22"/>
          <w:szCs w:val="22"/>
        </w:rPr>
        <w:t xml:space="preserve">vatrogastvo i </w:t>
      </w:r>
      <w:r w:rsidR="00B95B3F">
        <w:rPr>
          <w:rFonts w:asciiTheme="minorHAnsi" w:hAnsiTheme="minorHAnsi" w:cstheme="minorHAnsi"/>
          <w:sz w:val="22"/>
          <w:szCs w:val="22"/>
        </w:rPr>
        <w:t>zaštitu od požara.</w:t>
      </w:r>
      <w:r w:rsidR="003E6D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3448" w:rsidRDefault="000B78CF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B95B3F">
        <w:rPr>
          <w:rFonts w:asciiTheme="minorHAnsi" w:hAnsiTheme="minorHAnsi" w:cstheme="minorHAnsi"/>
          <w:sz w:val="22"/>
          <w:szCs w:val="22"/>
        </w:rPr>
        <w:t>U</w:t>
      </w:r>
      <w:r w:rsidR="000C043C">
        <w:rPr>
          <w:rFonts w:asciiTheme="minorHAnsi" w:hAnsiTheme="minorHAnsi" w:cstheme="minorHAnsi"/>
          <w:sz w:val="22"/>
          <w:szCs w:val="22"/>
        </w:rPr>
        <w:t xml:space="preserve"> travnju 2021. godine</w:t>
      </w:r>
      <w:r>
        <w:rPr>
          <w:rFonts w:asciiTheme="minorHAnsi" w:hAnsiTheme="minorHAnsi" w:cstheme="minorHAnsi"/>
          <w:sz w:val="22"/>
          <w:szCs w:val="22"/>
        </w:rPr>
        <w:t xml:space="preserve">, od strane Općinskog vijeća, usvojene </w:t>
      </w:r>
      <w:r w:rsidR="000C043C">
        <w:rPr>
          <w:rFonts w:asciiTheme="minorHAnsi" w:hAnsiTheme="minorHAnsi" w:cstheme="minorHAnsi"/>
          <w:sz w:val="22"/>
          <w:szCs w:val="22"/>
        </w:rPr>
        <w:t>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Smjernice za razvoj sustava zaštite i spašavanja za razdoblje od 20</w:t>
      </w:r>
      <w:r w:rsidR="000C043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1. do 202</w:t>
      </w:r>
      <w:r w:rsidR="000C043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godine</w:t>
      </w: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kojima su utvrđeni pravci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djelovanja, aktivnosti i sredstva za otklanjanje nedost</w:t>
      </w:r>
      <w:r w:rsidR="007031AA">
        <w:rPr>
          <w:rFonts w:asciiTheme="minorHAnsi" w:hAnsiTheme="minorHAnsi" w:cstheme="minorHAnsi"/>
          <w:sz w:val="22"/>
          <w:szCs w:val="22"/>
        </w:rPr>
        <w:t>ataka u sustavu civilne za</w:t>
      </w:r>
      <w:r>
        <w:rPr>
          <w:rFonts w:asciiTheme="minorHAnsi" w:hAnsiTheme="minorHAnsi" w:cstheme="minorHAnsi"/>
          <w:sz w:val="22"/>
          <w:szCs w:val="22"/>
        </w:rPr>
        <w:t>štite za navedeno razdoblje</w:t>
      </w:r>
      <w:r w:rsidR="00CA4A1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A4A1A" w:rsidRDefault="00CA4A1A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A4A1A" w:rsidRDefault="00CA4A1A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dokumente Procjene ugroženosti od požara te Plan zaštite od požara i Godišnji provedbeni plan unapređenja zaštite od požara potrebno je uskladiti s novonastalim uvjetima. </w:t>
      </w:r>
    </w:p>
    <w:p w:rsidR="000C043C" w:rsidRDefault="000C043C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C043C" w:rsidRDefault="000C043C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narednim razdobljima potrebno je dodatno definirati međusobna prava i obaveze svih subjekata civilne zaštite kroz plansko pripremanje, osposobljavanje, opremanje i uvježbavanje kako bi se sustav civilne zaštite razvijao što kvalitetnije.</w:t>
      </w:r>
    </w:p>
    <w:p w:rsidR="000C043C" w:rsidRDefault="000C043C" w:rsidP="000C0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043C" w:rsidRDefault="000C043C" w:rsidP="000C04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43C">
        <w:rPr>
          <w:rFonts w:asciiTheme="minorHAnsi" w:hAnsiTheme="minorHAnsi" w:cstheme="minorHAnsi"/>
          <w:b/>
          <w:sz w:val="22"/>
          <w:szCs w:val="22"/>
        </w:rPr>
        <w:t>IV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C043C" w:rsidRPr="000C043C" w:rsidRDefault="000C043C" w:rsidP="000C04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C043C">
        <w:rPr>
          <w:rFonts w:asciiTheme="minorHAnsi" w:hAnsiTheme="minorHAnsi" w:cstheme="minorHAnsi"/>
          <w:sz w:val="22"/>
          <w:szCs w:val="22"/>
        </w:rPr>
        <w:t>Analiza stanja sustava civilne zaštite Općine Luka za 202</w:t>
      </w:r>
      <w:r w:rsidR="002430D1">
        <w:rPr>
          <w:rFonts w:asciiTheme="minorHAnsi" w:hAnsiTheme="minorHAnsi" w:cstheme="minorHAnsi"/>
          <w:sz w:val="22"/>
          <w:szCs w:val="22"/>
        </w:rPr>
        <w:t>3</w:t>
      </w:r>
      <w:r w:rsidRPr="000C043C">
        <w:rPr>
          <w:rFonts w:asciiTheme="minorHAnsi" w:hAnsiTheme="minorHAnsi" w:cstheme="minorHAnsi"/>
          <w:sz w:val="22"/>
          <w:szCs w:val="22"/>
        </w:rPr>
        <w:t>. godinu objaviti će se u „Glasniku Zagrebačke županije“.</w:t>
      </w:r>
    </w:p>
    <w:p w:rsidR="003C225B" w:rsidRDefault="002F3448" w:rsidP="003C225B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</w:p>
    <w:p w:rsidR="000C043C" w:rsidRPr="002F3448" w:rsidRDefault="000C043C" w:rsidP="003C2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225B" w:rsidRPr="002F3448" w:rsidRDefault="003C225B" w:rsidP="003C225B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  <w:t xml:space="preserve">      OPĆINSKO VIJEĆE</w:t>
      </w:r>
      <w:r w:rsidRPr="002F3448">
        <w:rPr>
          <w:rFonts w:asciiTheme="minorHAnsi" w:hAnsiTheme="minorHAnsi" w:cstheme="minorHAnsi"/>
          <w:sz w:val="22"/>
          <w:szCs w:val="22"/>
        </w:rPr>
        <w:tab/>
      </w:r>
    </w:p>
    <w:p w:rsidR="003C225B" w:rsidRPr="002F3448" w:rsidRDefault="003C225B" w:rsidP="003C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2F3448">
        <w:rPr>
          <w:rFonts w:asciiTheme="minorHAnsi" w:hAnsiTheme="minorHAnsi" w:cstheme="minorHAnsi"/>
          <w:sz w:val="22"/>
          <w:szCs w:val="22"/>
        </w:rPr>
        <w:t>Predsjednik</w:t>
      </w:r>
    </w:p>
    <w:p w:rsidR="003C225B" w:rsidRDefault="003C225B" w:rsidP="003C225B">
      <w:pPr>
        <w:tabs>
          <w:tab w:val="left" w:pos="6168"/>
        </w:tabs>
        <w:ind w:firstLine="5249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Krešimir Tuđman, struč.spec.ing.aedif.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</w:rPr>
      </w:pPr>
    </w:p>
    <w:p w:rsidR="00F20B57" w:rsidRPr="002F3448" w:rsidRDefault="00F20B57">
      <w:pPr>
        <w:rPr>
          <w:rFonts w:asciiTheme="minorHAnsi" w:hAnsiTheme="minorHAnsi" w:cstheme="minorHAnsi"/>
        </w:rPr>
      </w:pPr>
    </w:p>
    <w:sectPr w:rsidR="00F20B57" w:rsidRPr="002F3448" w:rsidSect="001E38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14" w:rsidRDefault="00562A14" w:rsidP="00101F27">
      <w:r>
        <w:separator/>
      </w:r>
    </w:p>
  </w:endnote>
  <w:endnote w:type="continuationSeparator" w:id="0">
    <w:p w:rsidR="00562A14" w:rsidRDefault="00562A14" w:rsidP="0010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14" w:rsidRDefault="00562A14" w:rsidP="00101F27">
      <w:r>
        <w:separator/>
      </w:r>
    </w:p>
  </w:footnote>
  <w:footnote w:type="continuationSeparator" w:id="0">
    <w:p w:rsidR="00562A14" w:rsidRDefault="00562A14" w:rsidP="0010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74EC1"/>
    <w:multiLevelType w:val="hybridMultilevel"/>
    <w:tmpl w:val="AC96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4969"/>
    <w:multiLevelType w:val="hybridMultilevel"/>
    <w:tmpl w:val="F6C0A606"/>
    <w:lvl w:ilvl="0" w:tplc="EB5CC57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0A41C8"/>
    <w:multiLevelType w:val="hybridMultilevel"/>
    <w:tmpl w:val="1DCC6056"/>
    <w:lvl w:ilvl="0" w:tplc="3B3E2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5F0033"/>
    <w:multiLevelType w:val="hybridMultilevel"/>
    <w:tmpl w:val="F2B46B98"/>
    <w:lvl w:ilvl="0" w:tplc="1F4E3894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33A49F0"/>
    <w:multiLevelType w:val="hybridMultilevel"/>
    <w:tmpl w:val="EC6EE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8"/>
    <w:rsid w:val="00004356"/>
    <w:rsid w:val="00040EA7"/>
    <w:rsid w:val="0004743E"/>
    <w:rsid w:val="00095A4D"/>
    <w:rsid w:val="000B78CF"/>
    <w:rsid w:val="000C043C"/>
    <w:rsid w:val="000C09AE"/>
    <w:rsid w:val="000E77E5"/>
    <w:rsid w:val="00101F27"/>
    <w:rsid w:val="00116839"/>
    <w:rsid w:val="00122DF2"/>
    <w:rsid w:val="001267FB"/>
    <w:rsid w:val="001412AC"/>
    <w:rsid w:val="001461A2"/>
    <w:rsid w:val="00155C17"/>
    <w:rsid w:val="00183717"/>
    <w:rsid w:val="00193FE4"/>
    <w:rsid w:val="001A69AB"/>
    <w:rsid w:val="001A79BA"/>
    <w:rsid w:val="001C7016"/>
    <w:rsid w:val="001D5849"/>
    <w:rsid w:val="001E11F8"/>
    <w:rsid w:val="001E214C"/>
    <w:rsid w:val="001E384E"/>
    <w:rsid w:val="001F0AD6"/>
    <w:rsid w:val="00215692"/>
    <w:rsid w:val="002430D1"/>
    <w:rsid w:val="00295971"/>
    <w:rsid w:val="00297B21"/>
    <w:rsid w:val="002F3448"/>
    <w:rsid w:val="002F730E"/>
    <w:rsid w:val="00326A1A"/>
    <w:rsid w:val="00333D9D"/>
    <w:rsid w:val="0036240B"/>
    <w:rsid w:val="00365E3D"/>
    <w:rsid w:val="003C2138"/>
    <w:rsid w:val="003C225B"/>
    <w:rsid w:val="003C2B9C"/>
    <w:rsid w:val="003E6D25"/>
    <w:rsid w:val="00413D1A"/>
    <w:rsid w:val="004147D4"/>
    <w:rsid w:val="00416F10"/>
    <w:rsid w:val="0041703D"/>
    <w:rsid w:val="00422647"/>
    <w:rsid w:val="00494EFD"/>
    <w:rsid w:val="004A5427"/>
    <w:rsid w:val="004E5E1B"/>
    <w:rsid w:val="004E6337"/>
    <w:rsid w:val="004F46F3"/>
    <w:rsid w:val="00524542"/>
    <w:rsid w:val="00533360"/>
    <w:rsid w:val="0054420B"/>
    <w:rsid w:val="00562A14"/>
    <w:rsid w:val="00591471"/>
    <w:rsid w:val="00592F05"/>
    <w:rsid w:val="005A44E4"/>
    <w:rsid w:val="005C475D"/>
    <w:rsid w:val="005C5A18"/>
    <w:rsid w:val="00601918"/>
    <w:rsid w:val="006023C4"/>
    <w:rsid w:val="00660D60"/>
    <w:rsid w:val="006732B4"/>
    <w:rsid w:val="006765EA"/>
    <w:rsid w:val="007031AA"/>
    <w:rsid w:val="007100B1"/>
    <w:rsid w:val="0072169C"/>
    <w:rsid w:val="00725F59"/>
    <w:rsid w:val="00783E4F"/>
    <w:rsid w:val="007A295E"/>
    <w:rsid w:val="007E4955"/>
    <w:rsid w:val="008649B5"/>
    <w:rsid w:val="00871618"/>
    <w:rsid w:val="008A183F"/>
    <w:rsid w:val="008D3773"/>
    <w:rsid w:val="0090103A"/>
    <w:rsid w:val="009045E1"/>
    <w:rsid w:val="00905B8A"/>
    <w:rsid w:val="009957CB"/>
    <w:rsid w:val="009C0270"/>
    <w:rsid w:val="009D6C8C"/>
    <w:rsid w:val="009F0E3F"/>
    <w:rsid w:val="00A04577"/>
    <w:rsid w:val="00A760E0"/>
    <w:rsid w:val="00AB0671"/>
    <w:rsid w:val="00AE3527"/>
    <w:rsid w:val="00B52C61"/>
    <w:rsid w:val="00B62244"/>
    <w:rsid w:val="00B95B3F"/>
    <w:rsid w:val="00BC3940"/>
    <w:rsid w:val="00BC64D8"/>
    <w:rsid w:val="00C03F11"/>
    <w:rsid w:val="00C15BE6"/>
    <w:rsid w:val="00C27C00"/>
    <w:rsid w:val="00C27D39"/>
    <w:rsid w:val="00C345C4"/>
    <w:rsid w:val="00C5137A"/>
    <w:rsid w:val="00C74E65"/>
    <w:rsid w:val="00CA4689"/>
    <w:rsid w:val="00CA4A1A"/>
    <w:rsid w:val="00CD3176"/>
    <w:rsid w:val="00CF6B22"/>
    <w:rsid w:val="00D328D6"/>
    <w:rsid w:val="00D35AD8"/>
    <w:rsid w:val="00D44D86"/>
    <w:rsid w:val="00D500E0"/>
    <w:rsid w:val="00D65048"/>
    <w:rsid w:val="00D83099"/>
    <w:rsid w:val="00DA2466"/>
    <w:rsid w:val="00DA2608"/>
    <w:rsid w:val="00DD074B"/>
    <w:rsid w:val="00DE3064"/>
    <w:rsid w:val="00DF4588"/>
    <w:rsid w:val="00ED1CE4"/>
    <w:rsid w:val="00ED6C95"/>
    <w:rsid w:val="00F061D6"/>
    <w:rsid w:val="00F20B57"/>
    <w:rsid w:val="00F52D82"/>
    <w:rsid w:val="00F606A0"/>
    <w:rsid w:val="00FA3C3F"/>
    <w:rsid w:val="00FB1231"/>
    <w:rsid w:val="00FC0729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768D-EC43-430E-98D2-AB9DB307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5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1F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1F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1F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1F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F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F59"/>
    <w:rPr>
      <w:rFonts w:ascii="Segoe UI" w:eastAsia="Times New Roman" w:hAnsi="Segoe UI" w:cs="Segoe UI"/>
      <w:sz w:val="18"/>
      <w:szCs w:val="18"/>
      <w:lang w:eastAsia="hr-HR"/>
    </w:rPr>
  </w:style>
  <w:style w:type="character" w:styleId="Naglaeno">
    <w:name w:val="Strong"/>
    <w:qFormat/>
    <w:rsid w:val="00660D60"/>
    <w:rPr>
      <w:b/>
      <w:bCs/>
    </w:rPr>
  </w:style>
  <w:style w:type="paragraph" w:styleId="Tijeloteksta">
    <w:name w:val="Body Text"/>
    <w:basedOn w:val="Normal"/>
    <w:link w:val="TijelotekstaChar"/>
    <w:semiHidden/>
    <w:rsid w:val="00660D60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660D6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60D6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60D6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Datoteka:Coat_of_arms_of_Croatia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opcinaluka.pondi.hr/images/grb_luka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c/c9/Coat_of_arms_of_Croatia.svg/220px-Coat_of_arms_of_Croatia.svg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59</cp:revision>
  <cp:lastPrinted>2024-03-27T09:20:00Z</cp:lastPrinted>
  <dcterms:created xsi:type="dcterms:W3CDTF">2017-02-27T14:00:00Z</dcterms:created>
  <dcterms:modified xsi:type="dcterms:W3CDTF">2024-03-27T09:20:00Z</dcterms:modified>
</cp:coreProperties>
</file>