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4D1" w:rsidRPr="00E542BB" w:rsidRDefault="004B54D1" w:rsidP="00CF56E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E542BB">
        <w:rPr>
          <w:rFonts w:ascii="Times New Roman" w:hAnsi="Times New Roman"/>
          <w:b/>
          <w:i/>
          <w:sz w:val="24"/>
          <w:szCs w:val="24"/>
          <w:u w:val="single"/>
        </w:rPr>
        <w:t>AD/1 VERIFIKACIJA ZAPISNIKA 15. SJEDNICE OPĆINSKOG VIJEĆA</w:t>
      </w:r>
    </w:p>
    <w:p w:rsidR="004B54D1" w:rsidRDefault="004B54D1" w:rsidP="00CF56E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F56E2" w:rsidRDefault="00CF56E2" w:rsidP="00CF56E2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lang w:eastAsia="hr-HR"/>
        </w:rPr>
        <w:drawing>
          <wp:inline distT="0" distB="0" distL="0" distR="0" wp14:anchorId="1DCCF91D" wp14:editId="5B7D87D4">
            <wp:extent cx="428625" cy="561975"/>
            <wp:effectExtent l="0" t="0" r="9525" b="9525"/>
            <wp:docPr id="1" name="Slika 1" descr="Luka 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ka (grb)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6E2" w:rsidRDefault="00CF56E2" w:rsidP="00CF56E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</w:t>
      </w:r>
      <w:r>
        <w:rPr>
          <w:rFonts w:ascii="Times New Roman" w:hAnsi="Times New Roman"/>
        </w:rPr>
        <w:t>_____________________</w:t>
      </w:r>
    </w:p>
    <w:p w:rsidR="00CF56E2" w:rsidRDefault="00CF56E2" w:rsidP="00CF56E2">
      <w:pPr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Z A P I S N I K</w:t>
      </w:r>
    </w:p>
    <w:p w:rsidR="00122401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1</w:t>
      </w:r>
      <w:r w:rsidR="00A93337">
        <w:rPr>
          <w:rFonts w:cs="Calibri"/>
          <w:b/>
          <w:sz w:val="24"/>
          <w:szCs w:val="24"/>
        </w:rPr>
        <w:t>5</w:t>
      </w:r>
      <w:r>
        <w:rPr>
          <w:rFonts w:cs="Calibri"/>
          <w:b/>
          <w:sz w:val="24"/>
          <w:szCs w:val="24"/>
        </w:rPr>
        <w:t>. sjednice Općinskog vi</w:t>
      </w:r>
      <w:r w:rsidR="00122401">
        <w:rPr>
          <w:rFonts w:cs="Calibri"/>
          <w:b/>
          <w:sz w:val="24"/>
          <w:szCs w:val="24"/>
        </w:rPr>
        <w:t xml:space="preserve">jeća Općine Luka, održane dana </w:t>
      </w:r>
      <w:r w:rsidR="00DE6A86">
        <w:rPr>
          <w:rFonts w:cs="Calibri"/>
          <w:b/>
          <w:sz w:val="24"/>
          <w:szCs w:val="24"/>
        </w:rPr>
        <w:t>2</w:t>
      </w:r>
      <w:r w:rsidR="00A93337"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 xml:space="preserve">. </w:t>
      </w:r>
      <w:r w:rsidR="00A93337">
        <w:rPr>
          <w:rFonts w:cs="Calibri"/>
          <w:b/>
          <w:sz w:val="24"/>
          <w:szCs w:val="24"/>
        </w:rPr>
        <w:t>rujn</w:t>
      </w:r>
      <w:r>
        <w:rPr>
          <w:rFonts w:cs="Calibri"/>
          <w:b/>
          <w:sz w:val="24"/>
          <w:szCs w:val="24"/>
        </w:rPr>
        <w:t xml:space="preserve">a 2023. godine u </w:t>
      </w:r>
    </w:p>
    <w:p w:rsidR="00CF56E2" w:rsidRDefault="00122401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prostoru </w:t>
      </w:r>
      <w:r w:rsidR="00A93337">
        <w:rPr>
          <w:rFonts w:cs="Calibri"/>
          <w:b/>
          <w:sz w:val="24"/>
          <w:szCs w:val="24"/>
        </w:rPr>
        <w:t>stare zgrade osnovne škole</w:t>
      </w:r>
      <w:r w:rsidR="00051D7A">
        <w:rPr>
          <w:rFonts w:cs="Calibri"/>
          <w:b/>
          <w:sz w:val="24"/>
          <w:szCs w:val="24"/>
        </w:rPr>
        <w:t xml:space="preserve"> u Luki</w:t>
      </w:r>
      <w:r>
        <w:rPr>
          <w:rFonts w:cs="Calibri"/>
          <w:b/>
          <w:sz w:val="24"/>
          <w:szCs w:val="24"/>
        </w:rPr>
        <w:t xml:space="preserve">, Trg svetog </w:t>
      </w:r>
      <w:r w:rsidR="00051D7A">
        <w:rPr>
          <w:rFonts w:cs="Calibri"/>
          <w:b/>
          <w:sz w:val="24"/>
          <w:szCs w:val="24"/>
        </w:rPr>
        <w:t xml:space="preserve">Roka </w:t>
      </w:r>
      <w:r w:rsidR="00A93337">
        <w:rPr>
          <w:rFonts w:cs="Calibri"/>
          <w:b/>
          <w:sz w:val="24"/>
          <w:szCs w:val="24"/>
        </w:rPr>
        <w:t>3</w:t>
      </w:r>
    </w:p>
    <w:p w:rsidR="00CF56E2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CF56E2" w:rsidRDefault="00CF56E2" w:rsidP="00CF56E2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CF56E2" w:rsidRDefault="00CF56E2" w:rsidP="00CF56E2">
      <w:pPr>
        <w:spacing w:after="0" w:line="240" w:lineRule="auto"/>
        <w:ind w:left="-57" w:right="-57"/>
        <w:jc w:val="both"/>
        <w:rPr>
          <w:rFonts w:cs="Calibri"/>
          <w:b/>
        </w:rPr>
      </w:pPr>
      <w:r>
        <w:rPr>
          <w:rFonts w:cs="Calibri"/>
          <w:b/>
        </w:rPr>
        <w:t>Prisutni članovi Općinskog vijeća:</w:t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1. Krešimir Tuđman,</w:t>
      </w:r>
      <w:r>
        <w:rPr>
          <w:rFonts w:cs="Calibri"/>
        </w:rPr>
        <w:tab/>
      </w:r>
      <w:r>
        <w:rPr>
          <w:rFonts w:cs="Calibri"/>
        </w:rPr>
        <w:tab/>
        <w:t>4. Dubravko Mudrinić,</w:t>
      </w:r>
      <w:r>
        <w:rPr>
          <w:rFonts w:cs="Calibri"/>
        </w:rPr>
        <w:tab/>
      </w:r>
      <w:r>
        <w:rPr>
          <w:rFonts w:cs="Calibri"/>
        </w:rPr>
        <w:tab/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2. Nikolina Halambek,</w:t>
      </w:r>
      <w:r>
        <w:rPr>
          <w:rFonts w:cs="Calibri"/>
        </w:rPr>
        <w:tab/>
      </w:r>
      <w:r>
        <w:rPr>
          <w:rFonts w:cs="Calibri"/>
        </w:rPr>
        <w:tab/>
        <w:t>5. Štefica Kos,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3. Mladen Božić,</w:t>
      </w:r>
      <w:r>
        <w:rPr>
          <w:rFonts w:cs="Calibri"/>
        </w:rPr>
        <w:tab/>
      </w:r>
      <w:r>
        <w:rPr>
          <w:rFonts w:cs="Calibri"/>
        </w:rPr>
        <w:tab/>
        <w:t xml:space="preserve">6. </w:t>
      </w:r>
      <w:r w:rsidR="00122401">
        <w:rPr>
          <w:rFonts w:cs="Calibri"/>
        </w:rPr>
        <w:t>Željko Kostanjčar</w:t>
      </w:r>
      <w:r w:rsidR="00A93337">
        <w:rPr>
          <w:rFonts w:cs="Calibri"/>
        </w:rPr>
        <w:t>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  <w:r>
        <w:rPr>
          <w:rFonts w:cs="Calibri"/>
          <w:b/>
        </w:rPr>
        <w:t xml:space="preserve">Odsutni članovi Općinskog vijeća: </w:t>
      </w:r>
    </w:p>
    <w:p w:rsidR="00CF56E2" w:rsidRDefault="00CF56E2" w:rsidP="00CF56E2">
      <w:pPr>
        <w:spacing w:after="0"/>
        <w:ind w:right="-57"/>
        <w:jc w:val="both"/>
        <w:rPr>
          <w:rFonts w:cs="Calibri"/>
          <w:b/>
        </w:rPr>
      </w:pPr>
      <w:r>
        <w:rPr>
          <w:rFonts w:cs="Calibri"/>
        </w:rPr>
        <w:t xml:space="preserve">1. </w:t>
      </w:r>
      <w:r w:rsidR="00122401">
        <w:rPr>
          <w:rFonts w:cs="Calibri"/>
        </w:rPr>
        <w:t>Tomislav Ferenčak</w:t>
      </w:r>
      <w:r>
        <w:rPr>
          <w:rFonts w:cs="Calibri"/>
        </w:rPr>
        <w:t>,</w:t>
      </w:r>
      <w:r>
        <w:rPr>
          <w:rFonts w:cs="Calibri"/>
        </w:rPr>
        <w:tab/>
        <w:t>2.</w:t>
      </w:r>
      <w:r w:rsidR="00122401">
        <w:rPr>
          <w:rFonts w:cs="Calibri"/>
        </w:rPr>
        <w:t xml:space="preserve"> Zlatko Posavec</w:t>
      </w:r>
      <w:r w:rsidR="00051D7A">
        <w:rPr>
          <w:rFonts w:cs="Calibri"/>
        </w:rPr>
        <w:t xml:space="preserve">,   3. Natalija </w:t>
      </w:r>
      <w:proofErr w:type="spellStart"/>
      <w:r w:rsidR="00051D7A">
        <w:rPr>
          <w:rFonts w:cs="Calibri"/>
        </w:rPr>
        <w:t>Ptujec</w:t>
      </w:r>
      <w:proofErr w:type="spellEnd"/>
      <w:r w:rsidR="00051D7A">
        <w:rPr>
          <w:rFonts w:cs="Calibri"/>
        </w:rPr>
        <w:t>.</w:t>
      </w:r>
    </w:p>
    <w:p w:rsidR="00CF56E2" w:rsidRDefault="00CF56E2" w:rsidP="00CF56E2">
      <w:pPr>
        <w:spacing w:after="0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Ostali prisutni: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1. Darko Kralj – općinski načelnik Općine Luk</w:t>
      </w:r>
      <w:r w:rsidR="00A93337">
        <w:rPr>
          <w:rFonts w:cs="Calibri"/>
        </w:rPr>
        <w:t>a</w:t>
      </w:r>
      <w:r w:rsidR="00051D7A">
        <w:rPr>
          <w:rFonts w:cs="Calibri"/>
        </w:rPr>
        <w:t xml:space="preserve">, </w:t>
      </w:r>
    </w:p>
    <w:p w:rsidR="00051D7A" w:rsidRDefault="00051D7A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2. </w:t>
      </w:r>
      <w:r w:rsidR="00A93337">
        <w:rPr>
          <w:rFonts w:cs="Calibri"/>
        </w:rPr>
        <w:t>Nenad Špoljarić</w:t>
      </w:r>
      <w:r>
        <w:rPr>
          <w:rFonts w:cs="Calibri"/>
        </w:rPr>
        <w:t xml:space="preserve"> – </w:t>
      </w:r>
      <w:r w:rsidR="00A93337">
        <w:rPr>
          <w:rFonts w:cs="Calibri"/>
        </w:rPr>
        <w:t>komunalni djelatnik.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</w:rPr>
        <w:t>Zapisničarka:</w:t>
      </w:r>
      <w:r>
        <w:rPr>
          <w:rFonts w:cs="Calibri"/>
        </w:rPr>
        <w:t xml:space="preserve"> Marija </w:t>
      </w:r>
      <w:proofErr w:type="spellStart"/>
      <w:r>
        <w:rPr>
          <w:rFonts w:cs="Calibri"/>
        </w:rPr>
        <w:t>Kanceljak</w:t>
      </w:r>
      <w:proofErr w:type="spellEnd"/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Sjednica počinje u 19,30 sati.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Predsjednik Općinskog vijeća Krešimir Tuđman pozdravlja prisutne i otvara </w:t>
      </w:r>
      <w:r w:rsidR="00A93337">
        <w:rPr>
          <w:rFonts w:cs="Calibri"/>
        </w:rPr>
        <w:t>petnaes</w:t>
      </w:r>
      <w:r>
        <w:rPr>
          <w:rFonts w:cs="Calibri"/>
        </w:rPr>
        <w:t xml:space="preserve">tu sjednicu Općinskog vijeća, utvrđuje da sjednici prisustvuje </w:t>
      </w:r>
      <w:r w:rsidR="00051D7A">
        <w:rPr>
          <w:rFonts w:cs="Calibri"/>
        </w:rPr>
        <w:t>šest</w:t>
      </w:r>
      <w:r>
        <w:rPr>
          <w:rFonts w:cs="Calibri"/>
        </w:rPr>
        <w:t xml:space="preserve"> od devet vijećnika Općinskog vijeća te da postoji kvorum. 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Nadalje, predlaže i čita sljedeći dnevni red te isti daje na glasanje:</w:t>
      </w:r>
    </w:p>
    <w:p w:rsidR="00F4736F" w:rsidRPr="00E02E70" w:rsidRDefault="00F4736F" w:rsidP="00F4736F">
      <w:pPr>
        <w:rPr>
          <w:rFonts w:cs="Calibri"/>
          <w:i/>
          <w:u w:val="single"/>
        </w:rPr>
      </w:pPr>
    </w:p>
    <w:p w:rsidR="00F4736F" w:rsidRPr="00E02E70" w:rsidRDefault="00F4736F" w:rsidP="00F4736F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 w:rsidRPr="00E02E70">
        <w:rPr>
          <w:rFonts w:cs="Calibri"/>
          <w:i/>
        </w:rPr>
        <w:t>Aktualni sat,</w:t>
      </w:r>
    </w:p>
    <w:p w:rsidR="00F4736F" w:rsidRPr="00FC14CD" w:rsidRDefault="00F4736F" w:rsidP="00F4736F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 w:rsidRPr="00FC14CD">
        <w:rPr>
          <w:rFonts w:cs="Calibri"/>
          <w:i/>
        </w:rPr>
        <w:t>Verifikacija zapisnika 1</w:t>
      </w:r>
      <w:r>
        <w:rPr>
          <w:rFonts w:cs="Calibri"/>
          <w:i/>
        </w:rPr>
        <w:t>4</w:t>
      </w:r>
      <w:r w:rsidRPr="00FC14CD">
        <w:rPr>
          <w:rFonts w:cs="Calibri"/>
          <w:i/>
        </w:rPr>
        <w:t>. sjednice Općinskog vijeća,</w:t>
      </w:r>
    </w:p>
    <w:p w:rsidR="00F4736F" w:rsidRDefault="00F4736F" w:rsidP="00F4736F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>
        <w:rPr>
          <w:rFonts w:cs="Calibri"/>
          <w:i/>
        </w:rPr>
        <w:t>Donošenje Odluke o imenovanju Povjerenstva za stipendije,</w:t>
      </w:r>
    </w:p>
    <w:p w:rsidR="00F4736F" w:rsidRDefault="00F4736F" w:rsidP="00F4736F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left="851" w:hanging="284"/>
        <w:jc w:val="both"/>
        <w:rPr>
          <w:rFonts w:cs="Calibri"/>
          <w:i/>
        </w:rPr>
      </w:pPr>
      <w:r>
        <w:rPr>
          <w:rFonts w:cs="Calibri"/>
          <w:i/>
        </w:rPr>
        <w:t>Donošenje Zaključka o vrsti, broju i visini stipendija za šk./ak. god. 2023./2024.</w:t>
      </w:r>
      <w:r w:rsidR="00570EE6">
        <w:rPr>
          <w:rFonts w:cs="Calibri"/>
          <w:i/>
        </w:rPr>
        <w:t>,</w:t>
      </w:r>
    </w:p>
    <w:p w:rsidR="00F4736F" w:rsidRPr="00FC14CD" w:rsidRDefault="00F4736F" w:rsidP="00F4736F">
      <w:pPr>
        <w:numPr>
          <w:ilvl w:val="0"/>
          <w:numId w:val="1"/>
        </w:numPr>
        <w:tabs>
          <w:tab w:val="clear" w:pos="1068"/>
          <w:tab w:val="num" w:pos="851"/>
        </w:tabs>
        <w:spacing w:after="0" w:line="240" w:lineRule="auto"/>
        <w:ind w:hanging="501"/>
        <w:jc w:val="both"/>
        <w:rPr>
          <w:rFonts w:cs="Calibri"/>
          <w:i/>
        </w:rPr>
      </w:pPr>
      <w:r w:rsidRPr="00FC14CD">
        <w:rPr>
          <w:rFonts w:cs="Calibri"/>
          <w:i/>
        </w:rPr>
        <w:t>Razno.</w:t>
      </w:r>
    </w:p>
    <w:p w:rsidR="00CF56E2" w:rsidRPr="006251BB" w:rsidRDefault="00CF56E2" w:rsidP="00CF56E2">
      <w:pPr>
        <w:spacing w:after="0" w:line="240" w:lineRule="auto"/>
        <w:jc w:val="both"/>
        <w:rPr>
          <w:rFonts w:cs="Calibri"/>
          <w:b/>
          <w:i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</w:t>
      </w:r>
      <w:r w:rsidR="00051D7A">
        <w:rPr>
          <w:rFonts w:cs="Calibri"/>
        </w:rPr>
        <w:t>6</w:t>
      </w:r>
      <w:r>
        <w:rPr>
          <w:rFonts w:cs="Calibri"/>
        </w:rPr>
        <w:t xml:space="preserve"> (</w:t>
      </w:r>
      <w:r w:rsidR="00051D7A">
        <w:rPr>
          <w:rFonts w:cs="Calibri"/>
        </w:rPr>
        <w:t>šest</w:t>
      </w:r>
      <w:r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S</w:t>
      </w:r>
      <w:r w:rsidRPr="00223A3F">
        <w:rPr>
          <w:rFonts w:cs="Calibri"/>
          <w:i/>
        </w:rPr>
        <w:t xml:space="preserve">ukladno rezultatima glasovanja dnevni red </w:t>
      </w:r>
      <w:r>
        <w:rPr>
          <w:rFonts w:cs="Calibri"/>
          <w:i/>
        </w:rPr>
        <w:t>se</w:t>
      </w:r>
      <w:r w:rsidRPr="00223A3F">
        <w:rPr>
          <w:rFonts w:cs="Calibri"/>
          <w:i/>
        </w:rPr>
        <w:t xml:space="preserve"> jednoglasno prihvaća.</w:t>
      </w:r>
    </w:p>
    <w:p w:rsidR="00CF56E2" w:rsidRPr="00223A3F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  <w:i/>
        </w:rPr>
      </w:pPr>
    </w:p>
    <w:p w:rsidR="00CF56E2" w:rsidRDefault="00CF56E2" w:rsidP="00CF56E2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AD/O Aktualni sat</w:t>
      </w:r>
    </w:p>
    <w:p w:rsidR="009561BF" w:rsidRDefault="00FA4EF7" w:rsidP="00F4736F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>Načelnik Darko Kral</w:t>
      </w:r>
      <w:r w:rsidR="007D16D7">
        <w:rPr>
          <w:rFonts w:cs="Calibri"/>
        </w:rPr>
        <w:t xml:space="preserve">j pozdravlja prisutne i predstavlja novog komunalnog djelatnika Jedinstvenog upravnog odjela gospodina Nenada Špoljarića. </w:t>
      </w:r>
    </w:p>
    <w:p w:rsidR="00887D28" w:rsidRDefault="007D16D7" w:rsidP="00CF56E2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lastRenderedPageBreak/>
        <w:t>Načelnik Darko Kralj kaže da je ljeto bilo radno, da su završene sve planirane aktivnosti vezane na iskorištenje sredstava Fonda solidarnosti.</w:t>
      </w:r>
      <w:r w:rsidR="00EE5ADF">
        <w:rPr>
          <w:rFonts w:cs="Calibri"/>
        </w:rPr>
        <w:t xml:space="preserve"> </w:t>
      </w:r>
      <w:r w:rsidR="007538E6">
        <w:rPr>
          <w:rFonts w:cs="Calibri"/>
        </w:rPr>
        <w:t xml:space="preserve">Načelnik kaže da je s predsjednikom Općinskog vijeća bio na sastanku sa Županijske uprave za ceste Zagrebačke županije, Grada Zaprešića i okolnih općine, na kojem je iznijet podatak da je u Općinu Luka došlo oko 2.800.000,00 eura vrijednosti radova za ceste i mostove. Predsjednik Općinskog vijeća Krešimir Tuđman kaže da most u </w:t>
      </w:r>
      <w:proofErr w:type="spellStart"/>
      <w:r w:rsidR="007538E6">
        <w:rPr>
          <w:rFonts w:cs="Calibri"/>
        </w:rPr>
        <w:t>Žejincima</w:t>
      </w:r>
      <w:proofErr w:type="spellEnd"/>
      <w:r w:rsidR="007538E6">
        <w:rPr>
          <w:rFonts w:cs="Calibri"/>
        </w:rPr>
        <w:t xml:space="preserve"> nije ušao u ovaj program, jer bi morao mijenjati gabarite, zbog čega bi trebala građevinska dozvola. Vijećnik Mladen Božić </w:t>
      </w:r>
      <w:r w:rsidR="00BC5DE1">
        <w:rPr>
          <w:rFonts w:cs="Calibri"/>
        </w:rPr>
        <w:t xml:space="preserve">kaže da bi trebalo popraviti udubljenja uz ležeće policajce. </w:t>
      </w:r>
    </w:p>
    <w:p w:rsidR="006A4254" w:rsidRDefault="006A4254" w:rsidP="00887D28">
      <w:pPr>
        <w:spacing w:after="0" w:line="240" w:lineRule="auto"/>
        <w:ind w:firstLine="851"/>
        <w:jc w:val="both"/>
        <w:rPr>
          <w:rFonts w:cs="Calibri"/>
        </w:rPr>
      </w:pPr>
      <w:r>
        <w:rPr>
          <w:rFonts w:cs="Calibri"/>
        </w:rPr>
        <w:t xml:space="preserve">Načelnik kaže da </w:t>
      </w:r>
      <w:r w:rsidR="00BD2381">
        <w:rPr>
          <w:rFonts w:cs="Calibri"/>
        </w:rPr>
        <w:t>su završene radovi</w:t>
      </w:r>
      <w:r>
        <w:rPr>
          <w:rFonts w:cs="Calibri"/>
        </w:rPr>
        <w:t xml:space="preserve"> još jedn</w:t>
      </w:r>
      <w:r w:rsidR="00BD2381">
        <w:rPr>
          <w:rFonts w:cs="Calibri"/>
        </w:rPr>
        <w:t>e</w:t>
      </w:r>
      <w:r>
        <w:rPr>
          <w:rFonts w:cs="Calibri"/>
        </w:rPr>
        <w:t xml:space="preserve"> staz</w:t>
      </w:r>
      <w:r w:rsidR="00BD2381">
        <w:rPr>
          <w:rFonts w:cs="Calibri"/>
        </w:rPr>
        <w:t>e</w:t>
      </w:r>
      <w:r>
        <w:rPr>
          <w:rFonts w:cs="Calibri"/>
        </w:rPr>
        <w:t xml:space="preserve"> na groblju u </w:t>
      </w:r>
      <w:proofErr w:type="spellStart"/>
      <w:r>
        <w:rPr>
          <w:rFonts w:cs="Calibri"/>
        </w:rPr>
        <w:t>Žejincima</w:t>
      </w:r>
      <w:proofErr w:type="spellEnd"/>
      <w:r w:rsidR="006D0240">
        <w:rPr>
          <w:rFonts w:cs="Calibri"/>
        </w:rPr>
        <w:t xml:space="preserve"> i da se dalje planira urediti prostor oko staze.</w:t>
      </w:r>
      <w:r w:rsidR="00F56ECC">
        <w:rPr>
          <w:rFonts w:cs="Calibri"/>
        </w:rPr>
        <w:t xml:space="preserve"> Načelnik još kaže da se prodaje zemljište nasuprot mrtvačnice u </w:t>
      </w:r>
      <w:proofErr w:type="spellStart"/>
      <w:r w:rsidR="00F56ECC">
        <w:rPr>
          <w:rFonts w:cs="Calibri"/>
        </w:rPr>
        <w:t>Žejincima</w:t>
      </w:r>
      <w:proofErr w:type="spellEnd"/>
      <w:r w:rsidR="00F56ECC">
        <w:rPr>
          <w:rFonts w:cs="Calibri"/>
        </w:rPr>
        <w:t xml:space="preserve"> te da postoji ideja da se isto otkupi kako bi se izgradilo parkiralište. </w:t>
      </w:r>
      <w:r w:rsidR="00BD2381">
        <w:rPr>
          <w:rFonts w:cs="Calibri"/>
        </w:rPr>
        <w:t xml:space="preserve"> </w:t>
      </w:r>
      <w:r w:rsidR="00F56ECC">
        <w:rPr>
          <w:rFonts w:cs="Calibri"/>
        </w:rPr>
        <w:t xml:space="preserve">Načelnik obavještava vijećnike o radovima još jedne staze na groblju u </w:t>
      </w:r>
      <w:proofErr w:type="spellStart"/>
      <w:r w:rsidR="00F56ECC">
        <w:rPr>
          <w:rFonts w:cs="Calibri"/>
        </w:rPr>
        <w:t>Krajskoj</w:t>
      </w:r>
      <w:proofErr w:type="spellEnd"/>
      <w:r w:rsidR="00F56ECC">
        <w:rPr>
          <w:rFonts w:cs="Calibri"/>
        </w:rPr>
        <w:t xml:space="preserve"> </w:t>
      </w:r>
      <w:proofErr w:type="spellStart"/>
      <w:r w:rsidR="00F56ECC">
        <w:rPr>
          <w:rFonts w:cs="Calibri"/>
        </w:rPr>
        <w:t>Vesi</w:t>
      </w:r>
      <w:proofErr w:type="spellEnd"/>
      <w:r w:rsidR="00F56ECC">
        <w:rPr>
          <w:rFonts w:cs="Calibri"/>
        </w:rPr>
        <w:t>, a vezano za izgradnju parkirališta, kaže kako su radovi podijeljeni u dvije faze i to prvu u kojoj su napravljeni zemljani i pripremni radovi</w:t>
      </w:r>
      <w:r w:rsidR="00887D28">
        <w:rPr>
          <w:rFonts w:cs="Calibri"/>
        </w:rPr>
        <w:t xml:space="preserve">, nakon čega je bilo potrebno stati radi tamošnjeg terena kako bi se zemlja slegnula, i na drugu u kojoj će uslijediti postava rubnjaka te asfaltiranje. </w:t>
      </w:r>
    </w:p>
    <w:p w:rsidR="00887D28" w:rsidRDefault="00887D28" w:rsidP="00CF56E2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 xml:space="preserve">Načelnik kaže da su ravnatelj Županijske uprave za ceste Zagrebačke županije, njegov zamjenik i glavni inženjer obišli cestu </w:t>
      </w:r>
      <w:proofErr w:type="spellStart"/>
      <w:r>
        <w:rPr>
          <w:rFonts w:cs="Calibri"/>
        </w:rPr>
        <w:t>Lazi</w:t>
      </w:r>
      <w:proofErr w:type="spellEnd"/>
      <w:r>
        <w:rPr>
          <w:rFonts w:cs="Calibri"/>
        </w:rPr>
        <w:t xml:space="preserve"> I. u Gospodarskoj zoni Općine Luka</w:t>
      </w:r>
      <w:r w:rsidR="00D15CD2">
        <w:rPr>
          <w:rFonts w:cs="Calibri"/>
        </w:rPr>
        <w:t xml:space="preserve"> koja je preuzeta u njihovu nadležnost. </w:t>
      </w:r>
    </w:p>
    <w:p w:rsidR="00BB5AB3" w:rsidRDefault="00D15CD2" w:rsidP="00CF56E2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>Načelnik obavještava vijećnike o natječaju za radno mjesto referenta/</w:t>
      </w:r>
      <w:proofErr w:type="spellStart"/>
      <w:r>
        <w:rPr>
          <w:rFonts w:cs="Calibri"/>
        </w:rPr>
        <w:t>ice</w:t>
      </w:r>
      <w:proofErr w:type="spellEnd"/>
      <w:r>
        <w:rPr>
          <w:rFonts w:cs="Calibri"/>
        </w:rPr>
        <w:t xml:space="preserve"> za financije i računovodstvo u Jedinstvenom upravnom odjelu općine, koji je bio r</w:t>
      </w:r>
      <w:r w:rsidR="00706D8C">
        <w:rPr>
          <w:rFonts w:cs="Calibri"/>
        </w:rPr>
        <w:t>aspisan 21. srpnja 2023. godine, kaže da se na isti prijavilo šestero kandidatkinja, od kojih su dvije zadovoljavale formalne uvjete natječaja, te su stoga pozvane na testiranje i intervju. Načelnik kaže da je natječaj provodilo povjerenstvo te</w:t>
      </w:r>
      <w:r w:rsidR="00B04167">
        <w:rPr>
          <w:rFonts w:cs="Calibri"/>
        </w:rPr>
        <w:t xml:space="preserve"> da je</w:t>
      </w:r>
      <w:r w:rsidR="00706D8C">
        <w:rPr>
          <w:rFonts w:cs="Calibri"/>
        </w:rPr>
        <w:t xml:space="preserve"> na testiranje i intervju došla samo jedna kandidatkinja, dok se druga uopće nije javila, </w:t>
      </w:r>
      <w:r w:rsidR="00B04167">
        <w:rPr>
          <w:rFonts w:cs="Calibri"/>
        </w:rPr>
        <w:t>čim</w:t>
      </w:r>
      <w:r w:rsidR="00706D8C">
        <w:rPr>
          <w:rFonts w:cs="Calibri"/>
        </w:rPr>
        <w:t xml:space="preserve">e </w:t>
      </w:r>
      <w:r w:rsidR="00B04167">
        <w:rPr>
          <w:rFonts w:cs="Calibri"/>
        </w:rPr>
        <w:t xml:space="preserve">se </w:t>
      </w:r>
      <w:r w:rsidR="00706D8C">
        <w:rPr>
          <w:rFonts w:cs="Calibri"/>
        </w:rPr>
        <w:t xml:space="preserve">smatra </w:t>
      </w:r>
      <w:r w:rsidR="00BB5AB3">
        <w:rPr>
          <w:rFonts w:cs="Calibri"/>
        </w:rPr>
        <w:t>da je odustala od svoje prijave, tako da je, u konačnici donijeta odluka o poništenju natječaja. Načelnik objašnjava da je sukladno sistematizaciji radnih mjesta, za radno mjesto referenta/</w:t>
      </w:r>
      <w:proofErr w:type="spellStart"/>
      <w:r w:rsidR="00BB5AB3">
        <w:rPr>
          <w:rFonts w:cs="Calibri"/>
        </w:rPr>
        <w:t>ice</w:t>
      </w:r>
      <w:proofErr w:type="spellEnd"/>
      <w:r w:rsidR="00BB5AB3">
        <w:rPr>
          <w:rFonts w:cs="Calibri"/>
        </w:rPr>
        <w:t xml:space="preserve"> za računovodstvo i financije kao uvjet propisana završena srednja stručna sprema, pa su stoga kandidati, da bi zadovoljili formalne uvjete natječaja </w:t>
      </w:r>
      <w:r w:rsidR="006C487F">
        <w:rPr>
          <w:rFonts w:cs="Calibri"/>
        </w:rPr>
        <w:t xml:space="preserve">i bili pozvani na testiranje i intervju, u prijavi trebali priložiti svjedodžbu o završenoj srednjoj školi ekonomskog smjera. </w:t>
      </w:r>
    </w:p>
    <w:p w:rsidR="006C487F" w:rsidRDefault="006C487F" w:rsidP="00CF56E2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 xml:space="preserve">Načelnik još kaže da je i ove godine obilježen </w:t>
      </w:r>
      <w:r w:rsidR="00377F5B">
        <w:rPr>
          <w:rFonts w:cs="Calibri"/>
        </w:rPr>
        <w:t xml:space="preserve">Dan pobjede i domovinske zahvalnosti te Dan hrvatskih branitelja, kao i da je održana manifestacija Posvetilo, za što se može najviše zahvaliti predsjedniku Općinskog vijeća, da je jednim dijelom manifestaciju financirala općina, jednim dijelom sponzori te organizator. </w:t>
      </w:r>
    </w:p>
    <w:p w:rsidR="00377F5B" w:rsidRDefault="00377F5B" w:rsidP="00CF56E2">
      <w:pPr>
        <w:spacing w:after="0" w:line="240" w:lineRule="auto"/>
        <w:ind w:firstLine="1068"/>
        <w:jc w:val="both"/>
        <w:rPr>
          <w:rFonts w:cs="Calibri"/>
        </w:rPr>
      </w:pPr>
      <w:r>
        <w:rPr>
          <w:rFonts w:cs="Calibri"/>
        </w:rPr>
        <w:t xml:space="preserve">Načelnik informira vijećnike o sastanku Grada Zaprešića i okolnih općina vezano na turistički razvoj i ponudu, na kojem se razgovaralo o </w:t>
      </w:r>
      <w:r w:rsidR="00DD22FA">
        <w:rPr>
          <w:rFonts w:cs="Calibri"/>
        </w:rPr>
        <w:t xml:space="preserve">udruživanju zajedničkim projektima, s obzirom na trenutno slabiji razvoj turizma. </w:t>
      </w:r>
    </w:p>
    <w:p w:rsidR="00887D28" w:rsidRPr="000315BF" w:rsidRDefault="00887D28" w:rsidP="00CF56E2">
      <w:pPr>
        <w:spacing w:after="0" w:line="240" w:lineRule="auto"/>
        <w:ind w:firstLine="1068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firstLine="1068"/>
        <w:jc w:val="both"/>
        <w:rPr>
          <w:rFonts w:cs="Calibri"/>
        </w:rPr>
      </w:pPr>
    </w:p>
    <w:p w:rsidR="00CF56E2" w:rsidRPr="00851365" w:rsidRDefault="00CF56E2" w:rsidP="00CF56E2">
      <w:pPr>
        <w:spacing w:after="0" w:line="240" w:lineRule="auto"/>
        <w:jc w:val="center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AD/1 Verifikacija zapisnika 1</w:t>
      </w:r>
      <w:r w:rsidR="00EE5ADF">
        <w:rPr>
          <w:rFonts w:cs="Calibri"/>
          <w:b/>
          <w:i/>
          <w:u w:val="single"/>
        </w:rPr>
        <w:t>4</w:t>
      </w:r>
      <w:r>
        <w:rPr>
          <w:rFonts w:cs="Calibri"/>
          <w:b/>
          <w:i/>
          <w:u w:val="single"/>
        </w:rPr>
        <w:t>. sjednice Općinskog vijeća Općine Luka</w:t>
      </w:r>
    </w:p>
    <w:p w:rsidR="00CF56E2" w:rsidRDefault="00CF56E2" w:rsidP="00CF56E2">
      <w:pPr>
        <w:spacing w:after="0"/>
        <w:ind w:firstLine="1066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Na zapisnik nema primjedbi, pa predsjednik Općinskog vijeća isti daje na glasovanje. 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</w:t>
      </w:r>
      <w:r w:rsidR="004F3778">
        <w:rPr>
          <w:rFonts w:cs="Calibri"/>
        </w:rPr>
        <w:t>6</w:t>
      </w:r>
      <w:r>
        <w:rPr>
          <w:rFonts w:cs="Calibri"/>
        </w:rPr>
        <w:t xml:space="preserve"> (</w:t>
      </w:r>
      <w:r w:rsidR="004F3778">
        <w:rPr>
          <w:rFonts w:cs="Calibri"/>
        </w:rPr>
        <w:t>š</w:t>
      </w:r>
      <w:r>
        <w:rPr>
          <w:rFonts w:cs="Calibri"/>
        </w:rPr>
        <w:t>e</w:t>
      </w:r>
      <w:r w:rsidR="004F3778">
        <w:rPr>
          <w:rFonts w:cs="Calibri"/>
        </w:rPr>
        <w:t>st</w:t>
      </w:r>
      <w:r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se,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>sukladno rezultatima glasovanja verificira zapisnik 1</w:t>
      </w:r>
      <w:r w:rsidR="00DD22FA">
        <w:rPr>
          <w:rFonts w:cs="Calibri"/>
          <w:i/>
        </w:rPr>
        <w:t>4</w:t>
      </w:r>
      <w:r>
        <w:rPr>
          <w:rFonts w:cs="Calibri"/>
          <w:i/>
        </w:rPr>
        <w:t xml:space="preserve">. sjednice Općinskog </w:t>
      </w:r>
      <w:r w:rsidR="00297071">
        <w:rPr>
          <w:rFonts w:cs="Calibri"/>
          <w:i/>
        </w:rPr>
        <w:tab/>
        <w:t xml:space="preserve"> </w:t>
      </w:r>
      <w:r>
        <w:rPr>
          <w:rFonts w:cs="Calibri"/>
          <w:i/>
        </w:rPr>
        <w:t xml:space="preserve">vijeća Općine Luka. </w:t>
      </w:r>
    </w:p>
    <w:p w:rsidR="00CF56E2" w:rsidRDefault="00CF56E2" w:rsidP="00CF56E2">
      <w:pPr>
        <w:spacing w:after="0" w:line="240" w:lineRule="auto"/>
        <w:ind w:right="-57"/>
        <w:rPr>
          <w:rFonts w:cs="Calibri"/>
        </w:rPr>
      </w:pPr>
    </w:p>
    <w:p w:rsidR="00CF56E2" w:rsidRDefault="00CF56E2" w:rsidP="00CF56E2">
      <w:pPr>
        <w:spacing w:after="0" w:line="240" w:lineRule="auto"/>
        <w:ind w:left="993" w:right="-57" w:hanging="993"/>
        <w:rPr>
          <w:rFonts w:cs="Calibri"/>
        </w:rPr>
      </w:pPr>
    </w:p>
    <w:p w:rsidR="009561BF" w:rsidRPr="004F3778" w:rsidRDefault="00CF56E2" w:rsidP="009561BF">
      <w:pPr>
        <w:spacing w:after="0" w:line="240" w:lineRule="auto"/>
        <w:jc w:val="center"/>
        <w:rPr>
          <w:rFonts w:cs="Calibri"/>
          <w:b/>
          <w:u w:val="single"/>
        </w:rPr>
      </w:pPr>
      <w:r>
        <w:rPr>
          <w:rFonts w:cs="Calibri"/>
          <w:b/>
          <w:i/>
          <w:u w:val="single"/>
        </w:rPr>
        <w:t>AD</w:t>
      </w:r>
      <w:r w:rsidRPr="00B17BA8">
        <w:rPr>
          <w:rFonts w:cs="Calibri"/>
          <w:b/>
          <w:i/>
          <w:u w:val="single"/>
        </w:rPr>
        <w:t>/</w:t>
      </w:r>
      <w:r w:rsidRPr="00F8785C">
        <w:rPr>
          <w:rFonts w:cs="Calibri"/>
          <w:b/>
          <w:i/>
          <w:u w:val="single"/>
        </w:rPr>
        <w:t xml:space="preserve">2 </w:t>
      </w:r>
      <w:r w:rsidR="00DD22FA" w:rsidRPr="00DD22FA">
        <w:rPr>
          <w:rFonts w:cs="Calibri"/>
          <w:b/>
          <w:i/>
          <w:u w:val="single"/>
        </w:rPr>
        <w:t>Donošenje Odluke o imenovanju Povjerenstva za stipendije</w:t>
      </w:r>
    </w:p>
    <w:p w:rsidR="00C356DD" w:rsidRDefault="00297071" w:rsidP="00601E9B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B000DB">
        <w:rPr>
          <w:rFonts w:cs="Calibri"/>
        </w:rPr>
        <w:t xml:space="preserve"> </w:t>
      </w:r>
    </w:p>
    <w:p w:rsidR="00DD22FA" w:rsidRDefault="008A3E6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DD22FA">
        <w:rPr>
          <w:rFonts w:cs="Calibri"/>
        </w:rPr>
        <w:t xml:space="preserve">Predsjednik Općinskog vijeća kaže da je novim Pravilnikom o stipendijama određeno da povjerenstvo čine tri člana umjesto dosadašnjih pet, pa </w:t>
      </w:r>
      <w:r w:rsidR="00570EE6">
        <w:rPr>
          <w:rFonts w:cs="Calibri"/>
        </w:rPr>
        <w:t xml:space="preserve">je stoga prijedlog načelnika da se u isto imenuju: Damir Šipek – za predsjednika, Ana </w:t>
      </w:r>
      <w:proofErr w:type="spellStart"/>
      <w:r w:rsidR="00570EE6">
        <w:rPr>
          <w:rFonts w:cs="Calibri"/>
        </w:rPr>
        <w:t>Capar</w:t>
      </w:r>
      <w:proofErr w:type="spellEnd"/>
      <w:r w:rsidR="00570EE6">
        <w:rPr>
          <w:rFonts w:cs="Calibri"/>
        </w:rPr>
        <w:t xml:space="preserve"> – za članicu i Marija </w:t>
      </w:r>
      <w:proofErr w:type="spellStart"/>
      <w:r w:rsidR="00570EE6">
        <w:rPr>
          <w:rFonts w:cs="Calibri"/>
        </w:rPr>
        <w:t>Kanceljak</w:t>
      </w:r>
      <w:proofErr w:type="spellEnd"/>
      <w:r w:rsidR="00570EE6">
        <w:rPr>
          <w:rFonts w:cs="Calibri"/>
        </w:rPr>
        <w:t xml:space="preserve"> – za članicu.</w:t>
      </w:r>
    </w:p>
    <w:p w:rsidR="008A3E62" w:rsidRDefault="00DD22FA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570EE6">
        <w:rPr>
          <w:rFonts w:cs="Calibri"/>
        </w:rPr>
        <w:t>Drugih</w:t>
      </w:r>
      <w:r w:rsidR="008A3E62">
        <w:rPr>
          <w:rFonts w:cs="Calibri"/>
        </w:rPr>
        <w:t xml:space="preserve"> prijedloga nema, pa predsjednik Općinskog vijeća isti daje na glasovanje. </w:t>
      </w:r>
    </w:p>
    <w:p w:rsidR="00CF56E2" w:rsidRDefault="00C356DD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ab/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Rezultati glasovanja: </w:t>
      </w:r>
      <w:r w:rsidR="00741167">
        <w:rPr>
          <w:rFonts w:cs="Calibri"/>
        </w:rPr>
        <w:t>6</w:t>
      </w:r>
      <w:r>
        <w:rPr>
          <w:rFonts w:cs="Calibri"/>
        </w:rPr>
        <w:t xml:space="preserve"> (</w:t>
      </w:r>
      <w:r w:rsidR="00741167">
        <w:rPr>
          <w:rFonts w:cs="Calibri"/>
        </w:rPr>
        <w:t>š</w:t>
      </w:r>
      <w:r>
        <w:rPr>
          <w:rFonts w:cs="Calibri"/>
        </w:rPr>
        <w:t>e</w:t>
      </w:r>
      <w:r w:rsidR="00741167">
        <w:rPr>
          <w:rFonts w:cs="Calibri"/>
        </w:rPr>
        <w:t>st</w:t>
      </w:r>
      <w:r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 xml:space="preserve">Odluka: </w:t>
      </w:r>
      <w:r>
        <w:rPr>
          <w:rFonts w:cs="Calibri"/>
          <w:i/>
        </w:rPr>
        <w:t>Konstatira se, da se</w:t>
      </w:r>
      <w:r w:rsidRPr="00547E5C">
        <w:rPr>
          <w:rFonts w:cs="Calibri"/>
          <w:i/>
        </w:rPr>
        <w:t xml:space="preserve"> </w:t>
      </w:r>
      <w:r>
        <w:rPr>
          <w:rFonts w:cs="Calibri"/>
          <w:i/>
        </w:rPr>
        <w:t>sukladn</w:t>
      </w:r>
      <w:r w:rsidR="002B3372">
        <w:rPr>
          <w:rFonts w:cs="Calibri"/>
          <w:i/>
        </w:rPr>
        <w:t>o rezultatima glasovanja, usvaja</w:t>
      </w:r>
      <w:r w:rsidR="00570EE6">
        <w:rPr>
          <w:rFonts w:cs="Calibri"/>
          <w:i/>
        </w:rPr>
        <w:t xml:space="preserve"> Odluka o imenovanju Povjerenstva za stipendije</w:t>
      </w:r>
      <w:r w:rsidR="00C356DD">
        <w:rPr>
          <w:rFonts w:cs="Calibri"/>
          <w:i/>
        </w:rPr>
        <w:t>.</w:t>
      </w:r>
    </w:p>
    <w:p w:rsidR="001518AB" w:rsidRDefault="001518AB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left="1068"/>
        <w:jc w:val="both"/>
        <w:rPr>
          <w:rFonts w:cs="Calibri"/>
          <w:b/>
          <w:i/>
        </w:rPr>
      </w:pP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  <w:i/>
        </w:rPr>
      </w:pPr>
    </w:p>
    <w:p w:rsidR="00570EE6" w:rsidRPr="00570EE6" w:rsidRDefault="00CF56E2" w:rsidP="00570EE6">
      <w:pPr>
        <w:spacing w:after="0" w:line="240" w:lineRule="auto"/>
        <w:ind w:left="708"/>
        <w:jc w:val="both"/>
        <w:rPr>
          <w:rFonts w:cs="Calibri"/>
          <w:b/>
          <w:i/>
          <w:u w:val="single"/>
        </w:rPr>
      </w:pPr>
      <w:r>
        <w:rPr>
          <w:rFonts w:cs="Calibri"/>
          <w:b/>
          <w:i/>
          <w:u w:val="single"/>
        </w:rPr>
        <w:t>AD/3</w:t>
      </w:r>
      <w:r w:rsidRPr="000275D9">
        <w:rPr>
          <w:rFonts w:cs="Calibri"/>
          <w:b/>
          <w:i/>
          <w:u w:val="single"/>
        </w:rPr>
        <w:t xml:space="preserve"> </w:t>
      </w:r>
      <w:r>
        <w:rPr>
          <w:rFonts w:cs="Calibri"/>
          <w:b/>
          <w:i/>
          <w:u w:val="single"/>
        </w:rPr>
        <w:t xml:space="preserve"> </w:t>
      </w:r>
      <w:r w:rsidR="00570EE6" w:rsidRPr="00570EE6">
        <w:rPr>
          <w:rFonts w:cs="Calibri"/>
          <w:b/>
          <w:i/>
          <w:u w:val="single"/>
        </w:rPr>
        <w:t>Donošenje Zaključka o vrsti, broju i visini stipendija za šk./ak. god. 2023./2024.</w:t>
      </w:r>
    </w:p>
    <w:p w:rsidR="00CF56E2" w:rsidRPr="00570EE6" w:rsidRDefault="00CF56E2" w:rsidP="00570EE6">
      <w:pPr>
        <w:spacing w:after="0" w:line="240" w:lineRule="auto"/>
        <w:ind w:left="851" w:right="-57" w:hanging="851"/>
        <w:jc w:val="center"/>
        <w:rPr>
          <w:rFonts w:cs="Calibri"/>
          <w:b/>
        </w:rPr>
      </w:pPr>
      <w:r w:rsidRPr="00570EE6">
        <w:rPr>
          <w:rFonts w:cs="Calibri"/>
          <w:b/>
        </w:rPr>
        <w:tab/>
      </w:r>
    </w:p>
    <w:p w:rsidR="006A5DFC" w:rsidRPr="00570EE6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 w:rsidRPr="00570EE6">
        <w:rPr>
          <w:rFonts w:cs="Calibri"/>
        </w:rPr>
        <w:tab/>
      </w:r>
      <w:r w:rsidR="00570EE6">
        <w:rPr>
          <w:rFonts w:cs="Calibri"/>
        </w:rPr>
        <w:t xml:space="preserve">Načelnik Darko Kralj predlaže da se šk./ak. godini </w:t>
      </w:r>
      <w:r w:rsidR="00523344">
        <w:rPr>
          <w:rFonts w:cs="Calibri"/>
        </w:rPr>
        <w:t>2023./2024. dodijeli četrnaest učeničkih stipendija i dvanaest studentskih stipendija, što je po jedna stipendija više u odnosu na prošlu školsku/akademsku godinu, te predlaže da učenička stipendija iznosi 80,00 eura mjesečno, a studentska stipendija 100,00 eura mjesečno.</w:t>
      </w:r>
    </w:p>
    <w:p w:rsidR="00CF56E2" w:rsidRDefault="006A5DFC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 xml:space="preserve">Primjedbi i prijedloga nema, pa predsjednik Općinskog vijeća </w:t>
      </w:r>
      <w:r w:rsidR="0041457E">
        <w:rPr>
          <w:rFonts w:cs="Calibri"/>
        </w:rPr>
        <w:t xml:space="preserve">prijedlog Odluke </w:t>
      </w:r>
      <w:r w:rsidR="00CF56E2">
        <w:rPr>
          <w:rFonts w:cs="Calibri"/>
        </w:rPr>
        <w:t xml:space="preserve">daje na glasovanje. 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Rezultati glasovanja: </w:t>
      </w:r>
      <w:r w:rsidR="0032434A">
        <w:rPr>
          <w:rFonts w:cs="Calibri"/>
        </w:rPr>
        <w:t>6</w:t>
      </w:r>
      <w:r>
        <w:rPr>
          <w:rFonts w:cs="Calibri"/>
        </w:rPr>
        <w:t xml:space="preserve"> (</w:t>
      </w:r>
      <w:r w:rsidR="0032434A">
        <w:rPr>
          <w:rFonts w:cs="Calibri"/>
        </w:rPr>
        <w:t>šest</w:t>
      </w:r>
      <w:r>
        <w:rPr>
          <w:rFonts w:cs="Calibri"/>
        </w:rPr>
        <w:t>) glasova ZA.</w:t>
      </w: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left="851" w:right="-57" w:hanging="851"/>
        <w:jc w:val="both"/>
        <w:rPr>
          <w:rFonts w:cs="Calibri"/>
          <w:i/>
        </w:rPr>
      </w:pPr>
      <w:r>
        <w:rPr>
          <w:rFonts w:cs="Calibri"/>
          <w:b/>
          <w:i/>
          <w:u w:val="single"/>
        </w:rPr>
        <w:t>Odluka</w:t>
      </w:r>
      <w:r>
        <w:rPr>
          <w:rFonts w:cs="Calibri"/>
          <w:b/>
          <w:i/>
        </w:rPr>
        <w:t xml:space="preserve">: </w:t>
      </w:r>
      <w:r>
        <w:rPr>
          <w:rFonts w:cs="Calibri"/>
          <w:i/>
        </w:rPr>
        <w:t xml:space="preserve">Konstatira se, da </w:t>
      </w:r>
      <w:r w:rsidR="00DE7B2A">
        <w:rPr>
          <w:rFonts w:cs="Calibri"/>
          <w:i/>
        </w:rPr>
        <w:t xml:space="preserve">će </w:t>
      </w:r>
      <w:r>
        <w:rPr>
          <w:rFonts w:cs="Calibri"/>
          <w:i/>
        </w:rPr>
        <w:t>se sukladno rezulta</w:t>
      </w:r>
      <w:r w:rsidR="00DE7B2A">
        <w:rPr>
          <w:rFonts w:cs="Calibri"/>
          <w:i/>
        </w:rPr>
        <w:t>tima glasovanj</w:t>
      </w:r>
      <w:r w:rsidR="006C2952">
        <w:rPr>
          <w:rFonts w:cs="Calibri"/>
          <w:i/>
        </w:rPr>
        <w:t xml:space="preserve">a, </w:t>
      </w:r>
      <w:r w:rsidR="00523344">
        <w:rPr>
          <w:rFonts w:cs="Calibri"/>
          <w:i/>
        </w:rPr>
        <w:t xml:space="preserve">usvaja Zaključak o vrsti, broju i visini stipendija za šk./ak. godinu 2023./2024. na način da će se dodijeliti 14 učeničkih stipendija i 12 studentskih stipendija, </w:t>
      </w:r>
      <w:r w:rsidR="005D251B">
        <w:rPr>
          <w:rFonts w:cs="Calibri"/>
          <w:i/>
        </w:rPr>
        <w:t xml:space="preserve">te </w:t>
      </w:r>
      <w:r w:rsidR="00523344">
        <w:rPr>
          <w:rFonts w:cs="Calibri"/>
          <w:i/>
        </w:rPr>
        <w:t xml:space="preserve">da učenička stipendija iznosi 80,00 eura mjesečno, a </w:t>
      </w:r>
      <w:r w:rsidR="005D251B">
        <w:rPr>
          <w:rFonts w:cs="Calibri"/>
          <w:i/>
        </w:rPr>
        <w:t>studentska stipendija 100,00 eura mjesečno.</w:t>
      </w:r>
    </w:p>
    <w:p w:rsidR="00DE7B2A" w:rsidRDefault="00DE7B2A" w:rsidP="00CF56E2">
      <w:pPr>
        <w:spacing w:after="0" w:line="240" w:lineRule="auto"/>
        <w:ind w:left="851" w:right="-57" w:hanging="851"/>
        <w:jc w:val="both"/>
        <w:rPr>
          <w:rFonts w:cs="Calibri"/>
        </w:rPr>
      </w:pPr>
    </w:p>
    <w:p w:rsidR="00CF56E2" w:rsidRDefault="00CF56E2" w:rsidP="00CF56E2">
      <w:pPr>
        <w:spacing w:after="0"/>
        <w:ind w:left="1068"/>
        <w:jc w:val="both"/>
        <w:rPr>
          <w:rFonts w:cs="Calibri"/>
          <w:b/>
          <w:i/>
        </w:rPr>
      </w:pPr>
    </w:p>
    <w:p w:rsidR="00EB1481" w:rsidRDefault="00CF56E2" w:rsidP="00EB1481">
      <w:pPr>
        <w:spacing w:after="0"/>
        <w:jc w:val="center"/>
        <w:rPr>
          <w:rFonts w:cs="Calibri"/>
          <w:b/>
          <w:i/>
          <w:u w:val="single"/>
        </w:rPr>
      </w:pPr>
      <w:r w:rsidRPr="0041457E">
        <w:rPr>
          <w:rFonts w:cs="Calibri"/>
          <w:b/>
          <w:i/>
          <w:u w:val="single"/>
        </w:rPr>
        <w:t xml:space="preserve">AD/4  </w:t>
      </w:r>
      <w:r>
        <w:rPr>
          <w:rFonts w:cs="Calibri"/>
          <w:b/>
          <w:i/>
          <w:u w:val="single"/>
        </w:rPr>
        <w:t>Razno</w:t>
      </w:r>
    </w:p>
    <w:p w:rsidR="006C2952" w:rsidRDefault="006C2952" w:rsidP="00EB1481">
      <w:pPr>
        <w:spacing w:after="0"/>
        <w:jc w:val="center"/>
        <w:rPr>
          <w:rFonts w:cs="Calibri"/>
          <w:b/>
          <w:i/>
          <w:u w:val="single"/>
        </w:rPr>
      </w:pPr>
    </w:p>
    <w:p w:rsidR="00EB1481" w:rsidRDefault="005D251B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Vijećnik Dubravko Mudrinić moli da se popravi e-punionica. Načelnik Darko Kralj odgovara da je već naručio da se punionica poravna i da se dokupi struja. </w:t>
      </w:r>
    </w:p>
    <w:p w:rsidR="00EE120E" w:rsidRDefault="005D251B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Načelnik kaže da je održao sastanak s predstavnicima Udruge umirovljenika koja organizira manifestaciju kojom će obilježiti međunarodni Dana starijih osoba 15. listopada ove godine, u čemu će o</w:t>
      </w:r>
      <w:r w:rsidR="00EE120E">
        <w:rPr>
          <w:rFonts w:cs="Calibri"/>
        </w:rPr>
        <w:t>p</w:t>
      </w:r>
      <w:r>
        <w:rPr>
          <w:rFonts w:cs="Calibri"/>
        </w:rPr>
        <w:t>ćina</w:t>
      </w:r>
      <w:r w:rsidR="00EE120E">
        <w:rPr>
          <w:rFonts w:cs="Calibri"/>
        </w:rPr>
        <w:t xml:space="preserve"> također pomoći.</w:t>
      </w:r>
    </w:p>
    <w:p w:rsidR="00EE120E" w:rsidRDefault="00EE120E" w:rsidP="00CF56E2">
      <w:pPr>
        <w:spacing w:after="0" w:line="240" w:lineRule="auto"/>
        <w:ind w:right="-57"/>
        <w:jc w:val="both"/>
        <w:rPr>
          <w:rFonts w:cs="Calibri"/>
        </w:rPr>
      </w:pPr>
    </w:p>
    <w:p w:rsidR="00EE120E" w:rsidRDefault="00EE120E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>Vijećnik Mladen Božić kaže da je svaki dan u prostoru udruge, koji uređuje, da su problem bili stari prozori koji su prokišnjavali uslijed čega je nastao problem s vlagom u prostoru zbog čega je oštećen parket, da bi trebalo sanirati krov. Predsjednik Općinskog vijeća kaže da je već dogovorena sanacija krova. Vijećnik Mladen Božić ističe još i problem grijanja, odnosno da bi bilo dobro ugraditi određene ventile, kako se u sezoni grijanje ne</w:t>
      </w:r>
      <w:r w:rsidR="00B04167">
        <w:rPr>
          <w:rFonts w:cs="Calibri"/>
        </w:rPr>
        <w:t xml:space="preserve"> </w:t>
      </w:r>
      <w:r>
        <w:rPr>
          <w:rFonts w:cs="Calibri"/>
        </w:rPr>
        <w:t xml:space="preserve">bi grijala cijela zgrada ili kat, već samo prostorije udruge. Načelnik odgovara da je grijanje već dogovoreno s gospodinom </w:t>
      </w:r>
      <w:proofErr w:type="spellStart"/>
      <w:r>
        <w:rPr>
          <w:rFonts w:cs="Calibri"/>
        </w:rPr>
        <w:t>Halambekom</w:t>
      </w:r>
      <w:proofErr w:type="spellEnd"/>
      <w:r>
        <w:rPr>
          <w:rFonts w:cs="Calibri"/>
        </w:rPr>
        <w:t>.</w:t>
      </w:r>
    </w:p>
    <w:p w:rsidR="00EE120E" w:rsidRDefault="00EE120E" w:rsidP="00CF56E2">
      <w:pPr>
        <w:spacing w:after="0" w:line="240" w:lineRule="auto"/>
        <w:ind w:right="-57"/>
        <w:jc w:val="both"/>
        <w:rPr>
          <w:rFonts w:cs="Calibri"/>
        </w:rPr>
      </w:pPr>
    </w:p>
    <w:p w:rsidR="00EE120E" w:rsidRDefault="00EE120E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  <w:t xml:space="preserve">Vijećnica Štefica Kos moli da se dodijeli prostor i Udruzi umirovljenika. </w:t>
      </w:r>
    </w:p>
    <w:p w:rsidR="005D251B" w:rsidRPr="005D251B" w:rsidRDefault="005D251B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 </w:t>
      </w:r>
    </w:p>
    <w:p w:rsidR="00CF56E2" w:rsidRDefault="00EB1481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 w:rsidR="00CF56E2">
        <w:rPr>
          <w:rFonts w:cs="Calibri"/>
        </w:rPr>
        <w:t>Predsjednik Općinskog vijeća zatvara sjednicu.</w:t>
      </w:r>
      <w:bookmarkStart w:id="0" w:name="_GoBack"/>
      <w:bookmarkEnd w:id="0"/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664F1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Sjednica završava u 2</w:t>
      </w:r>
      <w:r w:rsidR="00CC3DA0">
        <w:rPr>
          <w:rFonts w:cs="Calibri"/>
        </w:rPr>
        <w:t>0</w:t>
      </w:r>
      <w:r>
        <w:rPr>
          <w:rFonts w:cs="Calibri"/>
        </w:rPr>
        <w:t>,</w:t>
      </w:r>
      <w:r w:rsidR="00EE120E">
        <w:rPr>
          <w:rFonts w:cs="Calibri"/>
        </w:rPr>
        <w:t>5</w:t>
      </w:r>
      <w:r w:rsidR="00CC3DA0">
        <w:rPr>
          <w:rFonts w:cs="Calibri"/>
        </w:rPr>
        <w:t>5</w:t>
      </w:r>
      <w:r w:rsidR="00CF56E2">
        <w:rPr>
          <w:rFonts w:cs="Calibri"/>
        </w:rPr>
        <w:t xml:space="preserve"> sati.</w:t>
      </w: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 w:val="32"/>
          <w:szCs w:val="28"/>
        </w:rPr>
      </w:pPr>
      <w:r>
        <w:rPr>
          <w:rFonts w:cs="Calibri"/>
          <w:szCs w:val="28"/>
        </w:rPr>
        <w:t>KLASA</w:t>
      </w:r>
      <w:r>
        <w:rPr>
          <w:rFonts w:cs="Calibri"/>
          <w:sz w:val="16"/>
          <w:szCs w:val="28"/>
        </w:rPr>
        <w:t>:</w:t>
      </w:r>
      <w:r w:rsidR="00C664F1">
        <w:rPr>
          <w:rFonts w:cs="Calibri"/>
          <w:szCs w:val="28"/>
        </w:rPr>
        <w:t>021-01/2</w:t>
      </w:r>
      <w:r w:rsidR="00EB7979">
        <w:rPr>
          <w:rFonts w:cs="Calibri"/>
          <w:szCs w:val="28"/>
        </w:rPr>
        <w:t>3</w:t>
      </w:r>
      <w:r w:rsidR="00C664F1">
        <w:rPr>
          <w:rFonts w:cs="Calibri"/>
          <w:szCs w:val="28"/>
        </w:rPr>
        <w:t>-10/1</w:t>
      </w:r>
      <w:r w:rsidR="004F7C76">
        <w:rPr>
          <w:rFonts w:cs="Calibri"/>
          <w:szCs w:val="28"/>
        </w:rPr>
        <w:t>5</w:t>
      </w:r>
    </w:p>
    <w:p w:rsidR="00CF56E2" w:rsidRDefault="00CF56E2" w:rsidP="00CF56E2">
      <w:pPr>
        <w:tabs>
          <w:tab w:val="center" w:pos="4536"/>
        </w:tabs>
        <w:spacing w:after="0" w:line="240" w:lineRule="atLeast"/>
        <w:rPr>
          <w:rFonts w:cs="Calibri"/>
          <w:szCs w:val="28"/>
        </w:rPr>
      </w:pPr>
      <w:r>
        <w:rPr>
          <w:rFonts w:cs="Calibri"/>
          <w:szCs w:val="28"/>
        </w:rPr>
        <w:t>URBROJ:238/39-01-2</w:t>
      </w:r>
      <w:r w:rsidR="00EB7979">
        <w:rPr>
          <w:rFonts w:cs="Calibri"/>
          <w:szCs w:val="28"/>
        </w:rPr>
        <w:t>3</w:t>
      </w:r>
      <w:r>
        <w:rPr>
          <w:rFonts w:cs="Calibri"/>
          <w:szCs w:val="28"/>
        </w:rPr>
        <w:t>-2</w:t>
      </w:r>
    </w:p>
    <w:p w:rsidR="00CF56E2" w:rsidRDefault="00CF56E2" w:rsidP="00CF56E2">
      <w:pPr>
        <w:rPr>
          <w:rFonts w:cs="Calibri"/>
          <w:sz w:val="28"/>
          <w:szCs w:val="24"/>
        </w:rPr>
      </w:pPr>
      <w:r>
        <w:rPr>
          <w:rFonts w:cs="Calibri"/>
          <w:szCs w:val="28"/>
        </w:rPr>
        <w:t xml:space="preserve">Luka, </w:t>
      </w:r>
      <w:r w:rsidR="00915D70">
        <w:rPr>
          <w:rFonts w:cs="Calibri"/>
          <w:szCs w:val="28"/>
        </w:rPr>
        <w:t>2</w:t>
      </w:r>
      <w:r w:rsidR="004F7C76">
        <w:rPr>
          <w:rFonts w:cs="Calibri"/>
          <w:szCs w:val="28"/>
        </w:rPr>
        <w:t>1</w:t>
      </w:r>
      <w:r>
        <w:rPr>
          <w:rFonts w:cs="Calibri"/>
          <w:szCs w:val="28"/>
        </w:rPr>
        <w:t xml:space="preserve">. </w:t>
      </w:r>
      <w:r w:rsidR="00EB7979">
        <w:rPr>
          <w:rFonts w:cs="Calibri"/>
          <w:szCs w:val="28"/>
        </w:rPr>
        <w:t>0</w:t>
      </w:r>
      <w:r w:rsidR="004F7C76">
        <w:rPr>
          <w:rFonts w:cs="Calibri"/>
          <w:szCs w:val="28"/>
        </w:rPr>
        <w:t>9</w:t>
      </w:r>
      <w:r>
        <w:rPr>
          <w:rFonts w:cs="Calibri"/>
          <w:szCs w:val="28"/>
        </w:rPr>
        <w:t>. 202</w:t>
      </w:r>
      <w:r w:rsidR="00EB7979">
        <w:rPr>
          <w:rFonts w:cs="Calibri"/>
          <w:szCs w:val="28"/>
        </w:rPr>
        <w:t>3</w:t>
      </w:r>
      <w:r>
        <w:rPr>
          <w:rFonts w:cs="Calibri"/>
          <w:b/>
          <w:szCs w:val="28"/>
        </w:rPr>
        <w:t>.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ZAPISNIČARKA: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OPĆINA LUKA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 xml:space="preserve">Marija </w:t>
      </w:r>
      <w:proofErr w:type="spellStart"/>
      <w:r>
        <w:rPr>
          <w:rFonts w:cs="Calibri"/>
        </w:rPr>
        <w:t>Kanceljak</w:t>
      </w:r>
      <w:proofErr w:type="spellEnd"/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OPĆINSKO VIJEĆE 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PREDSJEDNIK:</w:t>
      </w:r>
    </w:p>
    <w:p w:rsidR="00CF56E2" w:rsidRDefault="00CF56E2" w:rsidP="00CF56E2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Krešimir Tuđman, </w:t>
      </w:r>
      <w:proofErr w:type="spellStart"/>
      <w:r>
        <w:rPr>
          <w:rFonts w:cs="Calibri"/>
        </w:rPr>
        <w:t>struč.spec.ing.aedif</w:t>
      </w:r>
      <w:proofErr w:type="spellEnd"/>
      <w:r>
        <w:rPr>
          <w:rFonts w:cs="Calibri"/>
        </w:rPr>
        <w:t>.</w:t>
      </w:r>
    </w:p>
    <w:p w:rsidR="006A4899" w:rsidRDefault="006A4899"/>
    <w:sectPr w:rsidR="006A4899" w:rsidSect="004F7C7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9440F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4090C73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F502774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59D551C"/>
    <w:multiLevelType w:val="hybridMultilevel"/>
    <w:tmpl w:val="B79C648C"/>
    <w:lvl w:ilvl="0" w:tplc="BDF616AA"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F80012E">
      <w:start w:val="1"/>
      <w:numFmt w:val="lowerLetter"/>
      <w:lvlText w:val="%2)"/>
      <w:lvlJc w:val="left"/>
      <w:pPr>
        <w:tabs>
          <w:tab w:val="num" w:pos="1800"/>
        </w:tabs>
        <w:ind w:left="1800" w:hanging="372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E2"/>
    <w:rsid w:val="00023B69"/>
    <w:rsid w:val="000245D9"/>
    <w:rsid w:val="000315BF"/>
    <w:rsid w:val="00051D7A"/>
    <w:rsid w:val="0005598A"/>
    <w:rsid w:val="00096042"/>
    <w:rsid w:val="000F58C5"/>
    <w:rsid w:val="00122401"/>
    <w:rsid w:val="00150687"/>
    <w:rsid w:val="001518AB"/>
    <w:rsid w:val="00173A62"/>
    <w:rsid w:val="0018718C"/>
    <w:rsid w:val="001D3CE3"/>
    <w:rsid w:val="00243963"/>
    <w:rsid w:val="00260374"/>
    <w:rsid w:val="00297071"/>
    <w:rsid w:val="002A1945"/>
    <w:rsid w:val="002B3372"/>
    <w:rsid w:val="0032434A"/>
    <w:rsid w:val="00336450"/>
    <w:rsid w:val="003738B0"/>
    <w:rsid w:val="00377F5B"/>
    <w:rsid w:val="003947E0"/>
    <w:rsid w:val="003B3A2C"/>
    <w:rsid w:val="003C2CD0"/>
    <w:rsid w:val="003D1737"/>
    <w:rsid w:val="003D5D2D"/>
    <w:rsid w:val="004120E7"/>
    <w:rsid w:val="00414371"/>
    <w:rsid w:val="0041457E"/>
    <w:rsid w:val="004320FC"/>
    <w:rsid w:val="0044742B"/>
    <w:rsid w:val="004A646F"/>
    <w:rsid w:val="004B54D1"/>
    <w:rsid w:val="004C4B9E"/>
    <w:rsid w:val="004D2688"/>
    <w:rsid w:val="004E6C1D"/>
    <w:rsid w:val="004F3778"/>
    <w:rsid w:val="004F7C76"/>
    <w:rsid w:val="00501FE5"/>
    <w:rsid w:val="00523344"/>
    <w:rsid w:val="00530ACA"/>
    <w:rsid w:val="00562AC0"/>
    <w:rsid w:val="00570EE6"/>
    <w:rsid w:val="00575846"/>
    <w:rsid w:val="00585002"/>
    <w:rsid w:val="005B7918"/>
    <w:rsid w:val="005C2016"/>
    <w:rsid w:val="005D251B"/>
    <w:rsid w:val="005D2BBD"/>
    <w:rsid w:val="005F14AE"/>
    <w:rsid w:val="00601E9B"/>
    <w:rsid w:val="00640CC0"/>
    <w:rsid w:val="006A4254"/>
    <w:rsid w:val="006A4899"/>
    <w:rsid w:val="006A5DFC"/>
    <w:rsid w:val="006B0B96"/>
    <w:rsid w:val="006B120A"/>
    <w:rsid w:val="006C2952"/>
    <w:rsid w:val="006C487F"/>
    <w:rsid w:val="006D0240"/>
    <w:rsid w:val="006E27B2"/>
    <w:rsid w:val="00706D8C"/>
    <w:rsid w:val="00741167"/>
    <w:rsid w:val="00743F23"/>
    <w:rsid w:val="007538E6"/>
    <w:rsid w:val="00782A50"/>
    <w:rsid w:val="007D16D7"/>
    <w:rsid w:val="00821DAD"/>
    <w:rsid w:val="0086338E"/>
    <w:rsid w:val="00874477"/>
    <w:rsid w:val="008746F0"/>
    <w:rsid w:val="0088708A"/>
    <w:rsid w:val="00887D28"/>
    <w:rsid w:val="008A3E62"/>
    <w:rsid w:val="008E5247"/>
    <w:rsid w:val="00903BA8"/>
    <w:rsid w:val="00905390"/>
    <w:rsid w:val="00915D70"/>
    <w:rsid w:val="00932D67"/>
    <w:rsid w:val="00950EF3"/>
    <w:rsid w:val="009561BF"/>
    <w:rsid w:val="009865CF"/>
    <w:rsid w:val="009C6810"/>
    <w:rsid w:val="009D05B7"/>
    <w:rsid w:val="00A9254B"/>
    <w:rsid w:val="00A93337"/>
    <w:rsid w:val="00A94BC5"/>
    <w:rsid w:val="00B000DB"/>
    <w:rsid w:val="00B04167"/>
    <w:rsid w:val="00B63E8C"/>
    <w:rsid w:val="00BB5AB3"/>
    <w:rsid w:val="00BC5DE1"/>
    <w:rsid w:val="00BD2381"/>
    <w:rsid w:val="00BE34DB"/>
    <w:rsid w:val="00C326D7"/>
    <w:rsid w:val="00C356DD"/>
    <w:rsid w:val="00C664F1"/>
    <w:rsid w:val="00CB47EC"/>
    <w:rsid w:val="00CC133B"/>
    <w:rsid w:val="00CC3DA0"/>
    <w:rsid w:val="00CD0985"/>
    <w:rsid w:val="00CF56E2"/>
    <w:rsid w:val="00D056A7"/>
    <w:rsid w:val="00D15CD2"/>
    <w:rsid w:val="00D23C7D"/>
    <w:rsid w:val="00D8502C"/>
    <w:rsid w:val="00D86D25"/>
    <w:rsid w:val="00DD22FA"/>
    <w:rsid w:val="00DE6A86"/>
    <w:rsid w:val="00DE7B2A"/>
    <w:rsid w:val="00E542BB"/>
    <w:rsid w:val="00EB1481"/>
    <w:rsid w:val="00EB7979"/>
    <w:rsid w:val="00EE120E"/>
    <w:rsid w:val="00EE5ADF"/>
    <w:rsid w:val="00F4736F"/>
    <w:rsid w:val="00F56ECC"/>
    <w:rsid w:val="00F71969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4FDD6-FEF8-440A-BA56-6BE51D81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6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B7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79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upload.wikimedia.org/wikipedia/hr/thumb/1/19/Luka_(grb).gif/80px-Luka_(grb)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3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76</cp:revision>
  <cp:lastPrinted>2023-11-13T07:02:00Z</cp:lastPrinted>
  <dcterms:created xsi:type="dcterms:W3CDTF">2023-04-14T12:52:00Z</dcterms:created>
  <dcterms:modified xsi:type="dcterms:W3CDTF">2023-11-13T10:01:00Z</dcterms:modified>
</cp:coreProperties>
</file>