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7653"/>
        <w:gridCol w:w="2692"/>
        <w:gridCol w:w="2551"/>
        <w:gridCol w:w="1077"/>
        <w:gridCol w:w="56"/>
        <w:gridCol w:w="992"/>
        <w:gridCol w:w="141"/>
        <w:gridCol w:w="709"/>
      </w:tblGrid>
      <w:tr>
        <w:trPr>
          <w:trHeight w:val="256" w:hRule="atLeast"/>
        </w:trPr>
        <w:tc>
          <w:tcPr>
            <w:tcW w:w="7653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3"/>
            </w:tblGrid>
            <w:tr>
              <w:trPr>
                <w:trHeight w:val="256" w:hRule="atLeast"/>
              </w:trPr>
              <w:tc>
                <w:tcPr>
                  <w:tcW w:w="765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OPĆINA LUKA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7"/>
            </w:tblGrid>
            <w:tr>
              <w:trPr>
                <w:trHeight w:val="256" w:hRule="atLeast"/>
              </w:trPr>
              <w:tc>
                <w:tcPr>
                  <w:tcW w:w="107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Datum: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33"/>
            </w:tblGrid>
            <w:tr>
              <w:trPr>
                <w:trHeight w:val="256" w:hRule="atLeast"/>
              </w:trPr>
              <w:tc>
                <w:tcPr>
                  <w:tcW w:w="113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23.06.2023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3"/>
            </w:tblGrid>
            <w:tr>
              <w:trPr>
                <w:trHeight w:val="256" w:hRule="atLeast"/>
              </w:trPr>
              <w:tc>
                <w:tcPr>
                  <w:tcW w:w="765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7"/>
            </w:tblGrid>
            <w:tr>
              <w:trPr>
                <w:trHeight w:val="256" w:hRule="atLeast"/>
              </w:trPr>
              <w:tc>
                <w:tcPr>
                  <w:tcW w:w="107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Vrijeme: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33"/>
            </w:tblGrid>
            <w:tr>
              <w:trPr>
                <w:trHeight w:val="256" w:hRule="atLeast"/>
              </w:trPr>
              <w:tc>
                <w:tcPr>
                  <w:tcW w:w="113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14:13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256" w:hRule="atLeast"/>
              </w:trPr>
              <w:tc>
                <w:tcPr>
                  <w:tcW w:w="1034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Trg sv. Roka 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256" w:hRule="atLeast"/>
              </w:trPr>
              <w:tc>
                <w:tcPr>
                  <w:tcW w:w="1034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10296 LUKA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256" w:hRule="atLeast"/>
              </w:trPr>
              <w:tc>
                <w:tcPr>
                  <w:tcW w:w="1034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OIB: 04413525022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68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9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65"/>
            </w:tblGrid>
            <w:tr>
              <w:trPr>
                <w:trHeight w:val="318" w:hRule="atLeast"/>
              </w:trPr>
              <w:tc>
                <w:tcPr>
                  <w:tcW w:w="1516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4"/>
                    </w:rPr>
                    <w:t xml:space="preserve">PRORAČUN ZA 2023.G-prijedlog REBALANS I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65"/>
            </w:tblGrid>
            <w:tr>
              <w:trPr>
                <w:trHeight w:val="205" w:hRule="atLeast"/>
              </w:trPr>
              <w:tc>
                <w:tcPr>
                  <w:tcW w:w="1516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0"/>
                    </w:rPr>
                    <w:t xml:space="preserve">RADNI DIO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765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2"/>
              <w:gridCol w:w="6803"/>
              <w:gridCol w:w="1700"/>
              <w:gridCol w:w="1700"/>
              <w:gridCol w:w="1275"/>
              <w:gridCol w:w="1700"/>
            </w:tblGrid>
            <w:tr>
              <w:trPr>
                <w:trHeight w:val="205" w:hRule="atLeast"/>
              </w:trPr>
              <w:tc>
                <w:tcPr>
                  <w:tcW w:w="1842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BROJ KONTA</w:t>
                  </w:r>
                </w:p>
              </w:tc>
              <w:tc>
                <w:tcPr>
                  <w:tcW w:w="6803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VRSTA PRIHODA / PRIMITAKA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PLANIRANO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IZNOS</w:t>
                  </w:r>
                </w:p>
              </w:tc>
              <w:tc>
                <w:tcPr>
                  <w:tcW w:w="1275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(%)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NOVI IZNOS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  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SVEUKUPNO PRIHODI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1.858.777,00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508.840,00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27,37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2.367.617,00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Razdjel  000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OPĆINA LUKA - PRIHODI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1.858.777,00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508.840,00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27,37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2.367.617,00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i prirez na dohodak od nesamostalnog rada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369.920,00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369.920,00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i prirez na dohodak od samostalnih djelatnosti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i prirez na  ostale dohotke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i prirez na dohodak po godišnjoj prijavi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52.074,00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- 5,76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49.074,00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Povrat poreza i prireza na dohodak po godišnjoj prijavi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- 28.714,00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- 28.714,00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dobit od poduzetnika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6124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dobit po godišnjoj prijavi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korištenje javnih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kuće za odmor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6.636,00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6.636,00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nasljedstava i darove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promet nekretnina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62.834,00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62.834,00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Povremeni porezi na imovinu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6142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potrošnju alkoholnih i bezalkoholnih pića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4.645,00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4.645,00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6145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tvrtku odnosno naziv tvrtke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proračunu -sredstva izravnjanja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41.940,00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41.940,00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pot. iz Žup.proračuna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potpore iz Županijskog proračuna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108.574,00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108.574,00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od izvanproračunskih korisnika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6381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-EU sredstava-MMP-potres 22. 03.2020.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6381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evropski socijalni fond- projekt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31.247,00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31.247,00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Kamate na depozite po viđenju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Naknada za  koncesiju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Prihodi od zakupa i iznajmljivanja imovine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29.200,00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29.200,00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Naknada za zauzetost eksploat. polja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nespomenuti rihodi-zakup plinske mreže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10.568,00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10.568,00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prihodi od nefinanc.imovine-pravo puta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4,86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7.340,00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prihodi od nefi. imov.- naknada za zadrž. u prost.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6.105,00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- 49,14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3.105,00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prihodi od nefin.imov. 8% vodnog doprinosa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12.782,00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- 8.500,00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- 66,50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4.282,00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Prihod od prodaje državnih biljega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Grobna naknada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11.414,00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11.414,00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Naknad. za ukop i koriš. mrtvačnice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3.185,00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3.185,00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Naknada za zakup grobnog mjesta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6.635,00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6.635,00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od financijske imovine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Komunalni doprinosi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815.065,00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815.065,00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Komunalna nakanda - Lagermax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Komunalne naknade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188.438,00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- 1,59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185.438,00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Komunalne naknade- Lagermax AED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6615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10% prihoda od Hrv. voda za usluge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11.945,00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11.945,00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donacije od trgovačkih društava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6819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Ostale kazne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Prihod od prodaje zmlje- puteva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Višak prihoda- iz prethodne godine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98.750,00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98.750,00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5165"/>
        <w:gridCol w:w="709"/>
      </w:tblGrid>
      <w:tr>
        <w:trPr/>
        <w:tc>
          <w:tcPr>
            <w:tcW w:w="15165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65"/>
            </w:tblGrid>
            <w:tr>
              <w:trPr>
                <w:trHeight w:val="141" w:hRule="atLeast"/>
              </w:trPr>
              <w:tc>
                <w:tcPr>
                  <w:tcW w:w="15165" w:type="dxa"/>
                </w:tcPr>
                <w:tbl>
                  <w:tblPr>
                    <w:tblBorders>
                      <w:top w:val="nil" w:color="000000" w:sz="7"/>
                      <w:left w:val="nil" w:color="000000" w:sz="7"/>
                      <w:bottom w:val="nil" w:color="000000" w:sz="7"/>
                      <w:right w:val="nil" w:color="000000" w:sz="7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55"/>
                    <w:gridCol w:w="5055"/>
                    <w:gridCol w:w="5055"/>
                  </w:tblGrid>
                  <w:tr>
                    <w:trPr/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  <w:tr>
                    <w:trPr/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  <w:tr>
                    <w:trPr/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5023"/>
        <w:gridCol w:w="851"/>
      </w:tblGrid>
      <w:tr>
        <w:trPr>
          <w:trHeight w:val="141" w:hRule="atLeast"/>
        </w:trPr>
        <w:tc>
          <w:tcPr>
            <w:tcW w:w="1502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5023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2"/>
              <w:gridCol w:w="6803"/>
              <w:gridCol w:w="1700"/>
              <w:gridCol w:w="1700"/>
              <w:gridCol w:w="1275"/>
              <w:gridCol w:w="1700"/>
            </w:tblGrid>
            <w:tr>
              <w:trPr>
                <w:trHeight w:val="205" w:hRule="atLeast"/>
              </w:trPr>
              <w:tc>
                <w:tcPr>
                  <w:tcW w:w="1842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BROJ KONTA</w:t>
                  </w:r>
                </w:p>
              </w:tc>
              <w:tc>
                <w:tcPr>
                  <w:tcW w:w="6803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VRSTA RASHODA / IZDATAKA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PLANIRANO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IZNOS</w:t>
                  </w:r>
                </w:p>
              </w:tc>
              <w:tc>
                <w:tcPr>
                  <w:tcW w:w="1275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(%)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NOVI IZNOS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  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SVEUKUPNO RASHODI / IZDACI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1.858.777,00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508.840,00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27,37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2.367.617,00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Razdjel  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JEDINSTVENI UPRAVNI ODJEL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1.858.777,00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508.840,00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27,37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2.367.617,00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REDOVNA DJELATNOST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257.261,00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0,13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257.601,00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Rashodi za zaposlene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69.764,00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69.764,00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Plaće za redovan rad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31.888,00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31.888,00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Plaće za redovan rad-program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4.800,00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4.800,00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rashodi za zaposlene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14.733,00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14.733,00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mirovinsko osiguranje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9.769,00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9.769,00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zdravstveno osiguranje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8.574,00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8.574,00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zdravstveno osiguranje-program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obvezno osiguranje u slučaju nezaposlenosti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Materijalni troškovi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145.040,00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0,23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145.380,00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Službena putovanja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Seminari i stručni ispit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Ostale naknade troškova zaposlenima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1.991,00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1.991,00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Materijal i sredstva za čišćenje i održavanje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materijal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Uredski materijal i ostali materijalni rashodi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3.296,00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3.296,00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Elektr. energija- općina, dom, groblje,kapelica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1.062,00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1.062,00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Plin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2.389,00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2.389,00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Sitni inventar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3.450,00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3.450,00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Službena ,radna i zaštitna odjeća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Usluga  pošte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3.053,00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3.053,00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telefona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1.991,00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1.991,00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tekućeg i investicijskog održavanja opreme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2.124,00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2.124,00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promidžbe, informiranja i objavljivanje oglasa-prigor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9.556,00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9.556,00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Deratizacija i dezinsekcija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10.618,00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3,20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10.958,00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Higijeničarska služba-uklanjanje uginulih životinja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Komunalne usl.-potr.vode-općina, dom, mrtvačnice, grolje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Ostale kom. usl.-vodna naknada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2.522,00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2.522,00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Veterinarske usluge,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1.400,00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1.400,00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Zaštita životinja prema Zakonu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Geodetsko-katastarske  usluge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Ugovori odjelu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11.281,00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11.281,00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Usluga agencija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odvjetnika i pravnog savjetovanja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3238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održavanja računalnog programa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troškova osob. izvan rad. odnosa- učiteljica u produženom boravku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troškova osobama izvan radnog odnosa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2.920,00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2.920,00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 članovima povjerenstva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796,00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Osiguranje  imovine i osoba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Reprezentacija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Likovna kolonija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Obilježavanje blagdana  i ostalih događanja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6.700,00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6.700,00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nespomenuti rashodi poslovanja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4.030,00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4.030,00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 financijski rashodi- 1% troškova naplaćenih prihoda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fin.nespo. rash. posl.- sudski tr. i dr.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Nabava opreme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15.043,00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15.043,00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Informatička oprema i programi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2.700,00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2.700,00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Uredska oprema i namještaj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3.053,00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3.053,00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4227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Strojevi,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9.290,00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9.290,00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Izvanredni rashodi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27.414,00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27.414,00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članovima izvršne vlasti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16.723,00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16.723,00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članovima predstavničkih tijela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Izbori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za županijske službenike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za rad pol. stranaka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3851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Nepred. rashodi do visine prorač.pričuve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1.400,00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1.400,00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5471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Otplata glavnice primljenih zajmova od državnog proračuna - kratkoročnih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MALO I SREDNJE PODUZETNIŠTVO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Sudjelovanje na sajmu gospodarstva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Sudjelov. gospodarstvenika na sajmovima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Poticaji malom i srednjem poduzetništvu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Subvencija kamata na poduzetničke kredite 1%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SOCIJALNO ZBRINJAVANJE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20.143,00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20.143,00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Troškovi stanovanja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Ogrijev i troškovi stanovanja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Troškovi stanovanja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Pomoć socijalno ugrož.obiteljima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18.816,00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18.816,00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Dodaci uz mirovine i soc. davanja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7.900,00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7.900,00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Pokloni djeci -Sv. Nikola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soc. ugrož. obitelj. i za elem. nepog.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1.725,00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1.725,00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za novorođenčad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4.700,00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4.700,00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Crveni križ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1.991,00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1.991,00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Troškovi prijevoza invalidnih osoba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Trošk. prijevoza invalidnih osoba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PREDŠKOLA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88.929,00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88.929,00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Predškolski odgoj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88.929,00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88.929,00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smještaa  djece u vrtiću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smještaja djece u vrtiću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male škole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929,00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929,00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ŠKOLSTVO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39.515,00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- 11.500,00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- 29,10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28.015,00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Sufinanciranje troškova za djecu O.Š.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20.093,00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- 11.500,00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- 57,23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8.593,00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Nagrede za najb. post. rezultate na natjecanjima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škole u prirodi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školske prehrane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- 11.500,00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upisnine u knjižnicu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929,00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929,00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Suf. održavanja  školskih natjecanja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školskog sporta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Sufinanc.udžbenika za djecu OŠ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prijevoza srednjoškolaca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1.858,00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1.858,00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prijevoza srednjošk.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1.858,00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1.858,00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Sufinanc.prijevoza srednjošk.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Stipendije srednjoškolaca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Stipendije srednjoškolaca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Tekući projekt  T100004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Tekuće održavanje i fin. ost. potreba O.Š.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2.064,00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2.064,00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materijalnih troškova OŠ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1.400,00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1.400,00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održavanje OŠ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POLJOPRIVEREDA  I GOSPODARSTVO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oplodnje krava plotkinja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u cijeni suf.umj.osjem.i poljopr.savjetova.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u cjeni suf. umj. osjem. i poljopr. savjetov.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KULTURA I ŠPORT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49.416,00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49.416,00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udruga kulture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KUD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Limena glazba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udruga športa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32.850,00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32.850,00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Lovačko društvo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Nogometni klub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Taekwondo klub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Zajednica sportskih udruga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ostalih udruga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15.239,00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15.239,00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FFVAL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6.973,00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6.973,00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Ogranak matice hrvatske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270,00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270,00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Ostalo nespomenuto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Ostalo. nespomenuto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1.062,00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1.062,00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Savjet mladih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Taekwondo klub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Udruga LAG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Udruga umirovljenika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Udruga vinara "Trilikum"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270,00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270,00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donac. - CRKVA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donac.-CRKVA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izrade luč. novina ,  monograf. i slično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Priprema materijala i  izrada monografije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Izrada  lučkih novina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1008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ZBRINJAVANJE OTPADA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29.270,00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29.270,00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Čišćenje i  odvoz otpada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29.270,00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29.270,00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Fond za zaštitu okoliša-smanjenje mješanog otpada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Odvoz krupnog otpada i kontejnera-groblja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5.707,00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5.707,00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Saniranje divljih odlagališta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Grad Zaprešić-sufinanc. izgradnje odlagališta Novi Dvori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Grad Zaprešić-sufinanc.izgradnje odlagališta Novi Dvori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18.581,00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18.581,00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UREĐENJE I ULJEPŠ. PROST. U KOJEM ŽIVIMO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7.299,00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7.299,00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Uređenje okućnica, balkona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Projekt-informiraj, reduciraj,recikliraj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Nagrade  i trošk za najljepše uređ. okućnicu , balkon, vrt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Uređenje i održ. javnih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7.299,00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7.299,00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Uređenje okoliša i zelenih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3.318,00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3.318,00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uređenja  i očuvanja zelenih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Uređenje  parkova na području općine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Uređenje okoliša mrtvačnica, bož. nakit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2.654,00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2.654,00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1010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KOMUNALNE INFRASTRUKTURE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77.777,00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668,58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597.777,00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nerazvrstanih cesta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59.461,00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874,52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579.461,00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Čišćenje snjega i posipavanje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3.982,00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Nasipavanje makadam puteva kam. mater.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9.291,00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9.291,00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Ostale nesp. usluge održ. cesta-mjestopisne table  i dr.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6.371,00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6.371,00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Sanacija  ner. cesta parkirališta , odroni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Sanacija ner.  cesta, nakon potresa 2020.g.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Sanacija ner. cesta parkirališta, odroni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39.817,00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39.817,00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kanala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10.618,00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10.618,00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Održavanje kanala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10.618,00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10.618,00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Čišćenje raslinja uz nerazv. ceste i kanale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7.698,00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7.698,00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Cjepanje granja i košnja trave  uz nerazvr. ceste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7.698,00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7.698,00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13.272,00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13.272,00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općinskih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13.272,00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13.272,00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Održavanje  i uređenje općinskih 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IZGRADNJA KOMUNALNE INFRASTRUKTURE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970.991,00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970.991,00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Javne površine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39.817,00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39.817,00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Širokopojasni internet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javnih površina -centar Luke i ostalo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javnih površina-centar Luke i ostalo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39.817,00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39.817,00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Prostorno planska dokumentacija za izgr.javnih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Nerazvrstane ceste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318.358,00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318.358,00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Ceste- rekonstrukcija cesta nakon potresa  iz Fonda solidarnosti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mosta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nogostupa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164.906,00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164.906,00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Modernizacija prometnica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139.452,00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139.452,00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Projektna dokumentacija za nogostup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Projektna dokumntcija za nogostup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Opskrba pitkom vodom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17.121,00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17.121,00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Vodovod-aglomeracija i sl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Vodovod-aglomeracija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6.503,00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6.503,00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Vodovod-anglomeracija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5.309,00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Odvodnja otpadnih voda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Odvodnja otpadnih voda- projektna dokum.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Groblja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137.721,00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137.721,00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Otkup zemljišta za prošir. groblja i parkirališta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 groblja i grobnih njesta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33.180,00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33.180,00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parkirališta na grobljima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66.361,00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66.361,00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ulaza i ograde groblje Krajska Ves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33.180,00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33.180,00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građevinski objekti-za potrebe groblja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Gruntovno sređivanje groblja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Izrada projektne dokumentacije za groblje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Spomenici-Križ groblje Žejinci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Kapitalni projekt  K100007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Insdustrijska zona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457.974,00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457.974,00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Ostala zemljišta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Industrijska zona- izgradnja mosta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235.446,00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235.446,00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Industrijska zona-izgradnja mosta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Industrijska  zona -izgradnja ceste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136.178,00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136.178,00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Radna zona -izgr.kom.infrastrukture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44.350,00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44.350,00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Izrada projektne dokumentacije -cesta u ind. zoni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VATROGASTVO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34.640,00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34.640,00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Vatrogastvo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34.640,00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34.640,00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Javna vatrogasna postrojba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6.769,00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6.769,00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gašenja požara DVD-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donacije   DVD-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26.544,00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26.544,00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donacije DVD-u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JAVNA RASVJETA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65.674,00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65.674,00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javne 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39.129,00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39.129,00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Javna rasvjeta -potr. el. energije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Javna rasvjeta- potrošnja el. energije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28.511,00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28.511,00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Održavanje javne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10.618,00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10.618,00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Tekući projekt  T100001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Izgradnja javne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26.545,00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26.545,00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Rekonstrukcija i modernizacija sustava  javne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26.545,00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26.545,00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CIVILNA ZAŠTITA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Civilna zaštita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Zaštita i spašavanje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GRAĐEVINSKI OBJEKTI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46.452,00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46.452,00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Kapitalni projekt  K100002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Športska dvorana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donacije ost.neprof. organizac.-ŠKOLA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Sportske dvorane i rekreacijski objekti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Kapitalni projekt  K100003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Dodatna ulaganja na građ. objektima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46.452,00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46.452,00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Izrada projektne dokumentacije za gospodarsku zonu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Izrada projektne dokumentacije-most preko Krapine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Poslovni objekti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Dodatna ulaganja na građ. objektima-Lovački dom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6.636,00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6.636,00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Dodatna ulaganja na građ. objektima-Sportski dom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Dodatna ulaganja na građ.objektima-Zgrada općine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13.272,00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1018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SUBVENCIJE I DONACIJE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Subvencija  ZET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za prijevoz ZET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za prjevoz ZET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Subvencija-ljekarna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Subvencije - dežurstvo ljekarne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Ostale subvencije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Subvencija za mat. tr. poštanskog ureda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Subvencije  HITNE medicinske pomoći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STANJE U PROSTORU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37.900,00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37.900,00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Urbanistički plan općine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Izmjene i dopune prostornog plana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Prostorna podloga državne izmjere i katastra nekretnina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Urbanistički plan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Ostali planovi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27.900,00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27.900,00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Studija  Fin. upravljanje i kontrola (FMC)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Legalizacija općinskih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Ostala  nematerijalna proizvedena imovina-provedbeni plan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Ostala nematerijalna imovina- strategija razvoja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5.400,00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5.400,00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Ostala nematerijalna proizvedena imovina-strategija razvoja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A200002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Procjena ugroženosti od požara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Procjena rizika od  katastofa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1020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31.247,00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31.247,00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31.247,00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31.247,00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Plaće za redovan rad-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15.120,00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15.120,00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rashodi za zaposlene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1.200,00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1.200,00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mirovinsko osiguranje-ZAŽELI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4.100,00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obvezno zdravstveno osiguranje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3.200,00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3.200,00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za prijevoz,ZAŽELI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1.327,00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Materijal i sredstva za čišćenje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Sitan inventar-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Koordinacija programa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4.800,00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4.800,00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nespomenuti rashodi  program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DRUŠTVENO POTICAJNA STANOGRADNJA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DRUŠTVENO POTICAJNA STANOGRADNJA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Zemljište za društveno poticajnu stanogradnju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851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6837" w:h="11905" w:orient="landscape"/>
      <w:pgMar w:top="566" w:right="283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1700"/>
      <w:gridCol w:w="850"/>
      <w:gridCol w:w="11055"/>
      <w:gridCol w:w="1474"/>
      <w:gridCol w:w="85"/>
      <w:gridCol w:w="709"/>
    </w:tblGrid>
    <w:tr>
      <w:trPr/>
      <w:tc>
        <w:tcPr>
          <w:tcW w:w="1700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850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11055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1474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85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709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170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700"/>
          </w:tblGrid>
          <w:tr>
            <w:trPr>
              <w:trHeight w:val="205" w:hRule="atLeast"/>
            </w:trPr>
            <w:tc>
              <w:tcPr>
                <w:tcW w:w="170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LC147RP-IRI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85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055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1055"/>
          </w:tblGrid>
          <w:tr>
            <w:trPr>
              <w:trHeight w:val="205" w:hRule="atLeast"/>
            </w:trPr>
            <w:tc>
              <w:tcPr>
                <w:tcW w:w="11055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center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end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end" w:fldLock="0" w:dirty="0"/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474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474"/>
          </w:tblGrid>
          <w:tr>
            <w:trPr>
              <w:trHeight w:val="205" w:hRule="atLeast"/>
            </w:trPr>
            <w:tc>
              <w:tcPr>
                <w:tcW w:w="1474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*Obrada LC*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8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709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LCW147_IspisRebalansaProsireni</dc:title>
</cp:coreProperties>
</file>