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</w:t>
      </w:r>
      <w:r w:rsidRPr="00FB670C">
        <w:rPr>
          <w:rFonts w:ascii="Calibri" w:hAnsi="Calibri" w:cs="Calibri"/>
        </w:rPr>
        <w:t xml:space="preserve">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 w:rsidR="00244B66">
          <w:rPr>
            <w:rFonts w:ascii="Calibri" w:hAnsi="Calibri" w:cs="Calibri"/>
            <w:color w:val="0000FF"/>
          </w:rPr>
          <w:fldChar w:fldCharType="begin"/>
        </w:r>
        <w:r w:rsidR="00244B66">
          <w:rPr>
            <w:rFonts w:ascii="Calibri" w:hAnsi="Calibri" w:cs="Calibri"/>
            <w:color w:val="0000FF"/>
          </w:rPr>
          <w:instrText xml:space="preserve"> </w:instrText>
        </w:r>
        <w:r w:rsidR="00244B66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244B66">
          <w:rPr>
            <w:rFonts w:ascii="Calibri" w:hAnsi="Calibri" w:cs="Calibri"/>
            <w:color w:val="0000FF"/>
          </w:rPr>
          <w:instrText xml:space="preserve"> </w:instrText>
        </w:r>
        <w:r w:rsidR="00244B66">
          <w:rPr>
            <w:rFonts w:ascii="Calibri" w:hAnsi="Calibri" w:cs="Calibri"/>
            <w:color w:val="0000FF"/>
          </w:rPr>
          <w:fldChar w:fldCharType="separate"/>
        </w:r>
        <w:r w:rsidR="00244B66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7" r:href="rId8"/>
            </v:shape>
          </w:pict>
        </w:r>
        <w:r w:rsidR="00244B66"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 w:rsidR="00244B66">
        <w:rPr>
          <w:rFonts w:ascii="Calibri" w:hAnsi="Calibri" w:cs="Calibri"/>
          <w:sz w:val="20"/>
          <w:szCs w:val="20"/>
        </w:rPr>
        <w:fldChar w:fldCharType="begin"/>
      </w:r>
      <w:r w:rsidR="00244B66">
        <w:rPr>
          <w:rFonts w:ascii="Calibri" w:hAnsi="Calibri" w:cs="Calibri"/>
          <w:sz w:val="20"/>
          <w:szCs w:val="20"/>
        </w:rPr>
        <w:instrText xml:space="preserve"> </w:instrText>
      </w:r>
      <w:r w:rsidR="00244B66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244B66">
        <w:rPr>
          <w:rFonts w:ascii="Calibri" w:hAnsi="Calibri" w:cs="Calibri"/>
          <w:sz w:val="20"/>
          <w:szCs w:val="20"/>
        </w:rPr>
        <w:instrText xml:space="preserve"> </w:instrText>
      </w:r>
      <w:r w:rsidR="00244B66">
        <w:rPr>
          <w:rFonts w:ascii="Calibri" w:hAnsi="Calibri" w:cs="Calibri"/>
          <w:sz w:val="20"/>
          <w:szCs w:val="20"/>
        </w:rPr>
        <w:fldChar w:fldCharType="separate"/>
      </w:r>
      <w:r w:rsidR="00244B66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244B66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KLASA:400-06/2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-60/</w:t>
      </w:r>
      <w:r>
        <w:rPr>
          <w:rFonts w:ascii="Calibri" w:hAnsi="Calibri" w:cs="Calibri"/>
          <w:sz w:val="22"/>
        </w:rPr>
        <w:t>3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URBROJ:238/39-01-2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-</w:t>
      </w:r>
      <w:r w:rsidR="00F7572A">
        <w:rPr>
          <w:rFonts w:ascii="Calibri" w:hAnsi="Calibri" w:cs="Calibri"/>
          <w:sz w:val="22"/>
        </w:rPr>
        <w:t>4</w:t>
      </w:r>
      <w:bookmarkStart w:id="0" w:name="_GoBack"/>
      <w:bookmarkEnd w:id="0"/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 xml:space="preserve">Luka, </w:t>
      </w:r>
      <w:r>
        <w:rPr>
          <w:rFonts w:ascii="Calibri" w:hAnsi="Calibri" w:cs="Calibri"/>
          <w:sz w:val="22"/>
        </w:rPr>
        <w:t>14</w:t>
      </w:r>
      <w:r w:rsidRPr="004E7F78">
        <w:rPr>
          <w:rFonts w:ascii="Calibri" w:hAnsi="Calibri" w:cs="Calibri"/>
          <w:sz w:val="22"/>
        </w:rPr>
        <w:t>. 0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202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Na temelju članka 82. Statuta Općine Luka („Glasnik Zagrebačke županije“, broj 24/18) i članka 48. stavka 1. Poslovnika Općinskog vijeća Općine Luka („Glasnik Zagrebačke županije“, broj 16/09, 1/10, 23/15 i 4/18), Općinsko vijeće Općine Luka na </w:t>
      </w:r>
      <w:r>
        <w:rPr>
          <w:rFonts w:ascii="Calibri" w:hAnsi="Calibri" w:cs="Calibri"/>
          <w:sz w:val="22"/>
        </w:rPr>
        <w:t>11</w:t>
      </w:r>
      <w:r w:rsidRPr="004E7F78">
        <w:rPr>
          <w:rFonts w:ascii="Calibri" w:hAnsi="Calibri" w:cs="Calibri"/>
          <w:sz w:val="22"/>
        </w:rPr>
        <w:t xml:space="preserve">. sjednici održanoj dana </w:t>
      </w:r>
      <w:r>
        <w:rPr>
          <w:rFonts w:ascii="Calibri" w:hAnsi="Calibri" w:cs="Calibri"/>
          <w:sz w:val="22"/>
        </w:rPr>
        <w:t>14</w:t>
      </w:r>
      <w:r w:rsidRPr="004E7F78">
        <w:rPr>
          <w:rFonts w:ascii="Calibri" w:hAnsi="Calibri" w:cs="Calibri"/>
          <w:sz w:val="22"/>
        </w:rPr>
        <w:t>. 0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202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godine donosi</w:t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ZAKLJUČAK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O PRIHVAĆANJU IZVJEŠTAJA O IZVRŠENJU PRO</w:t>
      </w:r>
      <w:r>
        <w:rPr>
          <w:rFonts w:ascii="Calibri" w:hAnsi="Calibri" w:cs="Calibri"/>
          <w:b/>
        </w:rPr>
        <w:t>G</w:t>
      </w:r>
      <w:r w:rsidRPr="004E7F78">
        <w:rPr>
          <w:rFonts w:ascii="Calibri" w:hAnsi="Calibri" w:cs="Calibri"/>
          <w:b/>
        </w:rPr>
        <w:t>RA</w:t>
      </w:r>
      <w:r>
        <w:rPr>
          <w:rFonts w:ascii="Calibri" w:hAnsi="Calibri" w:cs="Calibri"/>
          <w:b/>
        </w:rPr>
        <w:t>M</w:t>
      </w:r>
      <w:r w:rsidRPr="004E7F78">
        <w:rPr>
          <w:rFonts w:ascii="Calibri" w:hAnsi="Calibri" w:cs="Calibri"/>
          <w:b/>
        </w:rPr>
        <w:t xml:space="preserve">A </w:t>
      </w:r>
    </w:p>
    <w:p w:rsidR="0096562F" w:rsidRPr="004E7F78" w:rsidRDefault="00F7572A" w:rsidP="009656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ODRŽAVANJA</w:t>
      </w:r>
      <w:r w:rsidR="0096562F">
        <w:rPr>
          <w:rFonts w:ascii="Calibri" w:hAnsi="Calibri" w:cs="Calibri"/>
          <w:b/>
        </w:rPr>
        <w:t xml:space="preserve"> KOMUN</w:t>
      </w:r>
      <w:r>
        <w:rPr>
          <w:rFonts w:ascii="Calibri" w:hAnsi="Calibri" w:cs="Calibri"/>
          <w:b/>
        </w:rPr>
        <w:t>AL</w:t>
      </w:r>
      <w:r w:rsidR="0096562F">
        <w:rPr>
          <w:rFonts w:ascii="Calibri" w:hAnsi="Calibri" w:cs="Calibri"/>
          <w:b/>
        </w:rPr>
        <w:t xml:space="preserve">NE INFRASTRUKTURE </w:t>
      </w:r>
      <w:r>
        <w:rPr>
          <w:rFonts w:ascii="Calibri" w:hAnsi="Calibri" w:cs="Calibri"/>
          <w:b/>
        </w:rPr>
        <w:t>U</w:t>
      </w:r>
      <w:r w:rsidR="0096562F">
        <w:rPr>
          <w:rFonts w:ascii="Calibri" w:hAnsi="Calibri" w:cs="Calibri"/>
          <w:b/>
        </w:rPr>
        <w:t xml:space="preserve"> 2022.</w:t>
      </w:r>
      <w:r>
        <w:rPr>
          <w:rFonts w:ascii="Calibri" w:hAnsi="Calibri" w:cs="Calibri"/>
          <w:b/>
        </w:rPr>
        <w:t xml:space="preserve"> GODINI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</w:rPr>
        <w:tab/>
      </w:r>
      <w:r w:rsidRPr="004E7F78">
        <w:rPr>
          <w:rFonts w:ascii="Calibri" w:hAnsi="Calibri" w:cs="Calibri"/>
          <w:sz w:val="22"/>
        </w:rPr>
        <w:t xml:space="preserve">Prihvaća se </w:t>
      </w:r>
      <w:r>
        <w:rPr>
          <w:rFonts w:ascii="Calibri" w:hAnsi="Calibri" w:cs="Calibri"/>
          <w:sz w:val="22"/>
        </w:rPr>
        <w:t>I</w:t>
      </w:r>
      <w:r w:rsidRPr="004E7F78">
        <w:rPr>
          <w:rFonts w:ascii="Calibri" w:hAnsi="Calibri" w:cs="Calibri"/>
          <w:sz w:val="22"/>
        </w:rPr>
        <w:t xml:space="preserve">zvještaj o izvršenju </w:t>
      </w:r>
      <w:r>
        <w:rPr>
          <w:rFonts w:ascii="Calibri" w:hAnsi="Calibri" w:cs="Calibri"/>
          <w:sz w:val="22"/>
        </w:rPr>
        <w:t xml:space="preserve">Programa </w:t>
      </w:r>
      <w:r w:rsidR="00F7572A">
        <w:rPr>
          <w:rFonts w:ascii="Calibri" w:hAnsi="Calibri" w:cs="Calibri"/>
          <w:sz w:val="22"/>
        </w:rPr>
        <w:t>održavanja komunalne infrastrukture u</w:t>
      </w:r>
      <w:r>
        <w:rPr>
          <w:rFonts w:ascii="Calibri" w:hAnsi="Calibri" w:cs="Calibri"/>
          <w:sz w:val="22"/>
        </w:rPr>
        <w:t xml:space="preserve"> </w:t>
      </w:r>
      <w:r w:rsidRPr="004E7F78">
        <w:rPr>
          <w:rFonts w:ascii="Calibri" w:hAnsi="Calibri" w:cs="Calibri"/>
          <w:sz w:val="22"/>
        </w:rPr>
        <w:t>2022. godin</w:t>
      </w:r>
      <w:r w:rsidR="00F7572A">
        <w:rPr>
          <w:rFonts w:ascii="Calibri" w:hAnsi="Calibri" w:cs="Calibri"/>
          <w:sz w:val="22"/>
        </w:rPr>
        <w:t>i</w:t>
      </w:r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  <w:r w:rsidRPr="004E7F78">
        <w:rPr>
          <w:rFonts w:ascii="Calibri" w:hAnsi="Calibri" w:cs="Calibri"/>
          <w:b/>
          <w:sz w:val="22"/>
        </w:rPr>
        <w:t>II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Ovaj Zaključak stupa na snagu danom donošenja i objaviti će se u „Glasniku Zagrebačke županije“. 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OPĆINSKO VIJEĆE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Predsjednik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Krešimir Tuđman, struč.spec.ing.aedif.</w:t>
      </w:r>
    </w:p>
    <w:p w:rsidR="0096562F" w:rsidRDefault="0096562F" w:rsidP="0096562F">
      <w:pPr>
        <w:jc w:val="both"/>
      </w:pPr>
    </w:p>
    <w:p w:rsidR="00373BDF" w:rsidRDefault="00373BDF"/>
    <w:sectPr w:rsidR="00373BDF" w:rsidSect="004E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66" w:rsidRDefault="00244B66" w:rsidP="006443C4">
      <w:r>
        <w:separator/>
      </w:r>
    </w:p>
  </w:endnote>
  <w:endnote w:type="continuationSeparator" w:id="0">
    <w:p w:rsidR="00244B66" w:rsidRDefault="00244B66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66" w:rsidRDefault="00244B66" w:rsidP="006443C4">
      <w:r>
        <w:separator/>
      </w:r>
    </w:p>
  </w:footnote>
  <w:footnote w:type="continuationSeparator" w:id="0">
    <w:p w:rsidR="00244B66" w:rsidRDefault="00244B66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200A75"/>
    <w:rsid w:val="00244B66"/>
    <w:rsid w:val="00260C1C"/>
    <w:rsid w:val="00297092"/>
    <w:rsid w:val="00373BDF"/>
    <w:rsid w:val="006443C4"/>
    <w:rsid w:val="00672F84"/>
    <w:rsid w:val="0096562F"/>
    <w:rsid w:val="00AF0A84"/>
    <w:rsid w:val="00AF3644"/>
    <w:rsid w:val="00B44F6F"/>
    <w:rsid w:val="00BA2A13"/>
    <w:rsid w:val="00F7572A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7</cp:revision>
  <cp:lastPrinted>2020-07-13T08:42:00Z</cp:lastPrinted>
  <dcterms:created xsi:type="dcterms:W3CDTF">2020-06-25T13:02:00Z</dcterms:created>
  <dcterms:modified xsi:type="dcterms:W3CDTF">2023-03-29T13:14:00Z</dcterms:modified>
</cp:coreProperties>
</file>