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1F5" w:rsidRPr="00FB670C" w:rsidRDefault="006E31F5" w:rsidP="006E31F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</w:t>
      </w:r>
      <w:r w:rsidRPr="00FB670C">
        <w:rPr>
          <w:rFonts w:ascii="Calibri" w:hAnsi="Calibri" w:cs="Calibri"/>
        </w:rPr>
        <w:t xml:space="preserve">    </w:t>
      </w:r>
      <w:hyperlink r:id="rId4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="00451444">
          <w:rPr>
            <w:rFonts w:ascii="Calibri" w:hAnsi="Calibri" w:cs="Calibri"/>
            <w:color w:val="0000FF"/>
          </w:rPr>
          <w:fldChar w:fldCharType="begin"/>
        </w:r>
        <w:r w:rsidR="00451444">
          <w:rPr>
            <w:rFonts w:ascii="Calibri" w:hAnsi="Calibri" w:cs="Calibri"/>
            <w:color w:val="0000FF"/>
          </w:rPr>
          <w:instrText xml:space="preserve"> </w:instrText>
        </w:r>
        <w:r w:rsidR="00451444">
          <w:rPr>
            <w:rFonts w:ascii="Calibri" w:hAnsi="Calibri" w:cs="Calibri"/>
            <w:color w:val="0000FF"/>
          </w:rPr>
          <w:instrText>INCLUDEPICTURE  "http://upload.wikimedia.org/wikipedia/commons/thumb/c/c9/Coat_of_arms_of_Croat</w:instrText>
        </w:r>
        <w:r w:rsidR="00451444">
          <w:rPr>
            <w:rFonts w:ascii="Calibri" w:hAnsi="Calibri" w:cs="Calibri"/>
            <w:color w:val="0000FF"/>
          </w:rPr>
          <w:instrText>ia.svg/220px-Coat_of_arms_of_Croatia.svg.png" \* MERGEFORMATINET</w:instrText>
        </w:r>
        <w:r w:rsidR="00451444">
          <w:rPr>
            <w:rFonts w:ascii="Calibri" w:hAnsi="Calibri" w:cs="Calibri"/>
            <w:color w:val="0000FF"/>
          </w:rPr>
          <w:instrText xml:space="preserve"> </w:instrText>
        </w:r>
        <w:r w:rsidR="00451444">
          <w:rPr>
            <w:rFonts w:ascii="Calibri" w:hAnsi="Calibri" w:cs="Calibri"/>
            <w:color w:val="0000FF"/>
          </w:rPr>
          <w:fldChar w:fldCharType="separate"/>
        </w:r>
        <w:r w:rsidR="00451444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5" r:href="rId6"/>
            </v:shape>
          </w:pict>
        </w:r>
        <w:r w:rsidR="00451444">
          <w:rPr>
            <w:rFonts w:ascii="Calibri" w:hAnsi="Calibri" w:cs="Calibri"/>
            <w:color w:val="0000FF"/>
          </w:rPr>
          <w:fldChar w:fldCharType="end"/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6E31F5" w:rsidRPr="00FB670C" w:rsidRDefault="006E31F5" w:rsidP="006E31F5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6E31F5" w:rsidRPr="00FB670C" w:rsidRDefault="006E31F5" w:rsidP="006E31F5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6E31F5" w:rsidRPr="00FB670C" w:rsidRDefault="006E31F5" w:rsidP="006E31F5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6E31F5" w:rsidRPr="00FB670C" w:rsidRDefault="006E31F5" w:rsidP="006E31F5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6E31F5" w:rsidRPr="00FB670C" w:rsidRDefault="006E31F5" w:rsidP="006E31F5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="00451444">
        <w:rPr>
          <w:rFonts w:ascii="Calibri" w:hAnsi="Calibri" w:cs="Calibri"/>
          <w:sz w:val="20"/>
          <w:szCs w:val="20"/>
        </w:rPr>
        <w:fldChar w:fldCharType="begin"/>
      </w:r>
      <w:r w:rsidR="00451444">
        <w:rPr>
          <w:rFonts w:ascii="Calibri" w:hAnsi="Calibri" w:cs="Calibri"/>
          <w:sz w:val="20"/>
          <w:szCs w:val="20"/>
        </w:rPr>
        <w:instrText xml:space="preserve"> </w:instrText>
      </w:r>
      <w:r w:rsidR="00451444">
        <w:rPr>
          <w:rFonts w:ascii="Calibri" w:hAnsi="Calibri" w:cs="Calibri"/>
          <w:sz w:val="20"/>
          <w:szCs w:val="20"/>
        </w:rPr>
        <w:instrText>INCLUDEPICTURE  "http://www.opcinaluka.pondi.hr/images/grb_luka.gif" \* MERGEFORMATINET</w:instrText>
      </w:r>
      <w:r w:rsidR="00451444">
        <w:rPr>
          <w:rFonts w:ascii="Calibri" w:hAnsi="Calibri" w:cs="Calibri"/>
          <w:sz w:val="20"/>
          <w:szCs w:val="20"/>
        </w:rPr>
        <w:instrText xml:space="preserve"> </w:instrText>
      </w:r>
      <w:r w:rsidR="00451444">
        <w:rPr>
          <w:rFonts w:ascii="Calibri" w:hAnsi="Calibri" w:cs="Calibri"/>
          <w:sz w:val="20"/>
          <w:szCs w:val="20"/>
        </w:rPr>
        <w:fldChar w:fldCharType="separate"/>
      </w:r>
      <w:r w:rsidR="00451444">
        <w:rPr>
          <w:rFonts w:ascii="Calibri" w:hAnsi="Calibri" w:cs="Calibri"/>
          <w:sz w:val="20"/>
          <w:szCs w:val="20"/>
        </w:rPr>
        <w:pict>
          <v:shape id="_x0000_i1026" type="#_x0000_t75" style="width:29.25pt;height:37.5pt">
            <v:imagedata r:id="rId7" r:href="rId8"/>
          </v:shape>
        </w:pict>
      </w:r>
      <w:r w:rsidR="00451444">
        <w:rPr>
          <w:rFonts w:ascii="Calibri" w:hAnsi="Calibri" w:cs="Calibri"/>
          <w:sz w:val="20"/>
          <w:szCs w:val="20"/>
        </w:rPr>
        <w:fldChar w:fldCharType="end"/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6E31F5" w:rsidRDefault="006E31F5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KLASA:</w:t>
      </w:r>
      <w:r w:rsidR="006E31F5">
        <w:rPr>
          <w:rFonts w:asciiTheme="minorHAnsi" w:hAnsiTheme="minorHAnsi" w:cstheme="minorHAnsi"/>
          <w:sz w:val="22"/>
          <w:szCs w:val="22"/>
        </w:rPr>
        <w:t>302-01/22-10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URBROJ:</w:t>
      </w:r>
      <w:r w:rsidR="006E31F5">
        <w:rPr>
          <w:rFonts w:asciiTheme="minorHAnsi" w:hAnsiTheme="minorHAnsi" w:cstheme="minorHAnsi"/>
          <w:sz w:val="22"/>
          <w:szCs w:val="22"/>
        </w:rPr>
        <w:t>238/39-01/5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Luka, </w:t>
      </w:r>
      <w:r w:rsidR="006E31F5">
        <w:rPr>
          <w:rFonts w:asciiTheme="minorHAnsi" w:hAnsiTheme="minorHAnsi" w:cstheme="minorHAnsi"/>
          <w:sz w:val="22"/>
          <w:szCs w:val="22"/>
        </w:rPr>
        <w:t>21. 12. 2022.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Na temelju članka 38. stavka 5. Zakona o sustavu strateškog planiranja i upravljanja razvojem Republike Hrvatske („Narodne novine”, broj 123/17 i članka 83. Statuta Općine Luka („Glasnik Zagrebačke županije”, broj 24/18</w:t>
      </w:r>
      <w:r w:rsidR="00264C39">
        <w:rPr>
          <w:rFonts w:asciiTheme="minorHAnsi" w:hAnsiTheme="minorHAnsi" w:cstheme="minorHAnsi"/>
          <w:sz w:val="22"/>
          <w:szCs w:val="22"/>
        </w:rPr>
        <w:t>, 26/20 i 20/21</w:t>
      </w:r>
      <w:r w:rsidRPr="002508B8">
        <w:rPr>
          <w:rFonts w:asciiTheme="minorHAnsi" w:hAnsiTheme="minorHAnsi" w:cstheme="minorHAnsi"/>
          <w:sz w:val="22"/>
          <w:szCs w:val="22"/>
        </w:rPr>
        <w:t xml:space="preserve">) Općinsko vijeće Općine Luka na </w:t>
      </w:r>
      <w:r w:rsidR="006E31F5"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2508B8">
        <w:rPr>
          <w:rFonts w:asciiTheme="minorHAnsi" w:hAnsiTheme="minorHAnsi" w:cstheme="minorHAnsi"/>
          <w:sz w:val="22"/>
          <w:szCs w:val="22"/>
        </w:rPr>
        <w:t xml:space="preserve"> sjednici održanoj dana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E31F5">
        <w:rPr>
          <w:rFonts w:asciiTheme="minorHAnsi" w:hAnsiTheme="minorHAnsi" w:cstheme="minorHAnsi"/>
          <w:sz w:val="22"/>
          <w:szCs w:val="22"/>
        </w:rPr>
        <w:t>21. 12. 2022.</w:t>
      </w:r>
      <w:r>
        <w:rPr>
          <w:rFonts w:asciiTheme="minorHAnsi" w:hAnsiTheme="minorHAnsi" w:cstheme="minorHAnsi"/>
          <w:sz w:val="22"/>
          <w:szCs w:val="22"/>
        </w:rPr>
        <w:t xml:space="preserve"> g.</w:t>
      </w:r>
      <w:r w:rsidRPr="002508B8">
        <w:rPr>
          <w:rFonts w:asciiTheme="minorHAnsi" w:hAnsiTheme="minorHAnsi" w:cstheme="minorHAnsi"/>
          <w:sz w:val="22"/>
          <w:szCs w:val="22"/>
        </w:rPr>
        <w:t xml:space="preserve"> donosi</w:t>
      </w:r>
    </w:p>
    <w:p w:rsidR="002030E1" w:rsidRDefault="002030E1">
      <w:pPr>
        <w:rPr>
          <w:rFonts w:asciiTheme="minorHAnsi" w:hAnsiTheme="minorHAnsi" w:cstheme="minorHAnsi"/>
          <w:sz w:val="22"/>
          <w:szCs w:val="22"/>
        </w:rPr>
      </w:pPr>
    </w:p>
    <w:p w:rsidR="00C5034B" w:rsidRPr="002508B8" w:rsidRDefault="00C5034B">
      <w:pPr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2508B8">
        <w:rPr>
          <w:rFonts w:asciiTheme="minorHAnsi" w:hAnsiTheme="minorHAnsi" w:cstheme="minorHAnsi"/>
          <w:b/>
          <w:bCs/>
          <w:szCs w:val="22"/>
        </w:rPr>
        <w:t>ODLUKU</w:t>
      </w: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2508B8">
        <w:rPr>
          <w:rFonts w:asciiTheme="minorHAnsi" w:hAnsiTheme="minorHAnsi" w:cstheme="minorHAnsi"/>
          <w:b/>
          <w:bCs/>
          <w:szCs w:val="22"/>
        </w:rPr>
        <w:t>o produljenju</w:t>
      </w:r>
      <w:r w:rsidR="00634ED1">
        <w:rPr>
          <w:rFonts w:asciiTheme="minorHAnsi" w:hAnsiTheme="minorHAnsi" w:cstheme="minorHAnsi"/>
          <w:b/>
          <w:bCs/>
          <w:szCs w:val="22"/>
        </w:rPr>
        <w:t xml:space="preserve"> roka</w:t>
      </w:r>
      <w:r w:rsidRPr="002508B8">
        <w:rPr>
          <w:rFonts w:asciiTheme="minorHAnsi" w:hAnsiTheme="minorHAnsi" w:cstheme="minorHAnsi"/>
          <w:b/>
          <w:bCs/>
          <w:szCs w:val="22"/>
        </w:rPr>
        <w:t xml:space="preserve"> važenja Strategije razvoja Općine Luka 2016.-2020.</w:t>
      </w:r>
    </w:p>
    <w:p w:rsidR="002030E1" w:rsidRPr="002508B8" w:rsidRDefault="002030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030E1" w:rsidRDefault="002030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5034B" w:rsidRPr="002508B8" w:rsidRDefault="00C5034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1. </w:t>
      </w:r>
    </w:p>
    <w:p w:rsidR="002030E1" w:rsidRPr="002508B8" w:rsidRDefault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 xml:space="preserve">Ovom Odlukom produljuje se važenje Strategije razvoja Općine Luka 2016. - 2020. („Glasnik Zagrebačke županije”, broj 37/15) do </w:t>
      </w:r>
      <w:r w:rsidR="00406AAA">
        <w:rPr>
          <w:rFonts w:asciiTheme="minorHAnsi" w:hAnsiTheme="minorHAnsi" w:cstheme="minorHAnsi"/>
          <w:sz w:val="22"/>
          <w:szCs w:val="22"/>
        </w:rPr>
        <w:t>donošenja nove strategije</w:t>
      </w:r>
      <w:r w:rsidR="006E31F5">
        <w:rPr>
          <w:rFonts w:asciiTheme="minorHAnsi" w:hAnsiTheme="minorHAnsi" w:cstheme="minorHAnsi"/>
          <w:sz w:val="22"/>
          <w:szCs w:val="22"/>
        </w:rPr>
        <w:t>/p</w:t>
      </w:r>
      <w:r w:rsidR="00451444">
        <w:rPr>
          <w:rFonts w:asciiTheme="minorHAnsi" w:hAnsiTheme="minorHAnsi" w:cstheme="minorHAnsi"/>
          <w:sz w:val="22"/>
          <w:szCs w:val="22"/>
        </w:rPr>
        <w:t>lan</w:t>
      </w:r>
      <w:bookmarkStart w:id="0" w:name="_GoBack"/>
      <w:bookmarkEnd w:id="0"/>
      <w:r w:rsidR="006E31F5">
        <w:rPr>
          <w:rFonts w:asciiTheme="minorHAnsi" w:hAnsiTheme="minorHAnsi" w:cstheme="minorHAnsi"/>
          <w:sz w:val="22"/>
          <w:szCs w:val="22"/>
        </w:rPr>
        <w:t>a razvoja općine</w:t>
      </w:r>
      <w:r w:rsidR="00406AAA">
        <w:rPr>
          <w:rFonts w:asciiTheme="minorHAnsi" w:hAnsiTheme="minorHAnsi" w:cstheme="minorHAnsi"/>
          <w:sz w:val="22"/>
          <w:szCs w:val="22"/>
        </w:rPr>
        <w:t xml:space="preserve">, odnosno do </w:t>
      </w:r>
      <w:r w:rsidRPr="002508B8">
        <w:rPr>
          <w:rFonts w:asciiTheme="minorHAnsi" w:hAnsiTheme="minorHAnsi" w:cstheme="minorHAnsi"/>
          <w:sz w:val="22"/>
          <w:szCs w:val="22"/>
        </w:rPr>
        <w:t>31. 12. 202</w:t>
      </w:r>
      <w:r w:rsidR="00795774">
        <w:rPr>
          <w:rFonts w:asciiTheme="minorHAnsi" w:hAnsiTheme="minorHAnsi" w:cstheme="minorHAnsi"/>
          <w:sz w:val="22"/>
          <w:szCs w:val="22"/>
        </w:rPr>
        <w:t>3</w:t>
      </w:r>
      <w:r w:rsidRPr="002508B8">
        <w:rPr>
          <w:rFonts w:asciiTheme="minorHAnsi" w:hAnsiTheme="minorHAnsi" w:cstheme="minorHAnsi"/>
          <w:sz w:val="22"/>
          <w:szCs w:val="22"/>
        </w:rPr>
        <w:t>. godine.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2. </w:t>
      </w:r>
    </w:p>
    <w:p w:rsidR="002030E1" w:rsidRPr="002508B8" w:rsidRDefault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 xml:space="preserve">Ova Odluka stupa na snagu osmog dana od dana objave u „Glasniku Zagrebačke županije”. 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034B" w:rsidRDefault="00C5034B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OPĆINSKO VIJEĆE</w:t>
      </w:r>
    </w:p>
    <w:p w:rsidR="002030E1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Predsjednik</w:t>
      </w:r>
    </w:p>
    <w:p w:rsidR="002030E1" w:rsidRPr="002508B8" w:rsidRDefault="00334072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stuč.spec.ing.aedif.</w:t>
      </w:r>
    </w:p>
    <w:sectPr w:rsidR="002030E1" w:rsidRPr="002508B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0E1"/>
    <w:rsid w:val="002030E1"/>
    <w:rsid w:val="002508B8"/>
    <w:rsid w:val="00264C39"/>
    <w:rsid w:val="00310AC2"/>
    <w:rsid w:val="00334072"/>
    <w:rsid w:val="004013E2"/>
    <w:rsid w:val="00406AAA"/>
    <w:rsid w:val="00451444"/>
    <w:rsid w:val="005138F0"/>
    <w:rsid w:val="00634ED1"/>
    <w:rsid w:val="006E31F5"/>
    <w:rsid w:val="00795774"/>
    <w:rsid w:val="00C5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CFB8763-E9A0-4C29-96FE-58128354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2"/>
        <w:sz w:val="24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508B8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08B8"/>
    <w:rPr>
      <w:rFonts w:ascii="Segoe UI" w:hAnsi="Segoe UI" w:cs="Mangal"/>
      <w:sz w:val="18"/>
      <w:szCs w:val="16"/>
    </w:rPr>
  </w:style>
  <w:style w:type="character" w:styleId="Hiperveza">
    <w:name w:val="Hyperlink"/>
    <w:basedOn w:val="Zadanifontodlomka"/>
    <w:uiPriority w:val="99"/>
    <w:unhideWhenUsed/>
    <w:rsid w:val="005138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dc:description/>
  <cp:lastModifiedBy>Marija-pc</cp:lastModifiedBy>
  <cp:revision>15</cp:revision>
  <cp:lastPrinted>2023-01-17T10:35:00Z</cp:lastPrinted>
  <dcterms:created xsi:type="dcterms:W3CDTF">2021-01-07T09:10:00Z</dcterms:created>
  <dcterms:modified xsi:type="dcterms:W3CDTF">2023-01-17T10:35:00Z</dcterms:modified>
  <dc:language>hr-HR</dc:language>
</cp:coreProperties>
</file>