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7653"/>
        <w:gridCol w:w="2692"/>
        <w:gridCol w:w="2551"/>
        <w:gridCol w:w="1077"/>
        <w:gridCol w:w="56"/>
        <w:gridCol w:w="992"/>
        <w:gridCol w:w="141"/>
        <w:gridCol w:w="709"/>
      </w:tblGrid>
      <w:tr>
        <w:trPr>
          <w:trHeight w:val="256" w:hRule="atLeast"/>
        </w:trPr>
        <w:tc>
          <w:tcPr>
            <w:tcW w:w="7653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53"/>
            </w:tblGrid>
            <w:tr>
              <w:trPr>
                <w:trHeight w:val="256" w:hRule="atLeast"/>
              </w:trPr>
              <w:tc>
                <w:tcPr>
                  <w:tcW w:w="765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OPĆINA LUKA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7"/>
            </w:tblGrid>
            <w:tr>
              <w:trPr>
                <w:trHeight w:val="256" w:hRule="atLeast"/>
              </w:trPr>
              <w:tc>
                <w:tcPr>
                  <w:tcW w:w="10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Datum: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33"/>
            </w:tblGrid>
            <w:tr>
              <w:trPr>
                <w:trHeight w:val="25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15.12.2022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7653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53"/>
            </w:tblGrid>
            <w:tr>
              <w:trPr>
                <w:trHeight w:val="256" w:hRule="atLeast"/>
              </w:trPr>
              <w:tc>
                <w:tcPr>
                  <w:tcW w:w="765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7"/>
            </w:tblGrid>
            <w:tr>
              <w:trPr>
                <w:trHeight w:val="256" w:hRule="atLeast"/>
              </w:trPr>
              <w:tc>
                <w:tcPr>
                  <w:tcW w:w="10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Vrijeme: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33"/>
            </w:tblGrid>
            <w:tr>
              <w:trPr>
                <w:trHeight w:val="256" w:hRule="atLeast"/>
              </w:trPr>
              <w:tc>
                <w:tcPr>
                  <w:tcW w:w="113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11:21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765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46"/>
            </w:tblGrid>
            <w:tr>
              <w:trPr>
                <w:trHeight w:val="256" w:hRule="atLeast"/>
              </w:trPr>
              <w:tc>
                <w:tcPr>
                  <w:tcW w:w="1034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Trg sv. Roka 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765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46"/>
            </w:tblGrid>
            <w:tr>
              <w:trPr>
                <w:trHeight w:val="256" w:hRule="atLeast"/>
              </w:trPr>
              <w:tc>
                <w:tcPr>
                  <w:tcW w:w="1034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10296 LUKA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765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46"/>
            </w:tblGrid>
            <w:tr>
              <w:trPr>
                <w:trHeight w:val="256" w:hRule="atLeast"/>
              </w:trPr>
              <w:tc>
                <w:tcPr>
                  <w:tcW w:w="1034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OIB: 04413525022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6" w:hRule="atLeast"/>
        </w:trPr>
        <w:tc>
          <w:tcPr>
            <w:tcW w:w="765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65"/>
            </w:tblGrid>
            <w:tr>
              <w:trPr>
                <w:trHeight w:val="318" w:hRule="atLeast"/>
              </w:trPr>
              <w:tc>
                <w:tcPr>
                  <w:tcW w:w="15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4"/>
                    </w:rPr>
                    <w:t xml:space="preserve">REBALANS PRORAČUNA ZA 2022.G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765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65"/>
            </w:tblGrid>
            <w:tr>
              <w:trPr>
                <w:trHeight w:val="205" w:hRule="atLeast"/>
              </w:trPr>
              <w:tc>
                <w:tcPr>
                  <w:tcW w:w="15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RADNI DIO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7653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6803"/>
              <w:gridCol w:w="1700"/>
              <w:gridCol w:w="1700"/>
              <w:gridCol w:w="1275"/>
              <w:gridCol w:w="1700"/>
            </w:tblGrid>
            <w:tr>
              <w:trPr>
                <w:trHeight w:val="205" w:hRule="atLeast"/>
              </w:trPr>
              <w:tc>
                <w:tcPr>
                  <w:tcW w:w="1842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BROJ KONTA</w:t>
                  </w:r>
                </w:p>
              </w:tc>
              <w:tc>
                <w:tcPr>
                  <w:tcW w:w="6803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VRSTA PRIHODA / PRIMITAKA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PLANIRANO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PROMJENA IZNOS</w:t>
                  </w:r>
                </w:p>
              </w:tc>
              <w:tc>
                <w:tcPr>
                  <w:tcW w:w="1275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PROMJENA (%)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NOVI IZNOS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  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SVEUKUPNO PRIHODI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11.142.000,00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- 3.691.000,00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- 33,13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7.451.000,00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Razdjel  000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OPĆINA LUKA - PRIHODI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11.142.000,00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- 3.691.000,00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- 33,13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7.451.000,00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Porez i prirez na dohodak od nesamostalnog rada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2.203.000,00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27,24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2.803.000,00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6115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Porez i prirez na dohodak po godišnjoj prijavi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392.348,00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392.348,00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6117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Povrat poreza i prireza na dohodak po godišnjoj prijavi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- 216.348,00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- 216.348,00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6131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Porez na kuće za odmor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6134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Porez na promet nekretnina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470.000,00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- 76.000,00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- 16,17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394.000,00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6142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Porez na potrošnju alkoholnih i bezalkoholnih pića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6145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Porez na tvrtku odnosno naziv tvrtke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6331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Tekuće pot. iz Žup.proračuna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6331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Tekuće pomoći proračunu -sredstva izravnjanja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- 56.000,00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- 17,72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260.000,00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6332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Kapitalne potpore iz Županijskog proračuna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865.000,00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- 121.000,00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- 13,99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744.000,00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6381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Tekuće pomoći evropski socijalni fond- projekt ZAŽELI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117.000,00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208.500,00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178,21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6381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Tekuće pomoći -sanacija crkve SV. ROK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- 110.000,00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- 31,43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6413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Kamate na depozite po viđenju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6421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Naknada za  koncesiju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10.300,00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6422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Prihodi od zakupa i iznajmljivanja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6423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 prihodi od nefinanc. imovine-pravo puta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214.000,00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823,08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6423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nespomenuti rihodi-zakup plinske mreže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6429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prihodi od nefi. imov.- naknada za zadrž. u prost.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6429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prihodi od nefin.imov. 8% vodnog doprinosa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17.200,00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344,00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22.200,00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6513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Prihod od prodaje državnih biljega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6526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Naknad. za ukop i koriš. mrtvačnice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24.000,00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6526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Grobna naknada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6526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Naknada za zakup grobnog mjesta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- 66,67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6531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Komunalni doprinosi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4.350.000,00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- 4.170.000,00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- 95,86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6532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Komunalne naknade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1.287.000,00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0,23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1.290.000,00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6615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10% prihoda od Hrv. voda za usluge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6631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Tekuće donacije od trgovačkih društava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98" w:hRule="atLeast"/>
        </w:trPr>
        <w:tc>
          <w:tcPr>
            <w:tcW w:w="765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5165"/>
        <w:gridCol w:w="709"/>
      </w:tblGrid>
      <w:tr>
        <w:trPr/>
        <w:tc>
          <w:tcPr>
            <w:tcW w:w="15165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65"/>
            </w:tblGrid>
            <w:tr>
              <w:trPr>
                <w:trHeight w:val="141" w:hRule="atLeast"/>
              </w:trPr>
              <w:tc>
                <w:tcPr>
                  <w:tcW w:w="15165" w:type="dxa"/>
                </w:tcPr>
                <w:tbl>
                  <w:tblPr>
                    <w:tblBorders>
                      <w:top w:val="nil" w:color="000000" w:sz="7"/>
                      <w:left w:val="nil" w:color="000000" w:sz="7"/>
                      <w:bottom w:val="nil" w:color="000000" w:sz="7"/>
                      <w:right w:val="nil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055"/>
                    <w:gridCol w:w="5055"/>
                    <w:gridCol w:w="5055"/>
                  </w:tblGrid>
                  <w:tr>
                    <w:trPr/>
                    <w:tc>
                      <w:tcPr>
                        <w:tcW w:w="505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505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505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  <w:tr>
                    <w:trPr/>
                    <w:tc>
                      <w:tcPr>
                        <w:tcW w:w="505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505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505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  <w:tr>
                    <w:trPr/>
                    <w:tc>
                      <w:tcPr>
                        <w:tcW w:w="505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505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505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09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5023"/>
        <w:gridCol w:w="851"/>
      </w:tblGrid>
      <w:tr>
        <w:trPr>
          <w:trHeight w:val="141" w:hRule="atLeast"/>
        </w:trPr>
        <w:tc>
          <w:tcPr>
            <w:tcW w:w="1502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5023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2"/>
              <w:gridCol w:w="6803"/>
              <w:gridCol w:w="1700"/>
              <w:gridCol w:w="1700"/>
              <w:gridCol w:w="1275"/>
              <w:gridCol w:w="1700"/>
            </w:tblGrid>
            <w:tr>
              <w:trPr>
                <w:trHeight w:val="205" w:hRule="atLeast"/>
              </w:trPr>
              <w:tc>
                <w:tcPr>
                  <w:tcW w:w="1842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BROJ KONTA</w:t>
                  </w:r>
                </w:p>
              </w:tc>
              <w:tc>
                <w:tcPr>
                  <w:tcW w:w="6803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VRSTA RASHODA / IZDATAKA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PLANIRANO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PROMJENA IZNOS</w:t>
                  </w:r>
                </w:p>
              </w:tc>
              <w:tc>
                <w:tcPr>
                  <w:tcW w:w="1275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PROMJENA (%)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NOVI IZNOS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  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SVEUKUPNO RASHODI / IZDACI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11.142.000,00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- 3.691.000,00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- 33,13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7.451.000,00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Razdjel  002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JEDINSTVENI UPRAVNI ODJEL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11.142.000,00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- 3.691.000,00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- 33,13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6"/>
                    </w:rPr>
                    <w:t xml:space="preserve">7.451.000,00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 1001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REDOVNA DJELATNOST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1.758.000,00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63.500,00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3,61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1.821.500,00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 A100001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Rashodi za zaposlene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454.000,00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- 17.000,00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- 3,74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437.000,00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Plaće za redovan rad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20,22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Plaće za redovan rad-program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67.000,00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- 32.000,00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- 47,76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3121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rashodi za zaposlene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111.000,00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- 41.000,00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- 36,94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3131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Doprinosi za mirovinsko osiguranje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51.000,00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19,61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Doprinosi za zdravstveno osiguranje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21,43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 A100002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Materijalni troškovi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985.000,00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79.000,00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8,02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1.064.000,00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Službena putovanja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3213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Seminari i stručni ispit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- 40,00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3214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za prijevoz, i korišt. vl. automobila u služ. svrhe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 i sredstva za čišćenje i održavanje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16,67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Stručna literatura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Uredski materijal i ostali 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46,67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materijal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3223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Elektr. energija- općina, dom, groblje,kapelica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3223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Plin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3225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Sitni inventar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3227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Službena ,radna i zaštitna odjeća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telefona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Usluga  pošte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tekućeg i investicijskog održavanja opreme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3233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promidžbe, informiranja i objavljivanje oglasa-prigor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Deratizacija i dezinsekcija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- 22,50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kom. usl.-vodna naknada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19.000,00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Komunalne usl.-potr.vode-općina, dom, mrtvačnice, grolje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33,33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Higijeničarska služba-uklanjanje uginulih životinja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11,11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3236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Veterinarske usluge,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3236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Zaštita životinja prema Zakonu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85,71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3237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Geodetsko-katastarske usluge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- 119.000,00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- 79,33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3237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odvjetnika i pravnog savjetovanja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304,76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3237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Ugovori odjelu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5,88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3237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agencija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3238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održavanja računalnog programa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42,86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3241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troškova osobama izvan radnog odnosa-poljoprivredni redar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- 59,09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3241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ostalih troškova-osob. izvan rad. odnosa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3241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64,71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3291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 članovima povjerenstva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3292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Osiguranje  imovine i osoba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3293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Reprezentacija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3299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66,67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3299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Obilježavanje blagdana  i ostalih događanja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3434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fin.nespo. rash. posl.- sudski tr. i dr.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3434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 financijski rashodi- 1% troškova naplaćenih prihoda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17,39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 A100003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Nabava opreme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- 19,42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4221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Uredska oprema i namještaj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4221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Informatička oprema i programi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4227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Strojevi,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- 28,57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 A100004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Izvanredni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216.000,00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21.500,00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9,95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237.500,00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3291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članovima izvršne vlasti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- 38.000,00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- 30,16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3291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članovima predstavničkih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za rad pol. stranaka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3851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Nepred. rashodi do visine prorač.pričuve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59.500,00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595,00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69.500,00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5471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Otplata glavnice primljenih zajmova od državnog proračuna - kratkoročnih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 1002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MALO I SREDNJE PODUZETNIŠTVO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 A100001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Sudjelovanje na sajmu gospodarstva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3233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Sudjelov. gospodarstvenika na sajmovima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 1003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SOCIJALNO ZBRINJAVANJE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- 75.000,00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- 48,39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 A100001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Troškovi stanovanja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- 18.000,00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- 90,00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3722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Ogrijev i troškovi stanovanja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- 80,00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3722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Troškovi stanovanja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 A100002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Pomoć socijalno ugrož.obiteljima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135.000,00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- 57.000,00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- 42,22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3721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Dodaci uz  mirovine i soc. davanja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- 58.000,00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3722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Pokloni djeci -Sv. Nikola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7,14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3722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Pomoć soc. ugrož. obitelj. i za elem. nepog.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3722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Pomoć za novorođenčad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Crveni križ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 1004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PREDŠKOLA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488.000,00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14,55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559.000,00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 A100001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Predškolski odgoj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488.000,00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14,55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559.000,00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3722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Sufinanciranje male škole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3722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Sufinanc. smještaja djece u vrtiću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293.000,00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10,58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3722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Sufinanc. smještaa  djece u vrtiću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21,28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 1005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ŠKOLSTVO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244.000,00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- 3,28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236.000,00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 A100001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Sufinanciranje troškova za djecu O.Š.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- 1,85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3722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Sufinanciranje upisnine u knjižnicu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- 57,14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3722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Sufinanc. škole u prirodi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3722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Sufinanciranje školske prehrane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24,00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Sufinanc. školskog sporta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Tekuće domacije -sufinanciranje školskog sporta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4241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Sufinanc.udžbenika za djecu OŠ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11,54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 A100002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Sufinanc. prijevoza srednjoškolaca i studenata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- 6.000,00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- 42,86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3722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Sufinanc. prijevoza srednjošk. i studenata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- 6.000,00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- 42,86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 A100003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Stipendije srednjoškolaca i studenata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111.000,00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3721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Stipendije srednjoškolaca i studenata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111.000,00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Tekući projekt  T100004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Tekuće održavanje i fin. ost. potreba O.Š. LUKA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Tekuće održavanje OŠ Luka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Sufinanciranje materijalnih troškova OŠ Luka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 1006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POLJOPRIVEREDA  I GOSPODARSTVO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 A100001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Sufinanc. oplodnje krava plotkinja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3722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Pomoć u cjeni suf. umj. osjem. i poljopr. savjetov.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 1007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KULTURA I ŠPORT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547.000,00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8,23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592.000,00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 A100001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Sufinanc. udruga kulture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Limena glazba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 A100002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Sufinanc. udruga športa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159,09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Nogometni klub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- 80.000,00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Zajednica sportskih udruga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Lovačko društvo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 A100003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Sufinanc. ostalih udruga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449.000,00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- 95.000,00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- 21,16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FFVAL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Ostalo nespomenuto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Ogranak matice hrvatske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Ostalo. nespomenuto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Udruga umirovljenika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17,65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Taekwondo klub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Udruga vinara "Trilikum"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3821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Kapitalne donac. - CRKVA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- 98.000,00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- 28,00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 1008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ZBRINJAVANJE OTPADA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- 153.000,00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- 69,55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 A100001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Čišćenje i  odvoz otpada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220.000,00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- 153.000,00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- 69,55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Odvoz krupnog otpada i kontejnera-groblja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Saniranje divljih odlagališta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Fond za zaštitu okoliša-smanjenje mješanog otpada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- 43,33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3631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Grad Zaprešić-sufinanc. izgradnje odlagališta Novi Dvori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- 140.000,00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 1009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UREĐENJE I ULJEPŠ. PROST. U KOJEM ŽIVIMO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7,27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 A100002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Uređenje i održ. javnih površina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7,27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Uređenje okoliša i zelenih površina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16,00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3299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Uređenje okoliša mrtvačnica, bož. nakit i sl.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3299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Uređenje  parkova na području općine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 1010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ODRŽAVANJE KOMUNALNE INFRASTRUKTURE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586.000,00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- 270.000,00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- 46,08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316.000,00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 A100001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Održavanje nerazvrstanih cesta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448.000,00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- 270.000,00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- 60,27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Čišćenje snjega i posipavanje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Ostale nesp. usluge održ. cesta-mjestopisne table  i dr.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Nasipavanje makadam puteva kam. mater.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- 70.000,00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4511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Sanacija ner. cesta parkirališta, odroni i sl.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- 200.000,00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- 66,67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 A100002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Održavanje kanala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Održavanje kanala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 A100003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Čišćenje raslinja uz nerazv. ceste i kanale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Cjepanje granja i košnja trave  uz nerazvr. ceste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 1011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ODRŽAVANJE OBJEKATA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 A100001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Održavanje općinskih objekata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Održavanje  i uređenje općinskih  objekata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 1012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IZGRADNJA KOMUNALNE INFRASTRUKTURE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5.126.000,00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- 3.368.000,00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- 65,70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1.758.000,00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 A100001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Javne površine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- 300.000,00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Izgradnja javnih površina-centar Luke i ostalo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- 300.000,00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 A100002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Nerazvrstane ceste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1.287.000,00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- 350.000,00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- 27,20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937.000,00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4213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Izgradnja nogostupa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150.000,00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4213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Modernizacija prometnica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787.000,00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- 500.000,00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- 63,53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287.000,00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 A100003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Opskrba pitkom vodom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89.000,00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- 48.000,00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- 53,93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Vodovod-aglomeracija i sl.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49.000,00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- 49.000,00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Vodovod-aglomeracija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 A100005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Groblja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650.000,00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- 120.000,00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- 18,46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Otkup zemljišta za prošir. groblja i parkirališta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- 40,00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Izgradnja  groblja i grobnih njesta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Izgradnja i proširenje parkirališta, staza i ost.radovi na grobljima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Izgradnja parkirališta na grobljima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  K100007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Insdustrijska zona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2.800.000,00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- 2.550.000,00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- 91,07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4213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Industrijska zona- izgradnja mosta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2.000.000,00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- 2.000.000,00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Industrijska  zona -izgradnja ceste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- 550.000,00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- 68,75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 1013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VATROGASTVO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361.000,00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- 300.000,00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- 83,10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 A100001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Vatrogastvo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361.000,00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- 300.000,00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- 83,10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3239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gašenja požara DVD- Luka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3239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Javna vatrogasna postrojba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51.000,00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51.000,00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3821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Kapitalne donacije za nab. opreme  DVD-a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- 300.000,00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 1014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JAVNA RASVJETA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400.000,00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 A100002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Održavanje javne  rasvjete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3223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Javna rasvjeta- potrošnja el. energije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Održavanje javne rasvjete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60.000,00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75,00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Tekući projekt  T100001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Izgradnja javne rasvjete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Rekonstrukcija i modernizacija sustava  javne rasvjete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 1015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CIVILNA ZAŠTITA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 A100001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Civilna zaštita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3812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Zaštita i spašavanje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 1016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GRAĐEVINSKI OBJEKTI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- 238.000,00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- 68,00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Kapitalni projekt  K100003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Dodatna ulaganja na građ. objektima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350.000,00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- 238.000,00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- 68,00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4212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Poslovni objekti- vrtić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112.000,00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4511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Dodatna ulaganja na građ. objektima-Sportski dom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4511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Dodatna ulaganja na građ.objektima-Zgrada općine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- 100.000,00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4511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Dodatna ulaganja na građ. objektima-Lovački dom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- 50.000,00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 1018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SUBVENCIJE I DONACIJE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540.000,00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 A100001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Subvencija  ZET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540.000,00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Usluge za  prijevoz ZET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540.000,00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540.000,00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 1019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STANJE U PROSTORU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80.000,00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192.000,00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240,00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272.000,00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 A100001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Urbanistički plan općine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143.000,00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476,67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4264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Urbanistički plan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143.000,00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476,67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173.000,00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 A100004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Ostali planovi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49.000,00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98,00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99.000,00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4264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Ostala nematerijalna proizvedena imovina-strategija razvoja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- 50.000,00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- 100,00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4264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Ostala nematerijalna proizvedena imovina - strategija razvoja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4264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Legalizacija općinskih objekata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Program  1020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ZAŽELI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117.000,00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208.500,00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178,21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Aktivnost  A100001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ZAŽELI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117.000,00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208.500,00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178,21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325.500,00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3111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Plaće za redovan rad- ZAŽELI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94.000,00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235,00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134.000,00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3121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rashodi za zaposlene ZAŽELI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180,00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3131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Doprinosi za mirovinsko osiguranje-ZAŽELI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3132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Doprinosi za obvezno zdravstveno osiguranje ZAŽELI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28.000,00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3212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Naknade za prijevoz,ZAŽELI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212,50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12.500,00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3221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Materijal i sredstva za čišćenje ZAŽELI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5.000,00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8.000,00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13.000,00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3237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Koordinacija programa ZAŽELI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35.000,00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84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3299</w:t>
                  </w:r>
                </w:p>
              </w:tc>
              <w:tc>
                <w:tcPr>
                  <w:tcW w:w="680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Ostali nespomenuti rashodi  program ZAŽELI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 xml:space="preserve">40.000,00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6837" w:h="11905" w:orient="landscape"/>
      <w:pgMar w:top="566" w:right="283" w:bottom="566" w:left="566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700"/>
      <w:gridCol w:w="850"/>
      <w:gridCol w:w="11055"/>
      <w:gridCol w:w="1474"/>
      <w:gridCol w:w="85"/>
      <w:gridCol w:w="709"/>
    </w:tblGrid>
    <w:tr>
      <w:trPr/>
      <w:tc>
        <w:tcPr>
          <w:tcW w:w="1700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50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1055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474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5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0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700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00"/>
          </w:tblGrid>
          <w:tr>
            <w:trPr>
              <w:trHeight w:val="205" w:hRule="atLeast"/>
            </w:trPr>
            <w:tc>
              <w:tcPr>
                <w:tcW w:w="170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LC147RP-IRI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5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05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1055"/>
          </w:tblGrid>
          <w:tr>
            <w:trPr>
              <w:trHeight w:val="205" w:hRule="atLeast"/>
            </w:trPr>
            <w:tc>
              <w:tcPr>
                <w:tcW w:w="1105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474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74"/>
          </w:tblGrid>
          <w:tr>
            <w:trPr>
              <w:trHeight w:val="205" w:hRule="atLeast"/>
            </w:trPr>
            <w:tc>
              <w:tcPr>
                <w:tcW w:w="147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*Obrada LC*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09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LCW147_IspisRebalansaProsireni</dc:title>
</cp:coreProperties>
</file>