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792ED" w14:textId="77777777" w:rsidR="00222661" w:rsidRPr="00972398" w:rsidRDefault="00222661" w:rsidP="00222661">
      <w:pPr>
        <w:widowControl/>
        <w:spacing w:after="160" w:line="259" w:lineRule="auto"/>
        <w:rPr>
          <w:rFonts w:ascii="Arial Narrow" w:eastAsia="Times New Roman" w:hAnsi="Arial Narrow" w:cs="Arial"/>
          <w:b/>
          <w:color w:val="auto"/>
          <w:sz w:val="32"/>
          <w:szCs w:val="32"/>
          <w:lang w:eastAsia="zh-CN"/>
        </w:rPr>
      </w:pPr>
    </w:p>
    <w:p w14:paraId="279C8E87" w14:textId="77777777" w:rsidR="00222661" w:rsidRPr="00972398" w:rsidRDefault="00222661" w:rsidP="00222661">
      <w:pPr>
        <w:widowControl/>
        <w:spacing w:after="160" w:line="259" w:lineRule="auto"/>
        <w:rPr>
          <w:rFonts w:ascii="Arial Narrow" w:eastAsia="Times New Roman" w:hAnsi="Arial Narrow" w:cs="Arial"/>
          <w:b/>
          <w:color w:val="auto"/>
          <w:sz w:val="32"/>
          <w:szCs w:val="32"/>
          <w:lang w:eastAsia="zh-CN"/>
        </w:rPr>
      </w:pPr>
    </w:p>
    <w:p w14:paraId="3C149168" w14:textId="77777777" w:rsidR="00222661" w:rsidRPr="00972398" w:rsidRDefault="00222661" w:rsidP="00222661">
      <w:pPr>
        <w:widowControl/>
        <w:spacing w:after="160" w:line="259" w:lineRule="auto"/>
        <w:rPr>
          <w:rFonts w:ascii="Arial Narrow" w:eastAsia="Times New Roman" w:hAnsi="Arial Narrow" w:cs="Arial"/>
          <w:b/>
          <w:color w:val="auto"/>
          <w:sz w:val="32"/>
          <w:szCs w:val="32"/>
          <w:lang w:eastAsia="zh-CN"/>
        </w:rPr>
      </w:pPr>
    </w:p>
    <w:p w14:paraId="7C1B1DBE" w14:textId="77777777" w:rsidR="00222661" w:rsidRPr="00972398" w:rsidRDefault="00222661" w:rsidP="00222661">
      <w:pPr>
        <w:widowControl/>
        <w:spacing w:after="160" w:line="259" w:lineRule="auto"/>
        <w:rPr>
          <w:rFonts w:ascii="Arial Narrow" w:eastAsia="Times New Roman" w:hAnsi="Arial Narrow" w:cs="Arial"/>
          <w:b/>
          <w:color w:val="auto"/>
          <w:sz w:val="32"/>
          <w:szCs w:val="32"/>
          <w:lang w:eastAsia="zh-CN"/>
        </w:rPr>
      </w:pPr>
    </w:p>
    <w:p w14:paraId="3750EF7F" w14:textId="77777777" w:rsidR="00222661" w:rsidRPr="00972398" w:rsidRDefault="00222661" w:rsidP="00222661">
      <w:pPr>
        <w:widowControl/>
        <w:spacing w:after="160" w:line="259" w:lineRule="auto"/>
        <w:rPr>
          <w:rFonts w:ascii="Arial Narrow" w:eastAsia="Times New Roman" w:hAnsi="Arial Narrow" w:cs="Arial"/>
          <w:b/>
          <w:color w:val="auto"/>
          <w:sz w:val="32"/>
          <w:szCs w:val="32"/>
          <w:lang w:eastAsia="zh-CN"/>
        </w:rPr>
      </w:pPr>
    </w:p>
    <w:p w14:paraId="37009D26" w14:textId="77777777" w:rsidR="00222661" w:rsidRPr="00F94B10" w:rsidRDefault="00222661" w:rsidP="00222661">
      <w:pPr>
        <w:widowControl/>
        <w:spacing w:after="160" w:line="259" w:lineRule="auto"/>
        <w:rPr>
          <w:rFonts w:ascii="Arial Narrow" w:eastAsia="Times New Roman" w:hAnsi="Arial Narrow" w:cs="Arial"/>
          <w:b/>
          <w:color w:val="auto"/>
          <w:sz w:val="28"/>
          <w:szCs w:val="28"/>
          <w:lang w:eastAsia="zh-CN"/>
        </w:rPr>
      </w:pPr>
    </w:p>
    <w:p w14:paraId="2D99959F" w14:textId="104C9512" w:rsidR="00222661" w:rsidRPr="00F94B10" w:rsidRDefault="005C3D01" w:rsidP="00222661">
      <w:pPr>
        <w:widowControl/>
        <w:spacing w:after="160" w:line="259" w:lineRule="auto"/>
        <w:jc w:val="center"/>
        <w:rPr>
          <w:rFonts w:ascii="Arial Narrow" w:eastAsia="Times New Roman" w:hAnsi="Arial Narrow" w:cs="Arial"/>
          <w:b/>
          <w:color w:val="auto"/>
          <w:sz w:val="28"/>
          <w:szCs w:val="28"/>
          <w:lang w:eastAsia="zh-CN"/>
        </w:rPr>
      </w:pPr>
      <w:r w:rsidRPr="00F94B10">
        <w:rPr>
          <w:rFonts w:ascii="Arial Narrow" w:eastAsia="Times New Roman" w:hAnsi="Arial Narrow" w:cs="Arial"/>
          <w:b/>
          <w:color w:val="auto"/>
          <w:sz w:val="28"/>
          <w:szCs w:val="28"/>
          <w:lang w:eastAsia="zh-CN"/>
        </w:rPr>
        <w:t>I.</w:t>
      </w:r>
      <w:r w:rsidR="00222661" w:rsidRPr="00F94B10">
        <w:rPr>
          <w:rFonts w:ascii="Arial Narrow" w:eastAsia="Times New Roman" w:hAnsi="Arial Narrow" w:cs="Arial"/>
          <w:b/>
          <w:color w:val="auto"/>
          <w:sz w:val="28"/>
          <w:szCs w:val="28"/>
          <w:lang w:eastAsia="zh-CN"/>
        </w:rPr>
        <w:t xml:space="preserve"> IZMJENE I DOPUNE</w:t>
      </w:r>
    </w:p>
    <w:p w14:paraId="780DADEE" w14:textId="3830CA0B" w:rsidR="00222661" w:rsidRPr="00F94B10" w:rsidRDefault="005C3D01" w:rsidP="00222661">
      <w:pPr>
        <w:widowControl/>
        <w:spacing w:after="160" w:line="259" w:lineRule="auto"/>
        <w:jc w:val="center"/>
        <w:rPr>
          <w:rFonts w:ascii="Arial Narrow" w:eastAsia="Times New Roman" w:hAnsi="Arial Narrow" w:cs="Arial"/>
          <w:b/>
          <w:color w:val="auto"/>
          <w:sz w:val="28"/>
          <w:szCs w:val="28"/>
          <w:lang w:eastAsia="zh-CN"/>
        </w:rPr>
      </w:pPr>
      <w:r w:rsidRPr="00F94B10">
        <w:rPr>
          <w:rFonts w:ascii="Arial Narrow" w:eastAsia="Times New Roman" w:hAnsi="Arial Narrow" w:cs="Arial"/>
          <w:b/>
          <w:color w:val="auto"/>
          <w:sz w:val="28"/>
          <w:szCs w:val="28"/>
          <w:lang w:eastAsia="zh-CN"/>
        </w:rPr>
        <w:t>URBANISTIČKOG</w:t>
      </w:r>
      <w:r w:rsidR="00222661" w:rsidRPr="00F94B10">
        <w:rPr>
          <w:rFonts w:ascii="Arial Narrow" w:eastAsia="Times New Roman" w:hAnsi="Arial Narrow" w:cs="Arial"/>
          <w:b/>
          <w:color w:val="auto"/>
          <w:sz w:val="28"/>
          <w:szCs w:val="28"/>
          <w:lang w:eastAsia="zh-CN"/>
        </w:rPr>
        <w:t xml:space="preserve"> PLANA UREĐENJA</w:t>
      </w:r>
    </w:p>
    <w:p w14:paraId="3FD67401" w14:textId="6D09BF73" w:rsidR="00222661" w:rsidRPr="00F94B10" w:rsidRDefault="005C3D01" w:rsidP="00222661">
      <w:pPr>
        <w:widowControl/>
        <w:spacing w:after="160" w:line="259" w:lineRule="auto"/>
        <w:jc w:val="center"/>
        <w:rPr>
          <w:rFonts w:ascii="Arial Narrow" w:eastAsia="Times New Roman" w:hAnsi="Arial Narrow" w:cs="Arial"/>
          <w:b/>
          <w:color w:val="auto"/>
          <w:sz w:val="28"/>
          <w:szCs w:val="28"/>
          <w:lang w:eastAsia="zh-CN"/>
        </w:rPr>
      </w:pPr>
      <w:r w:rsidRPr="00F94B10">
        <w:rPr>
          <w:rFonts w:ascii="Arial Narrow" w:eastAsia="Times New Roman" w:hAnsi="Arial Narrow" w:cs="Arial"/>
          <w:b/>
          <w:color w:val="auto"/>
          <w:sz w:val="28"/>
          <w:szCs w:val="28"/>
          <w:lang w:eastAsia="zh-CN"/>
        </w:rPr>
        <w:t>GOSPODARSKE ZONE LUKA II</w:t>
      </w:r>
    </w:p>
    <w:p w14:paraId="212D1D9C" w14:textId="77777777" w:rsidR="00222661" w:rsidRPr="00F94B10" w:rsidRDefault="00222661" w:rsidP="00222661">
      <w:pPr>
        <w:widowControl/>
        <w:spacing w:after="160" w:line="259" w:lineRule="auto"/>
        <w:jc w:val="center"/>
        <w:rPr>
          <w:rFonts w:ascii="Arial Narrow" w:eastAsia="Times New Roman" w:hAnsi="Arial Narrow" w:cs="Arial"/>
          <w:b/>
          <w:color w:val="auto"/>
          <w:sz w:val="28"/>
          <w:szCs w:val="28"/>
          <w:lang w:eastAsia="zh-CN"/>
        </w:rPr>
      </w:pPr>
    </w:p>
    <w:p w14:paraId="5AD5BBF1" w14:textId="77777777" w:rsidR="00222661" w:rsidRPr="00972398" w:rsidRDefault="00222661" w:rsidP="00222661">
      <w:pPr>
        <w:widowControl/>
        <w:spacing w:after="160" w:line="259" w:lineRule="auto"/>
        <w:jc w:val="center"/>
        <w:rPr>
          <w:rFonts w:ascii="Arial Narrow" w:eastAsia="Times New Roman" w:hAnsi="Arial Narrow" w:cs="Arial"/>
          <w:b/>
          <w:color w:val="auto"/>
          <w:sz w:val="32"/>
          <w:szCs w:val="32"/>
          <w:lang w:eastAsia="zh-CN"/>
        </w:rPr>
      </w:pPr>
    </w:p>
    <w:p w14:paraId="5497F753" w14:textId="18015AEF" w:rsidR="00222661" w:rsidRPr="00972398" w:rsidRDefault="00222661" w:rsidP="00222661">
      <w:pPr>
        <w:widowControl/>
        <w:spacing w:after="160" w:line="259" w:lineRule="auto"/>
        <w:jc w:val="center"/>
        <w:rPr>
          <w:rFonts w:ascii="Arial Narrow" w:eastAsia="Times New Roman" w:hAnsi="Arial Narrow" w:cs="Arial"/>
          <w:b/>
          <w:color w:val="auto"/>
          <w:sz w:val="32"/>
          <w:szCs w:val="32"/>
          <w:lang w:eastAsia="zh-CN"/>
        </w:rPr>
      </w:pPr>
      <w:r w:rsidRPr="00972398">
        <w:rPr>
          <w:rFonts w:ascii="Arial Narrow" w:eastAsia="Times New Roman" w:hAnsi="Arial Narrow" w:cs="Arial"/>
          <w:b/>
          <w:color w:val="auto"/>
          <w:sz w:val="32"/>
          <w:szCs w:val="32"/>
          <w:lang w:eastAsia="zh-CN"/>
        </w:rPr>
        <w:t>OBRAZLOŽENJE</w:t>
      </w:r>
    </w:p>
    <w:p w14:paraId="450557B0" w14:textId="020537BA" w:rsidR="00222661" w:rsidRPr="00313CFB" w:rsidRDefault="00313CFB" w:rsidP="00222661">
      <w:pPr>
        <w:widowControl/>
        <w:spacing w:after="160" w:line="259" w:lineRule="auto"/>
        <w:jc w:val="center"/>
        <w:rPr>
          <w:rFonts w:ascii="Arial Narrow" w:eastAsia="Times New Roman" w:hAnsi="Arial Narrow" w:cs="Arial"/>
          <w:bCs/>
          <w:color w:val="FF0000"/>
          <w:lang w:eastAsia="zh-CN"/>
        </w:rPr>
      </w:pPr>
      <w:r w:rsidRPr="00313CFB">
        <w:rPr>
          <w:rFonts w:ascii="Arial Narrow" w:eastAsia="Times New Roman" w:hAnsi="Arial Narrow" w:cs="Arial"/>
          <w:bCs/>
          <w:color w:val="FF0000"/>
          <w:lang w:eastAsia="zh-CN"/>
        </w:rPr>
        <w:t>PRIJEDLOG PLANA ZA JAVNU RASPRAVU</w:t>
      </w:r>
    </w:p>
    <w:p w14:paraId="3809B371" w14:textId="4BDEFFBA" w:rsidR="00222661" w:rsidRPr="00972398" w:rsidRDefault="00222661">
      <w:pPr>
        <w:widowControl/>
        <w:spacing w:after="160" w:line="259" w:lineRule="auto"/>
        <w:rPr>
          <w:rFonts w:ascii="Arial Narrow" w:eastAsia="Times New Roman" w:hAnsi="Arial Narrow" w:cs="Arial"/>
          <w:b/>
          <w:color w:val="auto"/>
          <w:sz w:val="32"/>
          <w:szCs w:val="32"/>
          <w:lang w:eastAsia="zh-CN"/>
        </w:rPr>
      </w:pPr>
      <w:r w:rsidRPr="00972398">
        <w:rPr>
          <w:rFonts w:ascii="Arial Narrow" w:eastAsia="Times New Roman" w:hAnsi="Arial Narrow" w:cs="Arial"/>
          <w:b/>
          <w:color w:val="auto"/>
          <w:sz w:val="32"/>
          <w:szCs w:val="32"/>
          <w:lang w:eastAsia="zh-CN"/>
        </w:rPr>
        <w:br w:type="page"/>
      </w:r>
    </w:p>
    <w:p w14:paraId="5ADF8430" w14:textId="77777777" w:rsidR="0023515F" w:rsidRPr="00972398" w:rsidRDefault="0023515F" w:rsidP="006C71BF">
      <w:pPr>
        <w:widowControl/>
        <w:pBdr>
          <w:top w:val="none" w:sz="0" w:space="0" w:color="000000"/>
          <w:left w:val="none" w:sz="0" w:space="0" w:color="000000"/>
          <w:bottom w:val="single" w:sz="4" w:space="2" w:color="000000"/>
          <w:right w:val="none" w:sz="0" w:space="0" w:color="000000"/>
        </w:pBdr>
        <w:tabs>
          <w:tab w:val="left" w:pos="851"/>
        </w:tabs>
        <w:suppressAutoHyphens/>
        <w:rPr>
          <w:rFonts w:ascii="Arial Narrow" w:eastAsia="Times New Roman" w:hAnsi="Arial Narrow" w:cs="Arial"/>
          <w:b/>
          <w:color w:val="auto"/>
          <w:lang w:eastAsia="zh-CN"/>
        </w:rPr>
      </w:pPr>
    </w:p>
    <w:p w14:paraId="06E49F0B" w14:textId="51D6C9D4" w:rsidR="006C71BF" w:rsidRPr="00972398" w:rsidRDefault="00E72175" w:rsidP="006C71BF">
      <w:pPr>
        <w:widowControl/>
        <w:pBdr>
          <w:top w:val="none" w:sz="0" w:space="0" w:color="000000"/>
          <w:left w:val="none" w:sz="0" w:space="0" w:color="000000"/>
          <w:bottom w:val="single" w:sz="4" w:space="2" w:color="000000"/>
          <w:right w:val="none" w:sz="0" w:space="0" w:color="000000"/>
        </w:pBdr>
        <w:tabs>
          <w:tab w:val="left" w:pos="851"/>
        </w:tabs>
        <w:suppressAutoHyphens/>
        <w:rPr>
          <w:rFonts w:ascii="Arial Narrow" w:eastAsia="Times New Roman" w:hAnsi="Arial Narrow" w:cs="Arial"/>
          <w:b/>
          <w:color w:val="auto"/>
          <w:sz w:val="28"/>
          <w:szCs w:val="28"/>
          <w:lang w:eastAsia="zh-CN"/>
        </w:rPr>
      </w:pPr>
      <w:r w:rsidRPr="00972398">
        <w:rPr>
          <w:rFonts w:ascii="Arial Narrow" w:eastAsia="Times New Roman" w:hAnsi="Arial Narrow" w:cs="Arial"/>
          <w:b/>
          <w:color w:val="auto"/>
          <w:sz w:val="28"/>
          <w:szCs w:val="28"/>
          <w:lang w:eastAsia="zh-CN"/>
        </w:rPr>
        <w:t xml:space="preserve">OBRAZLOŽENJE </w:t>
      </w:r>
    </w:p>
    <w:p w14:paraId="0BB61103" w14:textId="77777777" w:rsidR="00E72175" w:rsidRPr="00972398" w:rsidRDefault="00E72175" w:rsidP="006C71BF">
      <w:pPr>
        <w:widowControl/>
        <w:pBdr>
          <w:top w:val="none" w:sz="0" w:space="0" w:color="000000"/>
          <w:left w:val="none" w:sz="0" w:space="0" w:color="000000"/>
          <w:bottom w:val="single" w:sz="4" w:space="2" w:color="000000"/>
          <w:right w:val="none" w:sz="0" w:space="0" w:color="000000"/>
        </w:pBdr>
        <w:tabs>
          <w:tab w:val="left" w:pos="851"/>
        </w:tabs>
        <w:suppressAutoHyphens/>
        <w:rPr>
          <w:rFonts w:ascii="Arial Narrow" w:hAnsi="Arial Narrow" w:cstheme="minorHAnsi"/>
          <w:b/>
          <w:color w:val="auto"/>
          <w:sz w:val="20"/>
          <w:szCs w:val="20"/>
        </w:rPr>
      </w:pPr>
    </w:p>
    <w:p w14:paraId="62B7536A" w14:textId="77777777" w:rsidR="006C71BF" w:rsidRPr="00972398" w:rsidRDefault="006C71BF" w:rsidP="006C71BF">
      <w:pPr>
        <w:widowControl/>
        <w:pBdr>
          <w:top w:val="none" w:sz="0" w:space="0" w:color="000000"/>
          <w:left w:val="none" w:sz="0" w:space="0" w:color="000000"/>
          <w:bottom w:val="single" w:sz="4" w:space="2" w:color="000000"/>
          <w:right w:val="none" w:sz="0" w:space="0" w:color="000000"/>
        </w:pBdr>
        <w:tabs>
          <w:tab w:val="left" w:pos="851"/>
        </w:tabs>
        <w:suppressAutoHyphens/>
        <w:rPr>
          <w:rFonts w:ascii="Arial Narrow" w:hAnsi="Arial Narrow" w:cs="Arial"/>
          <w:b/>
          <w:color w:val="auto"/>
        </w:rPr>
      </w:pPr>
      <w:r w:rsidRPr="00972398">
        <w:rPr>
          <w:rFonts w:ascii="Arial Narrow" w:hAnsi="Arial Narrow" w:cs="Arial"/>
          <w:b/>
          <w:color w:val="auto"/>
        </w:rPr>
        <w:t>Uvod</w:t>
      </w:r>
    </w:p>
    <w:p w14:paraId="2E07F39C" w14:textId="77777777" w:rsidR="006C71BF" w:rsidRPr="00030994" w:rsidRDefault="006C71BF" w:rsidP="006C71BF">
      <w:pPr>
        <w:widowControl/>
        <w:tabs>
          <w:tab w:val="left" w:pos="851"/>
        </w:tabs>
        <w:suppressAutoHyphens/>
        <w:jc w:val="both"/>
        <w:rPr>
          <w:rFonts w:ascii="Arial Narrow" w:hAnsi="Arial Narrow" w:cstheme="minorHAnsi"/>
          <w:color w:val="auto"/>
          <w:sz w:val="22"/>
          <w:szCs w:val="22"/>
        </w:rPr>
      </w:pPr>
    </w:p>
    <w:p w14:paraId="021962F2" w14:textId="3BF9B21D" w:rsidR="006C71BF" w:rsidRPr="00030994" w:rsidRDefault="00B4687A" w:rsidP="00F93FA4">
      <w:pPr>
        <w:widowControl/>
        <w:tabs>
          <w:tab w:val="left" w:pos="-1701"/>
          <w:tab w:val="left" w:pos="426"/>
        </w:tabs>
        <w:suppressAutoHyphens/>
        <w:jc w:val="both"/>
        <w:rPr>
          <w:rFonts w:ascii="Arial Narrow" w:hAnsi="Arial Narrow" w:cstheme="minorHAnsi"/>
          <w:color w:val="auto"/>
          <w:sz w:val="22"/>
          <w:szCs w:val="22"/>
        </w:rPr>
      </w:pPr>
      <w:r w:rsidRPr="00030994">
        <w:rPr>
          <w:rFonts w:ascii="Arial Narrow" w:hAnsi="Arial Narrow" w:cstheme="minorHAnsi"/>
          <w:color w:val="auto"/>
          <w:sz w:val="22"/>
          <w:szCs w:val="22"/>
        </w:rPr>
        <w:tab/>
      </w:r>
      <w:r w:rsidR="001E181C" w:rsidRPr="00030994">
        <w:rPr>
          <w:rFonts w:ascii="Arial Narrow" w:hAnsi="Arial Narrow" w:cstheme="minorHAnsi"/>
          <w:color w:val="auto"/>
          <w:sz w:val="22"/>
          <w:szCs w:val="22"/>
        </w:rPr>
        <w:t>Mogućnost i</w:t>
      </w:r>
      <w:r w:rsidR="006C71BF" w:rsidRPr="00030994">
        <w:rPr>
          <w:rFonts w:ascii="Arial Narrow" w:hAnsi="Arial Narrow" w:cstheme="minorHAnsi"/>
          <w:color w:val="auto"/>
          <w:sz w:val="22"/>
          <w:szCs w:val="22"/>
        </w:rPr>
        <w:t>zrad</w:t>
      </w:r>
      <w:r w:rsidR="001E181C" w:rsidRPr="00030994">
        <w:rPr>
          <w:rFonts w:ascii="Arial Narrow" w:hAnsi="Arial Narrow" w:cstheme="minorHAnsi"/>
          <w:color w:val="auto"/>
          <w:sz w:val="22"/>
          <w:szCs w:val="22"/>
        </w:rPr>
        <w:t>e</w:t>
      </w:r>
      <w:r w:rsidR="00B97A9D" w:rsidRPr="00030994">
        <w:rPr>
          <w:rFonts w:ascii="Arial Narrow" w:hAnsi="Arial Narrow" w:cstheme="minorHAnsi"/>
          <w:color w:val="auto"/>
          <w:sz w:val="22"/>
          <w:szCs w:val="22"/>
        </w:rPr>
        <w:t xml:space="preserve"> </w:t>
      </w:r>
      <w:r w:rsidR="002A46FD" w:rsidRPr="00030994">
        <w:rPr>
          <w:rFonts w:ascii="Arial Narrow" w:hAnsi="Arial Narrow" w:cstheme="minorHAnsi"/>
          <w:color w:val="auto"/>
          <w:sz w:val="22"/>
          <w:szCs w:val="22"/>
        </w:rPr>
        <w:t>I</w:t>
      </w:r>
      <w:r w:rsidR="006C71BF" w:rsidRPr="00030994">
        <w:rPr>
          <w:rFonts w:ascii="Arial Narrow" w:hAnsi="Arial Narrow" w:cstheme="minorHAnsi"/>
          <w:color w:val="auto"/>
          <w:sz w:val="22"/>
          <w:szCs w:val="22"/>
        </w:rPr>
        <w:t xml:space="preserve">. Izmjena i dopuna </w:t>
      </w:r>
      <w:r w:rsidR="00B97A9D" w:rsidRPr="00030994">
        <w:rPr>
          <w:rFonts w:ascii="Arial Narrow" w:hAnsi="Arial Narrow" w:cstheme="minorHAnsi"/>
          <w:color w:val="auto"/>
          <w:sz w:val="22"/>
          <w:szCs w:val="22"/>
        </w:rPr>
        <w:t xml:space="preserve">Urbanističkog plana uređenja gospodarske zone Luka II </w:t>
      </w:r>
      <w:r w:rsidR="00D5359E" w:rsidRPr="00030994">
        <w:rPr>
          <w:rFonts w:ascii="Arial Narrow" w:hAnsi="Arial Narrow" w:cstheme="minorHAnsi"/>
          <w:color w:val="auto"/>
          <w:sz w:val="22"/>
          <w:szCs w:val="22"/>
        </w:rPr>
        <w:t xml:space="preserve">(u daljnjem tekstu: Plan) </w:t>
      </w:r>
      <w:r w:rsidR="006C71BF" w:rsidRPr="00030994">
        <w:rPr>
          <w:rFonts w:ascii="Arial Narrow" w:hAnsi="Arial Narrow" w:cstheme="minorHAnsi"/>
          <w:color w:val="auto"/>
          <w:sz w:val="22"/>
          <w:szCs w:val="22"/>
        </w:rPr>
        <w:t>određen</w:t>
      </w:r>
      <w:r w:rsidR="001E181C" w:rsidRPr="00030994">
        <w:rPr>
          <w:rFonts w:ascii="Arial Narrow" w:hAnsi="Arial Narrow" w:cstheme="minorHAnsi"/>
          <w:color w:val="auto"/>
          <w:sz w:val="22"/>
          <w:szCs w:val="22"/>
        </w:rPr>
        <w:t>o</w:t>
      </w:r>
      <w:r w:rsidR="006C71BF" w:rsidRPr="00030994">
        <w:rPr>
          <w:rFonts w:ascii="Arial Narrow" w:hAnsi="Arial Narrow" w:cstheme="minorHAnsi"/>
          <w:color w:val="auto"/>
          <w:sz w:val="22"/>
          <w:szCs w:val="22"/>
        </w:rPr>
        <w:t xml:space="preserve"> je </w:t>
      </w:r>
      <w:r w:rsidR="007B1DEB" w:rsidRPr="00030994">
        <w:rPr>
          <w:rFonts w:ascii="Arial Narrow" w:hAnsi="Arial Narrow" w:cstheme="minorHAnsi"/>
          <w:color w:val="auto"/>
          <w:sz w:val="22"/>
          <w:szCs w:val="22"/>
        </w:rPr>
        <w:t>n</w:t>
      </w:r>
      <w:r w:rsidR="00232F23" w:rsidRPr="00030994">
        <w:rPr>
          <w:rFonts w:ascii="Arial Narrow" w:hAnsi="Arial Narrow" w:cstheme="minorHAnsi"/>
          <w:color w:val="auto"/>
          <w:sz w:val="22"/>
          <w:szCs w:val="22"/>
        </w:rPr>
        <w:t>a temelju članka 86., a u svezi s člankom 113. Zakona o prostornom</w:t>
      </w:r>
      <w:r w:rsidRPr="00030994">
        <w:rPr>
          <w:rFonts w:ascii="Arial Narrow" w:hAnsi="Arial Narrow" w:cstheme="minorHAnsi"/>
          <w:color w:val="auto"/>
          <w:sz w:val="22"/>
          <w:szCs w:val="22"/>
        </w:rPr>
        <w:t xml:space="preserve"> </w:t>
      </w:r>
      <w:r w:rsidR="00232F23" w:rsidRPr="00030994">
        <w:rPr>
          <w:rFonts w:ascii="Arial Narrow" w:hAnsi="Arial Narrow" w:cstheme="minorHAnsi"/>
          <w:color w:val="auto"/>
          <w:sz w:val="22"/>
          <w:szCs w:val="22"/>
        </w:rPr>
        <w:t>uređenju</w:t>
      </w:r>
      <w:r w:rsidR="007B1DEB" w:rsidRPr="00030994">
        <w:rPr>
          <w:rFonts w:ascii="Arial Narrow" w:hAnsi="Arial Narrow" w:cstheme="minorHAnsi"/>
          <w:color w:val="auto"/>
          <w:sz w:val="22"/>
          <w:szCs w:val="22"/>
        </w:rPr>
        <w:t xml:space="preserve"> </w:t>
      </w:r>
      <w:bookmarkStart w:id="0" w:name="_Hlk68772583"/>
      <w:r w:rsidR="00232F23" w:rsidRPr="00030994">
        <w:rPr>
          <w:rFonts w:ascii="Arial Narrow" w:hAnsi="Arial Narrow" w:cstheme="minorHAnsi"/>
          <w:color w:val="auto"/>
          <w:sz w:val="22"/>
          <w:szCs w:val="22"/>
        </w:rPr>
        <w:t>(,Narodne</w:t>
      </w:r>
      <w:r w:rsidRPr="00030994">
        <w:rPr>
          <w:rFonts w:ascii="Arial Narrow" w:hAnsi="Arial Narrow" w:cstheme="minorHAnsi"/>
          <w:color w:val="auto"/>
          <w:sz w:val="22"/>
          <w:szCs w:val="22"/>
        </w:rPr>
        <w:t xml:space="preserve"> </w:t>
      </w:r>
      <w:r w:rsidR="00232F23" w:rsidRPr="00030994">
        <w:rPr>
          <w:rFonts w:ascii="Arial Narrow" w:hAnsi="Arial Narrow" w:cstheme="minorHAnsi"/>
          <w:color w:val="auto"/>
          <w:sz w:val="22"/>
          <w:szCs w:val="22"/>
        </w:rPr>
        <w:t>novine" br. 153</w:t>
      </w:r>
      <w:r w:rsidR="001E181C" w:rsidRPr="00030994">
        <w:rPr>
          <w:rFonts w:ascii="Arial Narrow" w:hAnsi="Arial Narrow" w:cstheme="minorHAnsi"/>
          <w:color w:val="auto"/>
          <w:sz w:val="22"/>
          <w:szCs w:val="22"/>
        </w:rPr>
        <w:t>/</w:t>
      </w:r>
      <w:r w:rsidR="00232F23" w:rsidRPr="00030994">
        <w:rPr>
          <w:rFonts w:ascii="Arial Narrow" w:hAnsi="Arial Narrow" w:cstheme="minorHAnsi"/>
          <w:color w:val="auto"/>
          <w:sz w:val="22"/>
          <w:szCs w:val="22"/>
        </w:rPr>
        <w:t>13, 65</w:t>
      </w:r>
      <w:r w:rsidR="001E181C" w:rsidRPr="00030994">
        <w:rPr>
          <w:rFonts w:ascii="Arial Narrow" w:hAnsi="Arial Narrow" w:cstheme="minorHAnsi"/>
          <w:color w:val="auto"/>
          <w:sz w:val="22"/>
          <w:szCs w:val="22"/>
        </w:rPr>
        <w:t>/</w:t>
      </w:r>
      <w:r w:rsidR="00232F23" w:rsidRPr="00030994">
        <w:rPr>
          <w:rFonts w:ascii="Arial Narrow" w:hAnsi="Arial Narrow" w:cstheme="minorHAnsi"/>
          <w:color w:val="auto"/>
          <w:sz w:val="22"/>
          <w:szCs w:val="22"/>
        </w:rPr>
        <w:t>17, 14</w:t>
      </w:r>
      <w:r w:rsidR="00CC16A1" w:rsidRPr="00030994">
        <w:rPr>
          <w:rFonts w:ascii="Arial Narrow" w:hAnsi="Arial Narrow" w:cstheme="minorHAnsi"/>
          <w:color w:val="auto"/>
          <w:sz w:val="22"/>
          <w:szCs w:val="22"/>
        </w:rPr>
        <w:t>/</w:t>
      </w:r>
      <w:r w:rsidR="00232F23" w:rsidRPr="00030994">
        <w:rPr>
          <w:rFonts w:ascii="Arial Narrow" w:hAnsi="Arial Narrow" w:cstheme="minorHAnsi"/>
          <w:color w:val="auto"/>
          <w:sz w:val="22"/>
          <w:szCs w:val="22"/>
        </w:rPr>
        <w:t>18, 39</w:t>
      </w:r>
      <w:r w:rsidR="00CC16A1" w:rsidRPr="00030994">
        <w:rPr>
          <w:rFonts w:ascii="Arial Narrow" w:hAnsi="Arial Narrow" w:cstheme="minorHAnsi"/>
          <w:color w:val="auto"/>
          <w:sz w:val="22"/>
          <w:szCs w:val="22"/>
        </w:rPr>
        <w:t>/</w:t>
      </w:r>
      <w:r w:rsidR="00232F23" w:rsidRPr="00030994">
        <w:rPr>
          <w:rFonts w:ascii="Arial Narrow" w:hAnsi="Arial Narrow" w:cstheme="minorHAnsi"/>
          <w:color w:val="auto"/>
          <w:sz w:val="22"/>
          <w:szCs w:val="22"/>
        </w:rPr>
        <w:t>19 i 98/19)</w:t>
      </w:r>
      <w:r w:rsidR="00013035" w:rsidRPr="00030994">
        <w:rPr>
          <w:rFonts w:ascii="Arial Narrow" w:hAnsi="Arial Narrow" w:cstheme="minorHAnsi"/>
          <w:color w:val="auto"/>
          <w:sz w:val="22"/>
          <w:szCs w:val="22"/>
        </w:rPr>
        <w:t xml:space="preserve"> i</w:t>
      </w:r>
      <w:r w:rsidR="00232F23" w:rsidRPr="00030994">
        <w:rPr>
          <w:rFonts w:ascii="Arial Narrow" w:hAnsi="Arial Narrow" w:cstheme="minorHAnsi"/>
          <w:color w:val="auto"/>
          <w:sz w:val="22"/>
          <w:szCs w:val="22"/>
        </w:rPr>
        <w:t xml:space="preserve"> </w:t>
      </w:r>
      <w:r w:rsidR="007B1DEB" w:rsidRPr="00030994">
        <w:rPr>
          <w:rFonts w:ascii="Arial Narrow" w:hAnsi="Arial Narrow" w:cstheme="minorHAnsi"/>
          <w:color w:val="auto"/>
          <w:sz w:val="22"/>
          <w:szCs w:val="22"/>
        </w:rPr>
        <w:t>čl</w:t>
      </w:r>
      <w:r w:rsidR="00232F23" w:rsidRPr="00030994">
        <w:rPr>
          <w:rFonts w:ascii="Arial Narrow" w:hAnsi="Arial Narrow" w:cstheme="minorHAnsi"/>
          <w:color w:val="auto"/>
          <w:sz w:val="22"/>
          <w:szCs w:val="22"/>
        </w:rPr>
        <w:t xml:space="preserve">anka </w:t>
      </w:r>
      <w:r w:rsidR="00F93FA4" w:rsidRPr="00030994">
        <w:rPr>
          <w:rFonts w:ascii="Arial Narrow" w:hAnsi="Arial Narrow" w:cstheme="minorHAnsi"/>
          <w:color w:val="auto"/>
          <w:sz w:val="22"/>
          <w:szCs w:val="22"/>
        </w:rPr>
        <w:t>82</w:t>
      </w:r>
      <w:r w:rsidR="00232F23" w:rsidRPr="00030994">
        <w:rPr>
          <w:rFonts w:ascii="Arial Narrow" w:hAnsi="Arial Narrow" w:cstheme="minorHAnsi"/>
          <w:color w:val="auto"/>
          <w:sz w:val="22"/>
          <w:szCs w:val="22"/>
        </w:rPr>
        <w:t>.</w:t>
      </w:r>
      <w:bookmarkEnd w:id="0"/>
      <w:r w:rsidR="00232F23" w:rsidRPr="00030994">
        <w:rPr>
          <w:rFonts w:ascii="Arial Narrow" w:hAnsi="Arial Narrow" w:cstheme="minorHAnsi"/>
          <w:color w:val="auto"/>
          <w:sz w:val="22"/>
          <w:szCs w:val="22"/>
        </w:rPr>
        <w:t xml:space="preserve"> Statuta Op</w:t>
      </w:r>
      <w:r w:rsidR="007B1DEB" w:rsidRPr="00030994">
        <w:rPr>
          <w:rFonts w:ascii="Arial Narrow" w:hAnsi="Arial Narrow" w:cstheme="minorHAnsi"/>
          <w:color w:val="auto"/>
          <w:sz w:val="22"/>
          <w:szCs w:val="22"/>
        </w:rPr>
        <w:t>ć</w:t>
      </w:r>
      <w:r w:rsidR="00232F23" w:rsidRPr="00030994">
        <w:rPr>
          <w:rFonts w:ascii="Arial Narrow" w:hAnsi="Arial Narrow" w:cstheme="minorHAnsi"/>
          <w:color w:val="auto"/>
          <w:sz w:val="22"/>
          <w:szCs w:val="22"/>
        </w:rPr>
        <w:t xml:space="preserve">ine </w:t>
      </w:r>
      <w:r w:rsidR="0002621D" w:rsidRPr="00030994">
        <w:rPr>
          <w:rFonts w:ascii="Arial Narrow" w:hAnsi="Arial Narrow" w:cstheme="minorHAnsi"/>
          <w:color w:val="auto"/>
          <w:sz w:val="22"/>
          <w:szCs w:val="22"/>
        </w:rPr>
        <w:t>Luka</w:t>
      </w:r>
      <w:r w:rsidR="00232F23" w:rsidRPr="00030994">
        <w:rPr>
          <w:rFonts w:ascii="Arial Narrow" w:hAnsi="Arial Narrow" w:cstheme="minorHAnsi"/>
          <w:color w:val="auto"/>
          <w:sz w:val="22"/>
          <w:szCs w:val="22"/>
        </w:rPr>
        <w:t xml:space="preserve"> (,,</w:t>
      </w:r>
      <w:r w:rsidR="0002621D" w:rsidRPr="00030994">
        <w:rPr>
          <w:rFonts w:ascii="Arial Narrow" w:hAnsi="Arial Narrow" w:cstheme="minorHAnsi"/>
          <w:color w:val="auto"/>
          <w:sz w:val="22"/>
          <w:szCs w:val="22"/>
        </w:rPr>
        <w:t>Glasnik</w:t>
      </w:r>
      <w:r w:rsidR="00232F23" w:rsidRPr="00030994">
        <w:rPr>
          <w:rFonts w:ascii="Arial Narrow" w:hAnsi="Arial Narrow" w:cstheme="minorHAnsi"/>
          <w:color w:val="auto"/>
          <w:sz w:val="22"/>
          <w:szCs w:val="22"/>
        </w:rPr>
        <w:t xml:space="preserve"> </w:t>
      </w:r>
      <w:r w:rsidR="0002621D" w:rsidRPr="00030994">
        <w:rPr>
          <w:rFonts w:ascii="Arial Narrow" w:hAnsi="Arial Narrow" w:cstheme="minorHAnsi"/>
          <w:color w:val="auto"/>
          <w:sz w:val="22"/>
          <w:szCs w:val="22"/>
        </w:rPr>
        <w:t>Zagrebačke</w:t>
      </w:r>
      <w:r w:rsidR="00232F23" w:rsidRPr="00030994">
        <w:rPr>
          <w:rFonts w:ascii="Arial Narrow" w:hAnsi="Arial Narrow" w:cstheme="minorHAnsi"/>
          <w:color w:val="auto"/>
          <w:sz w:val="22"/>
          <w:szCs w:val="22"/>
        </w:rPr>
        <w:t xml:space="preserve"> </w:t>
      </w:r>
      <w:r w:rsidR="007B1DEB" w:rsidRPr="00030994">
        <w:rPr>
          <w:rFonts w:ascii="Arial Narrow" w:hAnsi="Arial Narrow" w:cstheme="minorHAnsi"/>
          <w:color w:val="auto"/>
          <w:sz w:val="22"/>
          <w:szCs w:val="22"/>
        </w:rPr>
        <w:t>Ž</w:t>
      </w:r>
      <w:r w:rsidR="00232F23" w:rsidRPr="00030994">
        <w:rPr>
          <w:rFonts w:ascii="Arial Narrow" w:hAnsi="Arial Narrow" w:cstheme="minorHAnsi"/>
          <w:color w:val="auto"/>
          <w:sz w:val="22"/>
          <w:szCs w:val="22"/>
        </w:rPr>
        <w:t>upan</w:t>
      </w:r>
      <w:r w:rsidR="007B1DEB" w:rsidRPr="00030994">
        <w:rPr>
          <w:rFonts w:ascii="Arial Narrow" w:hAnsi="Arial Narrow" w:cstheme="minorHAnsi"/>
          <w:color w:val="auto"/>
          <w:sz w:val="22"/>
          <w:szCs w:val="22"/>
        </w:rPr>
        <w:t>ij</w:t>
      </w:r>
      <w:r w:rsidR="00232F23" w:rsidRPr="00030994">
        <w:rPr>
          <w:rFonts w:ascii="Arial Narrow" w:hAnsi="Arial Narrow" w:cstheme="minorHAnsi"/>
          <w:color w:val="auto"/>
          <w:sz w:val="22"/>
          <w:szCs w:val="22"/>
        </w:rPr>
        <w:t xml:space="preserve">e" br. </w:t>
      </w:r>
      <w:r w:rsidR="0002621D" w:rsidRPr="00030994">
        <w:rPr>
          <w:rFonts w:ascii="Arial Narrow" w:hAnsi="Arial Narrow" w:cstheme="minorHAnsi"/>
          <w:color w:val="auto"/>
          <w:sz w:val="22"/>
          <w:szCs w:val="22"/>
        </w:rPr>
        <w:t>24</w:t>
      </w:r>
      <w:r w:rsidR="00232F23" w:rsidRPr="00030994">
        <w:rPr>
          <w:rFonts w:ascii="Arial Narrow" w:hAnsi="Arial Narrow" w:cstheme="minorHAnsi"/>
          <w:color w:val="auto"/>
          <w:sz w:val="22"/>
          <w:szCs w:val="22"/>
        </w:rPr>
        <w:t>/1</w:t>
      </w:r>
      <w:r w:rsidR="0002621D" w:rsidRPr="00030994">
        <w:rPr>
          <w:rFonts w:ascii="Arial Narrow" w:hAnsi="Arial Narrow" w:cstheme="minorHAnsi"/>
          <w:color w:val="auto"/>
          <w:sz w:val="22"/>
          <w:szCs w:val="22"/>
        </w:rPr>
        <w:t>8</w:t>
      </w:r>
      <w:r w:rsidR="00232F23" w:rsidRPr="00030994">
        <w:rPr>
          <w:rFonts w:ascii="Arial Narrow" w:hAnsi="Arial Narrow" w:cstheme="minorHAnsi"/>
          <w:color w:val="auto"/>
          <w:sz w:val="22"/>
          <w:szCs w:val="22"/>
        </w:rPr>
        <w:t>)</w:t>
      </w:r>
      <w:r w:rsidR="00F93FA4" w:rsidRPr="00030994">
        <w:rPr>
          <w:rFonts w:ascii="Arial Narrow" w:hAnsi="Arial Narrow" w:cstheme="minorHAnsi"/>
          <w:color w:val="auto"/>
          <w:sz w:val="22"/>
          <w:szCs w:val="22"/>
        </w:rPr>
        <w:t>, po prethodno</w:t>
      </w:r>
      <w:r w:rsidR="00E22284" w:rsidRPr="00030994">
        <w:rPr>
          <w:rFonts w:ascii="Arial Narrow" w:hAnsi="Arial Narrow" w:cstheme="minorHAnsi"/>
          <w:color w:val="auto"/>
          <w:sz w:val="22"/>
          <w:szCs w:val="22"/>
        </w:rPr>
        <w:t xml:space="preserve"> pribavljenom</w:t>
      </w:r>
      <w:r w:rsidR="00F93FA4" w:rsidRPr="00030994">
        <w:rPr>
          <w:rFonts w:ascii="Arial Narrow" w:hAnsi="Arial Narrow" w:cstheme="minorHAnsi"/>
          <w:color w:val="auto"/>
          <w:sz w:val="22"/>
          <w:szCs w:val="22"/>
        </w:rPr>
        <w:t xml:space="preserve"> mišljenju Upravnog</w:t>
      </w:r>
      <w:r w:rsidR="00E22284" w:rsidRPr="00030994">
        <w:rPr>
          <w:rFonts w:ascii="Arial Narrow" w:hAnsi="Arial Narrow" w:cstheme="minorHAnsi"/>
          <w:color w:val="auto"/>
          <w:sz w:val="22"/>
          <w:szCs w:val="22"/>
        </w:rPr>
        <w:t xml:space="preserve"> odjela</w:t>
      </w:r>
      <w:r w:rsidR="00F93FA4" w:rsidRPr="00030994">
        <w:rPr>
          <w:rFonts w:ascii="Arial Narrow" w:hAnsi="Arial Narrow" w:cstheme="minorHAnsi"/>
          <w:color w:val="auto"/>
          <w:sz w:val="22"/>
          <w:szCs w:val="22"/>
        </w:rPr>
        <w:t xml:space="preserve"> za prostorno uređenje, gradnju i zaštitu</w:t>
      </w:r>
      <w:r w:rsidR="00E22284" w:rsidRPr="00030994">
        <w:rPr>
          <w:rFonts w:ascii="Arial Narrow" w:hAnsi="Arial Narrow" w:cstheme="minorHAnsi"/>
          <w:color w:val="auto"/>
          <w:sz w:val="22"/>
          <w:szCs w:val="22"/>
        </w:rPr>
        <w:t xml:space="preserve"> </w:t>
      </w:r>
      <w:r w:rsidR="00F93FA4" w:rsidRPr="00030994">
        <w:rPr>
          <w:rFonts w:ascii="Arial Narrow" w:hAnsi="Arial Narrow" w:cstheme="minorHAnsi"/>
          <w:color w:val="auto"/>
          <w:sz w:val="22"/>
          <w:szCs w:val="22"/>
        </w:rPr>
        <w:t>okoliša</w:t>
      </w:r>
      <w:r w:rsidR="00E22284" w:rsidRPr="00030994">
        <w:rPr>
          <w:rFonts w:ascii="Arial Narrow" w:hAnsi="Arial Narrow" w:cstheme="minorHAnsi"/>
          <w:color w:val="auto"/>
          <w:sz w:val="22"/>
          <w:szCs w:val="22"/>
        </w:rPr>
        <w:t xml:space="preserve"> </w:t>
      </w:r>
      <w:r w:rsidR="00F93FA4" w:rsidRPr="00030994">
        <w:rPr>
          <w:rFonts w:ascii="Arial Narrow" w:hAnsi="Arial Narrow" w:cstheme="minorHAnsi"/>
          <w:color w:val="auto"/>
          <w:sz w:val="22"/>
          <w:szCs w:val="22"/>
        </w:rPr>
        <w:t>Zagrebačke Županije KLASA: 35103/21­03/18, URBROJ: 238/1­18­02/4­21­6 od 17.</w:t>
      </w:r>
      <w:r w:rsidR="001B0806" w:rsidRPr="00030994">
        <w:rPr>
          <w:rFonts w:ascii="Arial Narrow" w:hAnsi="Arial Narrow" w:cstheme="minorHAnsi"/>
          <w:color w:val="auto"/>
          <w:sz w:val="22"/>
          <w:szCs w:val="22"/>
        </w:rPr>
        <w:t xml:space="preserve"> </w:t>
      </w:r>
      <w:r w:rsidR="00F93FA4" w:rsidRPr="00030994">
        <w:rPr>
          <w:rFonts w:ascii="Arial Narrow" w:hAnsi="Arial Narrow" w:cstheme="minorHAnsi"/>
          <w:color w:val="auto"/>
          <w:sz w:val="22"/>
          <w:szCs w:val="22"/>
        </w:rPr>
        <w:t>Rujna 2021. godine, danom te</w:t>
      </w:r>
      <w:r w:rsidR="001B0806" w:rsidRPr="00030994">
        <w:rPr>
          <w:rFonts w:ascii="Arial Narrow" w:hAnsi="Arial Narrow" w:cstheme="minorHAnsi"/>
          <w:color w:val="auto"/>
          <w:sz w:val="22"/>
          <w:szCs w:val="22"/>
        </w:rPr>
        <w:t>meljem članka 66. Zakona</w:t>
      </w:r>
      <w:r w:rsidR="00F93FA4" w:rsidRPr="00030994">
        <w:rPr>
          <w:rFonts w:ascii="Arial Narrow" w:hAnsi="Arial Narrow" w:cstheme="minorHAnsi"/>
          <w:color w:val="auto"/>
          <w:sz w:val="22"/>
          <w:szCs w:val="22"/>
        </w:rPr>
        <w:t xml:space="preserve"> o zaštiti</w:t>
      </w:r>
      <w:r w:rsidR="00E22284" w:rsidRPr="00030994">
        <w:rPr>
          <w:rFonts w:ascii="Arial Narrow" w:hAnsi="Arial Narrow" w:cstheme="minorHAnsi"/>
          <w:color w:val="auto"/>
          <w:sz w:val="22"/>
          <w:szCs w:val="22"/>
        </w:rPr>
        <w:t xml:space="preserve"> okoliša (“Narodne novine”,</w:t>
      </w:r>
      <w:r w:rsidR="00F93FA4" w:rsidRPr="00030994">
        <w:rPr>
          <w:rFonts w:ascii="Arial Narrow" w:hAnsi="Arial Narrow" w:cstheme="minorHAnsi"/>
          <w:color w:val="auto"/>
          <w:sz w:val="22"/>
          <w:szCs w:val="22"/>
        </w:rPr>
        <w:t xml:space="preserve">  broj 80/13, 153/13, 78/15, 12/18 i 118/18)</w:t>
      </w:r>
      <w:r w:rsidR="001B0806" w:rsidRPr="00030994">
        <w:rPr>
          <w:rFonts w:ascii="Arial Narrow" w:hAnsi="Arial Narrow" w:cstheme="minorHAnsi"/>
          <w:color w:val="auto"/>
          <w:sz w:val="22"/>
          <w:szCs w:val="22"/>
        </w:rPr>
        <w:t>.</w:t>
      </w:r>
      <w:r w:rsidR="00F93FA4" w:rsidRPr="00030994">
        <w:rPr>
          <w:rFonts w:ascii="Arial Narrow" w:hAnsi="Arial Narrow" w:cstheme="minorHAnsi"/>
          <w:color w:val="auto"/>
          <w:sz w:val="22"/>
          <w:szCs w:val="22"/>
        </w:rPr>
        <w:t xml:space="preserve"> Općinsko vijeće Općine</w:t>
      </w:r>
      <w:r w:rsidR="00E22284" w:rsidRPr="00030994">
        <w:rPr>
          <w:rFonts w:ascii="Arial Narrow" w:hAnsi="Arial Narrow" w:cstheme="minorHAnsi"/>
          <w:color w:val="auto"/>
          <w:sz w:val="22"/>
          <w:szCs w:val="22"/>
        </w:rPr>
        <w:t xml:space="preserve"> Luka</w:t>
      </w:r>
      <w:r w:rsidR="00F93FA4" w:rsidRPr="00030994">
        <w:rPr>
          <w:rFonts w:ascii="Arial Narrow" w:hAnsi="Arial Narrow" w:cstheme="minorHAnsi"/>
          <w:color w:val="auto"/>
          <w:sz w:val="22"/>
          <w:szCs w:val="22"/>
        </w:rPr>
        <w:t xml:space="preserve"> na 3. sjednici održanoj dana 30. 09. 2021. godine donosi Odluku o  izradi I. Izmjena i dopuna Urbanističkog plana uređenja gospodarske zone Luka II </w:t>
      </w:r>
      <w:r w:rsidR="003F391B" w:rsidRPr="00030994">
        <w:rPr>
          <w:rFonts w:ascii="Arial Narrow" w:hAnsi="Arial Narrow" w:cstheme="minorHAnsi"/>
          <w:color w:val="auto"/>
          <w:sz w:val="22"/>
          <w:szCs w:val="22"/>
        </w:rPr>
        <w:t xml:space="preserve"> - Glasnik Zagrebačke županije 45/2021. </w:t>
      </w:r>
      <w:r w:rsidR="00F93FA4" w:rsidRPr="00030994">
        <w:rPr>
          <w:rFonts w:ascii="Arial Narrow" w:hAnsi="Arial Narrow" w:cstheme="minorHAnsi"/>
          <w:color w:val="auto"/>
          <w:sz w:val="22"/>
          <w:szCs w:val="22"/>
        </w:rPr>
        <w:t>(</w:t>
      </w:r>
      <w:r w:rsidR="000001B6" w:rsidRPr="00030994">
        <w:rPr>
          <w:rFonts w:ascii="Arial Narrow" w:hAnsi="Arial Narrow" w:cstheme="minorHAnsi"/>
          <w:color w:val="auto"/>
          <w:sz w:val="22"/>
          <w:szCs w:val="22"/>
        </w:rPr>
        <w:t>u daljnjem tekstu</w:t>
      </w:r>
      <w:r w:rsidR="00732BCB" w:rsidRPr="00030994">
        <w:rPr>
          <w:rFonts w:ascii="Arial Narrow" w:hAnsi="Arial Narrow" w:cstheme="minorHAnsi"/>
          <w:color w:val="auto"/>
          <w:sz w:val="22"/>
          <w:szCs w:val="22"/>
        </w:rPr>
        <w:t>:</w:t>
      </w:r>
      <w:r w:rsidR="000001B6" w:rsidRPr="00030994">
        <w:rPr>
          <w:rFonts w:ascii="Arial Narrow" w:hAnsi="Arial Narrow" w:cstheme="minorHAnsi"/>
          <w:color w:val="auto"/>
          <w:sz w:val="22"/>
          <w:szCs w:val="22"/>
        </w:rPr>
        <w:t xml:space="preserve"> </w:t>
      </w:r>
      <w:r w:rsidR="0000167E" w:rsidRPr="00030994">
        <w:rPr>
          <w:rFonts w:ascii="Arial Narrow" w:hAnsi="Arial Narrow" w:cstheme="minorHAnsi"/>
          <w:color w:val="auto"/>
          <w:sz w:val="22"/>
          <w:szCs w:val="22"/>
        </w:rPr>
        <w:t>Odluka</w:t>
      </w:r>
      <w:r w:rsidR="00F93FA4" w:rsidRPr="00030994">
        <w:rPr>
          <w:rFonts w:ascii="Arial Narrow" w:hAnsi="Arial Narrow" w:cstheme="minorHAnsi"/>
          <w:color w:val="auto"/>
          <w:sz w:val="22"/>
          <w:szCs w:val="22"/>
        </w:rPr>
        <w:t>)</w:t>
      </w:r>
      <w:r w:rsidR="001B56B0" w:rsidRPr="00030994">
        <w:rPr>
          <w:rFonts w:ascii="Arial Narrow" w:hAnsi="Arial Narrow" w:cstheme="minorHAnsi"/>
          <w:color w:val="auto"/>
          <w:sz w:val="22"/>
          <w:szCs w:val="22"/>
        </w:rPr>
        <w:t>.</w:t>
      </w:r>
    </w:p>
    <w:p w14:paraId="1B894E03" w14:textId="77777777" w:rsidR="00BD6C97" w:rsidRPr="00030994" w:rsidRDefault="00BD6C97" w:rsidP="006C71BF">
      <w:pPr>
        <w:widowControl/>
        <w:tabs>
          <w:tab w:val="left" w:pos="-1701"/>
        </w:tabs>
        <w:suppressAutoHyphens/>
        <w:jc w:val="both"/>
        <w:rPr>
          <w:rFonts w:ascii="Arial Narrow" w:hAnsi="Arial Narrow" w:cstheme="minorHAnsi"/>
          <w:color w:val="auto"/>
          <w:sz w:val="22"/>
          <w:szCs w:val="22"/>
        </w:rPr>
      </w:pPr>
    </w:p>
    <w:p w14:paraId="191BE941" w14:textId="0C207376" w:rsidR="006C71BF" w:rsidRPr="00030994" w:rsidRDefault="00337424" w:rsidP="00241F27">
      <w:pPr>
        <w:rPr>
          <w:rFonts w:ascii="Arial Narrow" w:hAnsi="Arial Narrow" w:cstheme="minorHAnsi"/>
          <w:color w:val="auto"/>
          <w:sz w:val="22"/>
          <w:szCs w:val="22"/>
          <w:u w:val="single"/>
        </w:rPr>
      </w:pPr>
      <w:r w:rsidRPr="00030994">
        <w:rPr>
          <w:rFonts w:ascii="Arial Narrow" w:hAnsi="Arial Narrow" w:cstheme="minorHAnsi"/>
          <w:color w:val="auto"/>
          <w:sz w:val="22"/>
          <w:szCs w:val="22"/>
          <w:u w:val="single"/>
        </w:rPr>
        <w:t>Razlozi za izradu Plana</w:t>
      </w:r>
    </w:p>
    <w:p w14:paraId="53FA278B" w14:textId="77777777" w:rsidR="00BD33DC" w:rsidRPr="00030994" w:rsidRDefault="00BD33DC" w:rsidP="00241F27">
      <w:pPr>
        <w:rPr>
          <w:rFonts w:ascii="Arial Narrow" w:hAnsi="Arial Narrow" w:cstheme="minorHAnsi"/>
          <w:color w:val="auto"/>
          <w:sz w:val="22"/>
          <w:szCs w:val="22"/>
          <w:u w:val="single"/>
        </w:rPr>
      </w:pPr>
    </w:p>
    <w:p w14:paraId="0C7FCF8F" w14:textId="2C7F4E4E" w:rsidR="00337424" w:rsidRPr="00030994" w:rsidRDefault="00E22284" w:rsidP="00E22284">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t xml:space="preserve">Izradi </w:t>
      </w:r>
      <w:r w:rsidR="00717134" w:rsidRPr="00030994">
        <w:rPr>
          <w:rFonts w:ascii="Arial Narrow" w:hAnsi="Arial Narrow" w:cstheme="minorHAnsi"/>
          <w:color w:val="auto"/>
          <w:sz w:val="22"/>
          <w:szCs w:val="22"/>
        </w:rPr>
        <w:t>i donošenju Plana pristupa se u</w:t>
      </w:r>
      <w:r w:rsidR="00406A42" w:rsidRPr="00030994">
        <w:rPr>
          <w:rFonts w:ascii="Arial Narrow" w:hAnsi="Arial Narrow" w:cstheme="minorHAnsi"/>
          <w:color w:val="auto"/>
          <w:sz w:val="22"/>
          <w:szCs w:val="22"/>
        </w:rPr>
        <w:t xml:space="preserve"> </w:t>
      </w:r>
      <w:r w:rsidRPr="00030994">
        <w:rPr>
          <w:rFonts w:ascii="Arial Narrow" w:hAnsi="Arial Narrow" w:cstheme="minorHAnsi"/>
          <w:color w:val="auto"/>
          <w:sz w:val="22"/>
          <w:szCs w:val="22"/>
        </w:rPr>
        <w:t>sv</w:t>
      </w:r>
      <w:r w:rsidR="00717134" w:rsidRPr="00030994">
        <w:rPr>
          <w:rFonts w:ascii="Arial Narrow" w:hAnsi="Arial Narrow" w:cstheme="minorHAnsi"/>
          <w:color w:val="auto"/>
          <w:sz w:val="22"/>
          <w:szCs w:val="22"/>
        </w:rPr>
        <w:t xml:space="preserve">rhu usklađenja s novoizrađenom </w:t>
      </w:r>
      <w:r w:rsidRPr="00030994">
        <w:rPr>
          <w:rFonts w:ascii="Arial Narrow" w:hAnsi="Arial Narrow" w:cstheme="minorHAnsi"/>
          <w:color w:val="auto"/>
          <w:sz w:val="22"/>
          <w:szCs w:val="22"/>
        </w:rPr>
        <w:t>prostornom dokumentacijom i projektima te zahtjevima za zahvate radi omoguć</w:t>
      </w:r>
      <w:r w:rsidR="00717134" w:rsidRPr="00030994">
        <w:rPr>
          <w:rFonts w:ascii="Arial Narrow" w:hAnsi="Arial Narrow" w:cstheme="minorHAnsi"/>
          <w:color w:val="auto"/>
          <w:sz w:val="22"/>
          <w:szCs w:val="22"/>
        </w:rPr>
        <w:t>avanja planiranih realizacija i</w:t>
      </w:r>
      <w:r w:rsidRPr="00030994">
        <w:rPr>
          <w:rFonts w:ascii="Arial Narrow" w:hAnsi="Arial Narrow" w:cstheme="minorHAnsi"/>
          <w:color w:val="auto"/>
          <w:sz w:val="22"/>
          <w:szCs w:val="22"/>
        </w:rPr>
        <w:t xml:space="preserve"> izgradnje u prostoru zone gospodarske namjene Luka II.</w:t>
      </w:r>
    </w:p>
    <w:p w14:paraId="6EE3235B" w14:textId="77777777" w:rsidR="00E22284" w:rsidRPr="00030994" w:rsidRDefault="00E22284" w:rsidP="00241F27">
      <w:pPr>
        <w:rPr>
          <w:rFonts w:ascii="Arial Narrow" w:hAnsi="Arial Narrow" w:cstheme="minorHAnsi"/>
          <w:color w:val="auto"/>
          <w:sz w:val="22"/>
          <w:szCs w:val="22"/>
          <w:u w:val="single"/>
        </w:rPr>
      </w:pPr>
    </w:p>
    <w:p w14:paraId="24E067E9" w14:textId="3ECBE9BF" w:rsidR="00337424" w:rsidRPr="00030994" w:rsidRDefault="00C26215" w:rsidP="00241F27">
      <w:pPr>
        <w:rPr>
          <w:rFonts w:ascii="Arial Narrow" w:hAnsi="Arial Narrow" w:cstheme="minorHAnsi"/>
          <w:color w:val="auto"/>
          <w:sz w:val="22"/>
          <w:szCs w:val="22"/>
          <w:u w:val="single"/>
        </w:rPr>
      </w:pPr>
      <w:r w:rsidRPr="00030994">
        <w:rPr>
          <w:rFonts w:ascii="Arial Narrow" w:hAnsi="Arial Narrow" w:cstheme="minorHAnsi"/>
          <w:color w:val="auto"/>
          <w:sz w:val="22"/>
          <w:szCs w:val="22"/>
          <w:u w:val="single"/>
        </w:rPr>
        <w:t xml:space="preserve">Obuhvat </w:t>
      </w:r>
      <w:r w:rsidR="00AF365A" w:rsidRPr="00030994">
        <w:rPr>
          <w:rFonts w:ascii="Arial Narrow" w:hAnsi="Arial Narrow" w:cstheme="minorHAnsi"/>
          <w:color w:val="auto"/>
          <w:sz w:val="22"/>
          <w:szCs w:val="22"/>
          <w:u w:val="single"/>
        </w:rPr>
        <w:t>Plana</w:t>
      </w:r>
    </w:p>
    <w:p w14:paraId="2FD30D98" w14:textId="77777777" w:rsidR="00BD33DC" w:rsidRPr="00030994" w:rsidRDefault="00BD33DC" w:rsidP="00241F27">
      <w:pPr>
        <w:rPr>
          <w:rFonts w:ascii="Arial Narrow" w:hAnsi="Arial Narrow" w:cstheme="minorHAnsi"/>
          <w:color w:val="auto"/>
          <w:sz w:val="22"/>
          <w:szCs w:val="22"/>
          <w:u w:val="single"/>
        </w:rPr>
      </w:pPr>
    </w:p>
    <w:p w14:paraId="23284A3F" w14:textId="3B9BC98A" w:rsidR="00AF365A" w:rsidRPr="00030994" w:rsidRDefault="00AF365A" w:rsidP="00AF365A">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r>
      <w:r w:rsidR="0010199F" w:rsidRPr="00030994">
        <w:rPr>
          <w:rFonts w:ascii="Arial Narrow" w:hAnsi="Arial Narrow" w:cstheme="minorHAnsi"/>
          <w:color w:val="auto"/>
          <w:sz w:val="22"/>
          <w:szCs w:val="22"/>
        </w:rPr>
        <w:t>Obuhvat Plana istovjetan je obuhvatu važećeg Urbanističkog plana uređenja gospodarske zone Luka II ("Glasnik Zagrebačke županije", broj 5/13).</w:t>
      </w:r>
    </w:p>
    <w:p w14:paraId="4E1E46AF" w14:textId="77777777" w:rsidR="00BD33DC" w:rsidRPr="00030994" w:rsidRDefault="00BD33DC" w:rsidP="00AF365A">
      <w:pPr>
        <w:tabs>
          <w:tab w:val="left" w:pos="426"/>
        </w:tabs>
        <w:jc w:val="both"/>
        <w:rPr>
          <w:rFonts w:ascii="Arial Narrow" w:hAnsi="Arial Narrow" w:cstheme="minorHAnsi"/>
          <w:color w:val="auto"/>
          <w:sz w:val="22"/>
          <w:szCs w:val="22"/>
        </w:rPr>
      </w:pPr>
    </w:p>
    <w:p w14:paraId="072D2F01" w14:textId="279071E7" w:rsidR="00337424" w:rsidRPr="00030994" w:rsidRDefault="00F158E5" w:rsidP="00AF365A">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r>
      <w:r w:rsidR="006A12E7" w:rsidRPr="00030994">
        <w:rPr>
          <w:rFonts w:ascii="Arial Narrow" w:hAnsi="Arial Narrow" w:cstheme="minorHAnsi"/>
          <w:color w:val="auto"/>
          <w:sz w:val="22"/>
          <w:szCs w:val="22"/>
        </w:rPr>
        <w:t>I</w:t>
      </w:r>
      <w:r w:rsidR="00350CB6" w:rsidRPr="00030994">
        <w:rPr>
          <w:rFonts w:ascii="Arial Narrow" w:hAnsi="Arial Narrow" w:cstheme="minorHAnsi"/>
          <w:color w:val="auto"/>
          <w:sz w:val="22"/>
          <w:szCs w:val="22"/>
        </w:rPr>
        <w:t xml:space="preserve">. </w:t>
      </w:r>
      <w:proofErr w:type="spellStart"/>
      <w:r w:rsidR="00AF365A" w:rsidRPr="00030994">
        <w:rPr>
          <w:rFonts w:ascii="Arial Narrow" w:hAnsi="Arial Narrow" w:cstheme="minorHAnsi"/>
          <w:color w:val="auto"/>
          <w:sz w:val="22"/>
          <w:szCs w:val="22"/>
        </w:rPr>
        <w:t>lzmjene</w:t>
      </w:r>
      <w:proofErr w:type="spellEnd"/>
      <w:r w:rsidR="00AF365A" w:rsidRPr="00030994">
        <w:rPr>
          <w:rFonts w:ascii="Arial Narrow" w:hAnsi="Arial Narrow" w:cstheme="minorHAnsi"/>
          <w:color w:val="auto"/>
          <w:sz w:val="22"/>
          <w:szCs w:val="22"/>
        </w:rPr>
        <w:t xml:space="preserve"> i dopune se izra</w:t>
      </w:r>
      <w:r w:rsidRPr="00030994">
        <w:rPr>
          <w:rFonts w:ascii="Arial Narrow" w:hAnsi="Arial Narrow" w:cstheme="minorHAnsi"/>
          <w:color w:val="auto"/>
          <w:sz w:val="22"/>
          <w:szCs w:val="22"/>
        </w:rPr>
        <w:t>đ</w:t>
      </w:r>
      <w:r w:rsidR="00AF365A" w:rsidRPr="00030994">
        <w:rPr>
          <w:rFonts w:ascii="Arial Narrow" w:hAnsi="Arial Narrow" w:cstheme="minorHAnsi"/>
          <w:color w:val="auto"/>
          <w:sz w:val="22"/>
          <w:szCs w:val="22"/>
        </w:rPr>
        <w:t>uju za cijelo podru</w:t>
      </w:r>
      <w:r w:rsidRPr="00030994">
        <w:rPr>
          <w:rFonts w:ascii="Arial Narrow" w:hAnsi="Arial Narrow" w:cstheme="minorHAnsi"/>
          <w:color w:val="auto"/>
          <w:sz w:val="22"/>
          <w:szCs w:val="22"/>
        </w:rPr>
        <w:t>č</w:t>
      </w:r>
      <w:r w:rsidR="00AF365A" w:rsidRPr="00030994">
        <w:rPr>
          <w:rFonts w:ascii="Arial Narrow" w:hAnsi="Arial Narrow" w:cstheme="minorHAnsi"/>
          <w:color w:val="auto"/>
          <w:sz w:val="22"/>
          <w:szCs w:val="22"/>
        </w:rPr>
        <w:t xml:space="preserve">je </w:t>
      </w:r>
      <w:r w:rsidR="006A12E7" w:rsidRPr="00030994">
        <w:rPr>
          <w:rFonts w:ascii="Arial Narrow" w:hAnsi="Arial Narrow" w:cstheme="minorHAnsi"/>
          <w:color w:val="auto"/>
          <w:sz w:val="22"/>
          <w:szCs w:val="22"/>
        </w:rPr>
        <w:t xml:space="preserve">obuhvata Plana </w:t>
      </w:r>
      <w:r w:rsidR="00AF365A" w:rsidRPr="00030994">
        <w:rPr>
          <w:rFonts w:ascii="Arial Narrow" w:hAnsi="Arial Narrow" w:cstheme="minorHAnsi"/>
          <w:color w:val="auto"/>
          <w:sz w:val="22"/>
          <w:szCs w:val="22"/>
        </w:rPr>
        <w:t xml:space="preserve"> i u skladu s Odlukom.</w:t>
      </w:r>
    </w:p>
    <w:p w14:paraId="67A4F57B" w14:textId="3E6A5AE8" w:rsidR="00337424" w:rsidRPr="00030994" w:rsidRDefault="00337424" w:rsidP="00241F27">
      <w:pPr>
        <w:rPr>
          <w:rFonts w:ascii="Arial Narrow" w:hAnsi="Arial Narrow" w:cstheme="minorHAnsi"/>
          <w:color w:val="auto"/>
          <w:sz w:val="22"/>
          <w:szCs w:val="22"/>
        </w:rPr>
      </w:pPr>
    </w:p>
    <w:p w14:paraId="112E4D5A" w14:textId="7A8A95B7" w:rsidR="00337424" w:rsidRPr="00030994" w:rsidRDefault="00A53312" w:rsidP="00241F27">
      <w:pPr>
        <w:rPr>
          <w:rFonts w:ascii="Arial Narrow" w:hAnsi="Arial Narrow" w:cstheme="minorHAnsi"/>
          <w:color w:val="auto"/>
          <w:sz w:val="22"/>
          <w:szCs w:val="22"/>
          <w:u w:val="single"/>
        </w:rPr>
      </w:pPr>
      <w:r w:rsidRPr="00030994">
        <w:rPr>
          <w:rFonts w:ascii="Arial Narrow" w:hAnsi="Arial Narrow" w:cstheme="minorHAnsi"/>
          <w:color w:val="auto"/>
          <w:sz w:val="22"/>
          <w:szCs w:val="22"/>
          <w:u w:val="single"/>
        </w:rPr>
        <w:t>Ocjena stanja u obuhvatu Plana</w:t>
      </w:r>
    </w:p>
    <w:p w14:paraId="319E8E22" w14:textId="77777777" w:rsidR="00BD33DC" w:rsidRPr="00030994" w:rsidRDefault="00BD33DC" w:rsidP="00241F27">
      <w:pPr>
        <w:rPr>
          <w:rFonts w:ascii="Arial Narrow" w:hAnsi="Arial Narrow" w:cstheme="minorHAnsi"/>
          <w:color w:val="auto"/>
          <w:sz w:val="22"/>
          <w:szCs w:val="22"/>
          <w:u w:val="single"/>
        </w:rPr>
      </w:pPr>
    </w:p>
    <w:p w14:paraId="6E62C645" w14:textId="6B99FEC3" w:rsidR="006A12E7" w:rsidRPr="00030994" w:rsidRDefault="006A12E7" w:rsidP="006A12E7">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t>Urbanistički plan uređenja gospodarske zone Luka II (u daljnjem tekstu: UPU) donesen je 2013. godine. Uvjetovano aktualnim zahtjevima za planiranu gospodarsku namjenu, potrebne su određene prilagodbe planskog rješenja i izmjene pojedinih planskih postavki važećeg UPU, a koji predstavljaju ograničenja planiranim realizacijama.</w:t>
      </w:r>
    </w:p>
    <w:p w14:paraId="634AC226" w14:textId="77777777" w:rsidR="006A12E7" w:rsidRPr="00030994" w:rsidRDefault="006A12E7" w:rsidP="006A12E7">
      <w:pPr>
        <w:tabs>
          <w:tab w:val="left" w:pos="426"/>
        </w:tabs>
        <w:jc w:val="both"/>
        <w:rPr>
          <w:rFonts w:ascii="Arial Narrow" w:hAnsi="Arial Narrow" w:cstheme="minorHAnsi"/>
          <w:color w:val="auto"/>
          <w:sz w:val="22"/>
          <w:szCs w:val="22"/>
        </w:rPr>
      </w:pPr>
    </w:p>
    <w:p w14:paraId="5E5D35AF" w14:textId="0DCF6738" w:rsidR="006A12E7" w:rsidRPr="00030994" w:rsidRDefault="006A12E7" w:rsidP="006A12E7">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t>Potrebno je redefinirati prometni sustav te pojedine uvjete za smještaj planiranih namjena i izgradnju koji su ograničavajući zahtjevima za zahvate u gospodarskoj zoni. Navedeno uključuje i usklađenje prema uvjetima iz III. Izmjena i dopuna Prostornog plana uređenja Općine Luka.</w:t>
      </w:r>
    </w:p>
    <w:p w14:paraId="4607183A" w14:textId="77777777" w:rsidR="006A12E7" w:rsidRPr="00030994" w:rsidRDefault="006A12E7" w:rsidP="006A12E7">
      <w:pPr>
        <w:tabs>
          <w:tab w:val="left" w:pos="426"/>
        </w:tabs>
        <w:jc w:val="both"/>
        <w:rPr>
          <w:rFonts w:ascii="Arial Narrow" w:hAnsi="Arial Narrow" w:cstheme="minorHAnsi"/>
          <w:color w:val="auto"/>
          <w:sz w:val="22"/>
          <w:szCs w:val="22"/>
        </w:rPr>
      </w:pPr>
    </w:p>
    <w:p w14:paraId="4F81106E" w14:textId="68B783DE" w:rsidR="00337424" w:rsidRPr="00030994" w:rsidRDefault="006A12E7" w:rsidP="006A12E7">
      <w:pPr>
        <w:tabs>
          <w:tab w:val="left" w:pos="426"/>
        </w:tabs>
        <w:jc w:val="both"/>
        <w:rPr>
          <w:rFonts w:ascii="Arial Narrow" w:hAnsi="Arial Narrow" w:cstheme="minorHAnsi"/>
          <w:color w:val="auto"/>
          <w:sz w:val="22"/>
          <w:szCs w:val="22"/>
        </w:rPr>
      </w:pPr>
      <w:r w:rsidRPr="00030994">
        <w:rPr>
          <w:rFonts w:ascii="Arial Narrow" w:hAnsi="Arial Narrow" w:cstheme="minorHAnsi"/>
          <w:color w:val="auto"/>
          <w:sz w:val="22"/>
          <w:szCs w:val="22"/>
        </w:rPr>
        <w:tab/>
        <w:t>U obuhvatu Plana nema realizacija to jest prostor je neizgrađen i nije realizirana prometna i komunalna infrastruktura kao planirano u UPU (nema ograničenja u prostoru za planirane izmjene i dopune).</w:t>
      </w:r>
    </w:p>
    <w:p w14:paraId="377BB7AA" w14:textId="77777777" w:rsidR="006A12E7" w:rsidRPr="00030994" w:rsidRDefault="006A12E7" w:rsidP="00241F27">
      <w:pPr>
        <w:rPr>
          <w:rFonts w:ascii="Arial Narrow" w:hAnsi="Arial Narrow" w:cstheme="minorHAnsi"/>
          <w:color w:val="auto"/>
          <w:sz w:val="22"/>
          <w:szCs w:val="22"/>
          <w:u w:val="single"/>
        </w:rPr>
      </w:pPr>
    </w:p>
    <w:p w14:paraId="72D3AF72" w14:textId="2A440321" w:rsidR="00337424" w:rsidRPr="00030994" w:rsidRDefault="0084276D" w:rsidP="00241F27">
      <w:pPr>
        <w:rPr>
          <w:rFonts w:ascii="Arial Narrow" w:hAnsi="Arial Narrow" w:cstheme="minorHAnsi"/>
          <w:color w:val="auto"/>
          <w:sz w:val="22"/>
          <w:szCs w:val="22"/>
          <w:u w:val="single"/>
        </w:rPr>
      </w:pPr>
      <w:r w:rsidRPr="00030994">
        <w:rPr>
          <w:rFonts w:ascii="Arial Narrow" w:hAnsi="Arial Narrow" w:cstheme="minorHAnsi"/>
          <w:color w:val="auto"/>
          <w:sz w:val="22"/>
          <w:szCs w:val="22"/>
          <w:u w:val="single"/>
        </w:rPr>
        <w:t>Ciljevi</w:t>
      </w:r>
      <w:r w:rsidR="004B1013" w:rsidRPr="00030994">
        <w:rPr>
          <w:rFonts w:ascii="Arial Narrow" w:hAnsi="Arial Narrow" w:cstheme="minorHAnsi"/>
          <w:color w:val="auto"/>
          <w:sz w:val="22"/>
          <w:szCs w:val="22"/>
          <w:u w:val="single"/>
        </w:rPr>
        <w:t xml:space="preserve"> </w:t>
      </w:r>
      <w:r w:rsidRPr="00030994">
        <w:rPr>
          <w:rFonts w:ascii="Arial Narrow" w:hAnsi="Arial Narrow" w:cstheme="minorHAnsi"/>
          <w:color w:val="auto"/>
          <w:sz w:val="22"/>
          <w:szCs w:val="22"/>
          <w:u w:val="single"/>
        </w:rPr>
        <w:t>i programska</w:t>
      </w:r>
      <w:r w:rsidR="004B1013" w:rsidRPr="00030994">
        <w:rPr>
          <w:rFonts w:ascii="Arial Narrow" w:hAnsi="Arial Narrow" w:cstheme="minorHAnsi"/>
          <w:color w:val="auto"/>
          <w:sz w:val="22"/>
          <w:szCs w:val="22"/>
          <w:u w:val="single"/>
        </w:rPr>
        <w:t xml:space="preserve"> </w:t>
      </w:r>
      <w:r w:rsidRPr="00030994">
        <w:rPr>
          <w:rFonts w:ascii="Arial Narrow" w:hAnsi="Arial Narrow" w:cstheme="minorHAnsi"/>
          <w:color w:val="auto"/>
          <w:sz w:val="22"/>
          <w:szCs w:val="22"/>
          <w:u w:val="single"/>
        </w:rPr>
        <w:t>polazišta</w:t>
      </w:r>
      <w:r w:rsidR="004B1013" w:rsidRPr="00030994">
        <w:rPr>
          <w:rFonts w:ascii="Arial Narrow" w:hAnsi="Arial Narrow" w:cstheme="minorHAnsi"/>
          <w:color w:val="auto"/>
          <w:sz w:val="22"/>
          <w:szCs w:val="22"/>
          <w:u w:val="single"/>
        </w:rPr>
        <w:t xml:space="preserve"> </w:t>
      </w:r>
      <w:r w:rsidRPr="00030994">
        <w:rPr>
          <w:rFonts w:ascii="Arial Narrow" w:hAnsi="Arial Narrow" w:cstheme="minorHAnsi"/>
          <w:color w:val="auto"/>
          <w:sz w:val="22"/>
          <w:szCs w:val="22"/>
          <w:u w:val="single"/>
        </w:rPr>
        <w:t>Plana</w:t>
      </w:r>
    </w:p>
    <w:p w14:paraId="0E38BFFD" w14:textId="77777777" w:rsidR="00BD33DC" w:rsidRPr="00030994" w:rsidRDefault="00BD33DC" w:rsidP="000A4450">
      <w:pPr>
        <w:jc w:val="both"/>
        <w:rPr>
          <w:rFonts w:ascii="Arial Narrow" w:hAnsi="Arial Narrow" w:cstheme="minorHAnsi"/>
          <w:color w:val="auto"/>
          <w:sz w:val="22"/>
          <w:szCs w:val="22"/>
        </w:rPr>
      </w:pPr>
    </w:p>
    <w:p w14:paraId="0BE36025" w14:textId="77777777" w:rsidR="000A4450" w:rsidRPr="00030994" w:rsidRDefault="000A4450" w:rsidP="000A4450">
      <w:pPr>
        <w:widowControl/>
        <w:suppressAutoHyphens/>
        <w:autoSpaceDE w:val="0"/>
        <w:jc w:val="both"/>
        <w:rPr>
          <w:rFonts w:ascii="Arial Narrow" w:hAnsi="Arial Narrow" w:cstheme="minorHAnsi"/>
          <w:color w:val="auto"/>
          <w:sz w:val="22"/>
          <w:szCs w:val="22"/>
        </w:rPr>
      </w:pPr>
      <w:r w:rsidRPr="00030994">
        <w:rPr>
          <w:rFonts w:ascii="Arial Narrow" w:hAnsi="Arial Narrow" w:cstheme="minorHAnsi"/>
          <w:color w:val="auto"/>
          <w:sz w:val="22"/>
          <w:szCs w:val="22"/>
        </w:rPr>
        <w:t>Osnovni cilj Plana je unaprjeđenje prostornih preduvjeta za razvoj gospodarske zone Luka II.</w:t>
      </w:r>
    </w:p>
    <w:p w14:paraId="5F105FDB" w14:textId="77777777" w:rsidR="000A4450" w:rsidRPr="00030994" w:rsidRDefault="000A4450" w:rsidP="000A4450">
      <w:pPr>
        <w:widowControl/>
        <w:suppressAutoHyphens/>
        <w:autoSpaceDE w:val="0"/>
        <w:jc w:val="both"/>
        <w:rPr>
          <w:rFonts w:ascii="Arial Narrow" w:hAnsi="Arial Narrow" w:cstheme="minorHAnsi"/>
          <w:color w:val="auto"/>
          <w:sz w:val="22"/>
          <w:szCs w:val="22"/>
        </w:rPr>
      </w:pPr>
    </w:p>
    <w:p w14:paraId="2CEC2AE8" w14:textId="77777777" w:rsidR="000A4450" w:rsidRPr="00030994" w:rsidRDefault="000A4450" w:rsidP="000A4450">
      <w:pPr>
        <w:widowControl/>
        <w:suppressAutoHyphens/>
        <w:autoSpaceDE w:val="0"/>
        <w:jc w:val="both"/>
        <w:rPr>
          <w:rFonts w:ascii="Arial Narrow" w:hAnsi="Arial Narrow" w:cstheme="minorHAnsi"/>
          <w:color w:val="auto"/>
          <w:sz w:val="22"/>
          <w:szCs w:val="22"/>
        </w:rPr>
      </w:pPr>
      <w:r w:rsidRPr="00030994">
        <w:rPr>
          <w:rFonts w:ascii="Arial Narrow" w:hAnsi="Arial Narrow" w:cstheme="minorHAnsi"/>
          <w:color w:val="auto"/>
          <w:sz w:val="22"/>
          <w:szCs w:val="22"/>
        </w:rPr>
        <w:t>Programska polazišta Plana određena su istaknutim razlozima za izradu i donošenje Plana, što uključuje izmjene i dopune u skladu s novom prostornom dokumentacijom i projektima te zahtjevima za zahvate u zoni gospodarske namjene.</w:t>
      </w:r>
    </w:p>
    <w:p w14:paraId="7B36DA59" w14:textId="77777777" w:rsidR="000A4450" w:rsidRPr="00030994" w:rsidRDefault="000A4450" w:rsidP="000A4450">
      <w:pPr>
        <w:widowControl/>
        <w:suppressAutoHyphens/>
        <w:autoSpaceDE w:val="0"/>
        <w:jc w:val="both"/>
        <w:rPr>
          <w:rFonts w:ascii="Arial Narrow" w:hAnsi="Arial Narrow" w:cstheme="minorHAnsi"/>
          <w:color w:val="auto"/>
          <w:sz w:val="22"/>
          <w:szCs w:val="22"/>
        </w:rPr>
      </w:pPr>
    </w:p>
    <w:p w14:paraId="026380E5" w14:textId="77777777" w:rsidR="000A4450" w:rsidRPr="00030994" w:rsidRDefault="000A4450" w:rsidP="000A4450">
      <w:pPr>
        <w:widowControl/>
        <w:suppressAutoHyphens/>
        <w:autoSpaceDE w:val="0"/>
        <w:jc w:val="both"/>
        <w:rPr>
          <w:rFonts w:ascii="Arial Narrow" w:hAnsi="Arial Narrow" w:cstheme="minorHAnsi"/>
          <w:color w:val="auto"/>
          <w:sz w:val="22"/>
          <w:szCs w:val="22"/>
        </w:rPr>
      </w:pPr>
      <w:r w:rsidRPr="00030994">
        <w:rPr>
          <w:rFonts w:ascii="Arial Narrow" w:hAnsi="Arial Narrow" w:cstheme="minorHAnsi"/>
          <w:color w:val="auto"/>
          <w:sz w:val="22"/>
          <w:szCs w:val="22"/>
        </w:rPr>
        <w:t>Ciljevi i programska polazišta Plana definirani su kroz provedbu sljedećeg:</w:t>
      </w:r>
    </w:p>
    <w:p w14:paraId="3E548EB5" w14:textId="5FA56A03" w:rsidR="000A4450" w:rsidRPr="00030994" w:rsidRDefault="000A4450" w:rsidP="00F43B65">
      <w:pPr>
        <w:pStyle w:val="Odlomakpopisa"/>
        <w:widowControl/>
        <w:numPr>
          <w:ilvl w:val="0"/>
          <w:numId w:val="2"/>
        </w:numPr>
        <w:suppressAutoHyphens/>
        <w:autoSpaceDE w:val="0"/>
        <w:jc w:val="both"/>
        <w:rPr>
          <w:rFonts w:ascii="Arial Narrow" w:hAnsi="Arial Narrow" w:cstheme="minorHAnsi"/>
          <w:color w:val="auto"/>
          <w:sz w:val="22"/>
          <w:szCs w:val="22"/>
        </w:rPr>
      </w:pPr>
      <w:r w:rsidRPr="00030994">
        <w:rPr>
          <w:rFonts w:ascii="Arial Narrow" w:hAnsi="Arial Narrow" w:cstheme="minorHAnsi"/>
          <w:color w:val="auto"/>
          <w:sz w:val="22"/>
          <w:szCs w:val="22"/>
        </w:rPr>
        <w:t>izmjene planskog rješenja i redefiniranje uvjeta za sustav prometa i sustav komunalne infrastrukture u zoni gospodarske namjene</w:t>
      </w:r>
    </w:p>
    <w:p w14:paraId="4CF39477" w14:textId="4DBC4F4C" w:rsidR="000A4450" w:rsidRPr="00030994" w:rsidRDefault="000A4450" w:rsidP="00F43B65">
      <w:pPr>
        <w:pStyle w:val="Odlomakpopisa"/>
        <w:widowControl/>
        <w:numPr>
          <w:ilvl w:val="0"/>
          <w:numId w:val="2"/>
        </w:numPr>
        <w:suppressAutoHyphens/>
        <w:autoSpaceDE w:val="0"/>
        <w:jc w:val="both"/>
        <w:rPr>
          <w:rFonts w:ascii="Arial Narrow" w:hAnsi="Arial Narrow" w:cstheme="minorHAnsi"/>
          <w:color w:val="auto"/>
          <w:sz w:val="22"/>
          <w:szCs w:val="22"/>
        </w:rPr>
      </w:pPr>
      <w:r w:rsidRPr="00030994">
        <w:rPr>
          <w:rFonts w:ascii="Arial Narrow" w:hAnsi="Arial Narrow" w:cstheme="minorHAnsi"/>
          <w:color w:val="auto"/>
          <w:sz w:val="22"/>
          <w:szCs w:val="22"/>
        </w:rPr>
        <w:t>redefiniranje uvjeta za planiranje i izgradnju u zoni gospodarske namjene u skladu s projektima i zahtjevima za zahvate te uvjetima III. Izmjena i dopuna Prostornog plana uređenja Općine Luka</w:t>
      </w:r>
    </w:p>
    <w:p w14:paraId="72E9F020" w14:textId="433631BD" w:rsidR="006C71BF" w:rsidRPr="00030994" w:rsidRDefault="000A4450" w:rsidP="00F43B65">
      <w:pPr>
        <w:pStyle w:val="Odlomakpopisa"/>
        <w:widowControl/>
        <w:numPr>
          <w:ilvl w:val="0"/>
          <w:numId w:val="2"/>
        </w:numPr>
        <w:suppressAutoHyphens/>
        <w:autoSpaceDE w:val="0"/>
        <w:jc w:val="both"/>
        <w:rPr>
          <w:rFonts w:ascii="Arial Narrow" w:eastAsia="Times New Roman" w:hAnsi="Arial Narrow" w:cs="Arial"/>
          <w:bCs/>
          <w:color w:val="auto"/>
          <w:kern w:val="1"/>
          <w:sz w:val="22"/>
          <w:szCs w:val="22"/>
          <w:lang w:eastAsia="en-US"/>
        </w:rPr>
      </w:pPr>
      <w:r w:rsidRPr="00030994">
        <w:rPr>
          <w:rFonts w:ascii="Arial Narrow" w:hAnsi="Arial Narrow" w:cstheme="minorHAnsi"/>
          <w:color w:val="auto"/>
          <w:sz w:val="22"/>
          <w:szCs w:val="22"/>
        </w:rPr>
        <w:lastRenderedPageBreak/>
        <w:t>izmjene temeljem zahtjeva javnopravnih tijela, u skladu s posebnim propisima.</w:t>
      </w:r>
    </w:p>
    <w:p w14:paraId="41DC7CE6" w14:textId="42B0626A" w:rsidR="00A92937" w:rsidRPr="00030994" w:rsidRDefault="00A92937" w:rsidP="006C71BF">
      <w:pPr>
        <w:widowControl/>
        <w:suppressAutoHyphens/>
        <w:autoSpaceDE w:val="0"/>
        <w:jc w:val="both"/>
        <w:rPr>
          <w:rFonts w:ascii="Arial Narrow" w:eastAsia="Times New Roman" w:hAnsi="Arial Narrow" w:cs="Arial"/>
          <w:bCs/>
          <w:color w:val="auto"/>
          <w:kern w:val="1"/>
          <w:sz w:val="22"/>
          <w:szCs w:val="22"/>
          <w:lang w:eastAsia="en-US"/>
        </w:rPr>
      </w:pPr>
      <w:bookmarkStart w:id="1" w:name="_Hlk64531340"/>
    </w:p>
    <w:p w14:paraId="01CF0BCF" w14:textId="3B45F01C" w:rsidR="00BB1CB3" w:rsidRPr="00030994" w:rsidRDefault="00BB1CB3" w:rsidP="00BB1CB3">
      <w:pPr>
        <w:widowControl/>
        <w:suppressAutoHyphens/>
        <w:autoSpaceDE w:val="0"/>
        <w:jc w:val="both"/>
        <w:rPr>
          <w:rFonts w:ascii="Arial Narrow" w:eastAsia="Times New Roman" w:hAnsi="Arial Narrow" w:cs="Arial"/>
          <w:bCs/>
          <w:color w:val="auto"/>
          <w:kern w:val="1"/>
          <w:sz w:val="22"/>
          <w:szCs w:val="22"/>
          <w:u w:val="single"/>
          <w:lang w:eastAsia="en-US"/>
        </w:rPr>
      </w:pPr>
      <w:r w:rsidRPr="00030994">
        <w:rPr>
          <w:rFonts w:ascii="Arial Narrow" w:eastAsia="Times New Roman" w:hAnsi="Arial Narrow" w:cs="Arial"/>
          <w:bCs/>
          <w:color w:val="auto"/>
          <w:kern w:val="1"/>
          <w:sz w:val="22"/>
          <w:szCs w:val="22"/>
          <w:u w:val="single"/>
          <w:lang w:eastAsia="en-US"/>
        </w:rPr>
        <w:t xml:space="preserve">Način pribavljanja stručnih </w:t>
      </w:r>
      <w:proofErr w:type="spellStart"/>
      <w:r w:rsidRPr="00030994">
        <w:rPr>
          <w:rFonts w:ascii="Arial Narrow" w:eastAsia="Times New Roman" w:hAnsi="Arial Narrow" w:cs="Arial"/>
          <w:bCs/>
          <w:color w:val="auto"/>
          <w:kern w:val="1"/>
          <w:sz w:val="22"/>
          <w:szCs w:val="22"/>
          <w:u w:val="single"/>
          <w:lang w:eastAsia="en-US"/>
        </w:rPr>
        <w:t>riješenja</w:t>
      </w:r>
      <w:proofErr w:type="spellEnd"/>
    </w:p>
    <w:p w14:paraId="10252FCA" w14:textId="77777777" w:rsidR="00BB1CB3" w:rsidRPr="00030994" w:rsidRDefault="00BB1CB3" w:rsidP="00BB1CB3">
      <w:pPr>
        <w:widowControl/>
        <w:suppressAutoHyphens/>
        <w:autoSpaceDE w:val="0"/>
        <w:jc w:val="both"/>
        <w:rPr>
          <w:rFonts w:ascii="Arial Narrow" w:eastAsia="Times New Roman" w:hAnsi="Arial Narrow" w:cs="Arial"/>
          <w:bCs/>
          <w:color w:val="auto"/>
          <w:kern w:val="1"/>
          <w:sz w:val="22"/>
          <w:szCs w:val="22"/>
          <w:lang w:eastAsia="en-US"/>
        </w:rPr>
      </w:pPr>
    </w:p>
    <w:p w14:paraId="6C5DB962" w14:textId="1AEA2B92" w:rsidR="00115AC2" w:rsidRPr="00030994" w:rsidRDefault="00A64C4D" w:rsidP="000A4450">
      <w:pPr>
        <w:widowControl/>
        <w:tabs>
          <w:tab w:val="left" w:pos="284"/>
        </w:tabs>
        <w:suppressAutoHyphens/>
        <w:autoSpaceDE w:val="0"/>
        <w:jc w:val="both"/>
        <w:rPr>
          <w:rFonts w:ascii="Arial Narrow" w:eastAsia="Times New Roman" w:hAnsi="Arial Narrow" w:cs="Arial"/>
          <w:bCs/>
          <w:color w:val="auto"/>
          <w:kern w:val="1"/>
          <w:sz w:val="22"/>
          <w:szCs w:val="22"/>
          <w:lang w:eastAsia="en-US"/>
        </w:rPr>
      </w:pPr>
      <w:r w:rsidRPr="00030994">
        <w:rPr>
          <w:rFonts w:ascii="Arial Narrow" w:eastAsia="Times New Roman" w:hAnsi="Arial Narrow" w:cs="Arial"/>
          <w:bCs/>
          <w:color w:val="auto"/>
          <w:kern w:val="1"/>
          <w:sz w:val="22"/>
          <w:szCs w:val="22"/>
          <w:lang w:eastAsia="en-US"/>
        </w:rPr>
        <w:tab/>
      </w:r>
      <w:r w:rsidR="000A4450" w:rsidRPr="00030994">
        <w:rPr>
          <w:rFonts w:ascii="Arial Narrow" w:eastAsia="Times New Roman" w:hAnsi="Arial Narrow" w:cs="Arial"/>
          <w:bCs/>
          <w:color w:val="auto"/>
          <w:kern w:val="1"/>
          <w:sz w:val="22"/>
          <w:szCs w:val="22"/>
          <w:lang w:eastAsia="en-US"/>
        </w:rPr>
        <w:t>Stručna rješenja izrađuje i koordinira stručni izrađivač Plana u suradnji s nositeljem izrade Plana.</w:t>
      </w:r>
    </w:p>
    <w:p w14:paraId="249645B9" w14:textId="77777777" w:rsidR="000A4450" w:rsidRPr="00030994" w:rsidRDefault="000A4450" w:rsidP="000A4450">
      <w:pPr>
        <w:widowControl/>
        <w:tabs>
          <w:tab w:val="left" w:pos="284"/>
        </w:tabs>
        <w:suppressAutoHyphens/>
        <w:autoSpaceDE w:val="0"/>
        <w:jc w:val="both"/>
        <w:rPr>
          <w:rFonts w:ascii="Arial Narrow" w:eastAsia="Times New Roman" w:hAnsi="Arial Narrow" w:cs="Arial"/>
          <w:bCs/>
          <w:color w:val="auto"/>
          <w:kern w:val="1"/>
          <w:sz w:val="22"/>
          <w:szCs w:val="22"/>
          <w:lang w:eastAsia="en-US"/>
        </w:rPr>
      </w:pPr>
    </w:p>
    <w:p w14:paraId="6AB8A7DA" w14:textId="73FA3A75" w:rsidR="00BB1CB3" w:rsidRPr="00C1036B" w:rsidRDefault="00BB1CB3" w:rsidP="00BB1CB3">
      <w:pPr>
        <w:widowControl/>
        <w:suppressAutoHyphens/>
        <w:autoSpaceDE w:val="0"/>
        <w:jc w:val="both"/>
        <w:rPr>
          <w:rFonts w:ascii="Arial Narrow" w:eastAsia="Times New Roman" w:hAnsi="Arial Narrow" w:cs="Arial"/>
          <w:bCs/>
          <w:color w:val="auto"/>
          <w:kern w:val="1"/>
          <w:sz w:val="22"/>
          <w:szCs w:val="22"/>
          <w:u w:val="single"/>
          <w:lang w:eastAsia="en-US"/>
        </w:rPr>
      </w:pPr>
      <w:r w:rsidRPr="00C1036B">
        <w:rPr>
          <w:rFonts w:ascii="Arial Narrow" w:eastAsia="Times New Roman" w:hAnsi="Arial Narrow" w:cs="Arial"/>
          <w:bCs/>
          <w:color w:val="auto"/>
          <w:kern w:val="1"/>
          <w:sz w:val="22"/>
          <w:szCs w:val="22"/>
          <w:u w:val="single"/>
          <w:lang w:eastAsia="en-US"/>
        </w:rPr>
        <w:t>Vrste i na</w:t>
      </w:r>
      <w:r w:rsidR="00CD75C4" w:rsidRPr="00C1036B">
        <w:rPr>
          <w:rFonts w:ascii="Arial Narrow" w:eastAsia="Times New Roman" w:hAnsi="Arial Narrow" w:cs="Arial"/>
          <w:bCs/>
          <w:color w:val="auto"/>
          <w:kern w:val="1"/>
          <w:sz w:val="22"/>
          <w:szCs w:val="22"/>
          <w:u w:val="single"/>
          <w:lang w:eastAsia="en-US"/>
        </w:rPr>
        <w:t>č</w:t>
      </w:r>
      <w:r w:rsidRPr="00C1036B">
        <w:rPr>
          <w:rFonts w:ascii="Arial Narrow" w:eastAsia="Times New Roman" w:hAnsi="Arial Narrow" w:cs="Arial"/>
          <w:bCs/>
          <w:color w:val="auto"/>
          <w:kern w:val="1"/>
          <w:sz w:val="22"/>
          <w:szCs w:val="22"/>
          <w:u w:val="single"/>
          <w:lang w:eastAsia="en-US"/>
        </w:rPr>
        <w:t xml:space="preserve">in </w:t>
      </w:r>
      <w:r w:rsidR="00A64C4D" w:rsidRPr="00C1036B">
        <w:rPr>
          <w:rFonts w:ascii="Arial Narrow" w:eastAsia="Times New Roman" w:hAnsi="Arial Narrow" w:cs="Arial"/>
          <w:bCs/>
          <w:color w:val="auto"/>
          <w:kern w:val="1"/>
          <w:sz w:val="22"/>
          <w:szCs w:val="22"/>
          <w:u w:val="single"/>
          <w:lang w:eastAsia="en-US"/>
        </w:rPr>
        <w:t>p</w:t>
      </w:r>
      <w:r w:rsidRPr="00C1036B">
        <w:rPr>
          <w:rFonts w:ascii="Arial Narrow" w:eastAsia="Times New Roman" w:hAnsi="Arial Narrow" w:cs="Arial"/>
          <w:bCs/>
          <w:color w:val="auto"/>
          <w:kern w:val="1"/>
          <w:sz w:val="22"/>
          <w:szCs w:val="22"/>
          <w:u w:val="single"/>
          <w:lang w:eastAsia="en-US"/>
        </w:rPr>
        <w:t>ribavl</w:t>
      </w:r>
      <w:r w:rsidR="00A64C4D" w:rsidRPr="00C1036B">
        <w:rPr>
          <w:rFonts w:ascii="Arial Narrow" w:eastAsia="Times New Roman" w:hAnsi="Arial Narrow" w:cs="Arial"/>
          <w:bCs/>
          <w:color w:val="auto"/>
          <w:kern w:val="1"/>
          <w:sz w:val="22"/>
          <w:szCs w:val="22"/>
          <w:u w:val="single"/>
          <w:lang w:eastAsia="en-US"/>
        </w:rPr>
        <w:t>j</w:t>
      </w:r>
      <w:r w:rsidRPr="00C1036B">
        <w:rPr>
          <w:rFonts w:ascii="Arial Narrow" w:eastAsia="Times New Roman" w:hAnsi="Arial Narrow" w:cs="Arial"/>
          <w:bCs/>
          <w:color w:val="auto"/>
          <w:kern w:val="1"/>
          <w:sz w:val="22"/>
          <w:szCs w:val="22"/>
          <w:u w:val="single"/>
          <w:lang w:eastAsia="en-US"/>
        </w:rPr>
        <w:t>an</w:t>
      </w:r>
      <w:r w:rsidR="00A64C4D" w:rsidRPr="00C1036B">
        <w:rPr>
          <w:rFonts w:ascii="Arial Narrow" w:eastAsia="Times New Roman" w:hAnsi="Arial Narrow" w:cs="Arial"/>
          <w:bCs/>
          <w:color w:val="auto"/>
          <w:kern w:val="1"/>
          <w:sz w:val="22"/>
          <w:szCs w:val="22"/>
          <w:u w:val="single"/>
          <w:lang w:eastAsia="en-US"/>
        </w:rPr>
        <w:t>j</w:t>
      </w:r>
      <w:r w:rsidRPr="00C1036B">
        <w:rPr>
          <w:rFonts w:ascii="Arial Narrow" w:eastAsia="Times New Roman" w:hAnsi="Arial Narrow" w:cs="Arial"/>
          <w:bCs/>
          <w:color w:val="auto"/>
          <w:kern w:val="1"/>
          <w:sz w:val="22"/>
          <w:szCs w:val="22"/>
          <w:u w:val="single"/>
          <w:lang w:eastAsia="en-US"/>
        </w:rPr>
        <w:t>a</w:t>
      </w:r>
      <w:r w:rsidR="00A64C4D" w:rsidRPr="00C1036B">
        <w:rPr>
          <w:rFonts w:ascii="Arial Narrow" w:eastAsia="Times New Roman" w:hAnsi="Arial Narrow" w:cs="Arial"/>
          <w:bCs/>
          <w:color w:val="auto"/>
          <w:kern w:val="1"/>
          <w:sz w:val="22"/>
          <w:szCs w:val="22"/>
          <w:u w:val="single"/>
          <w:lang w:eastAsia="en-US"/>
        </w:rPr>
        <w:t xml:space="preserve"> </w:t>
      </w:r>
      <w:r w:rsidRPr="00C1036B">
        <w:rPr>
          <w:rFonts w:ascii="Arial Narrow" w:eastAsia="Times New Roman" w:hAnsi="Arial Narrow" w:cs="Arial"/>
          <w:bCs/>
          <w:color w:val="auto"/>
          <w:kern w:val="1"/>
          <w:sz w:val="22"/>
          <w:szCs w:val="22"/>
          <w:u w:val="single"/>
          <w:lang w:eastAsia="en-US"/>
        </w:rPr>
        <w:t>katastarskih</w:t>
      </w:r>
      <w:r w:rsidR="00A64C4D" w:rsidRPr="00C1036B">
        <w:rPr>
          <w:rFonts w:ascii="Arial Narrow" w:eastAsia="Times New Roman" w:hAnsi="Arial Narrow" w:cs="Arial"/>
          <w:bCs/>
          <w:color w:val="auto"/>
          <w:kern w:val="1"/>
          <w:sz w:val="22"/>
          <w:szCs w:val="22"/>
          <w:u w:val="single"/>
          <w:lang w:eastAsia="en-US"/>
        </w:rPr>
        <w:t xml:space="preserve"> </w:t>
      </w:r>
      <w:r w:rsidRPr="00C1036B">
        <w:rPr>
          <w:rFonts w:ascii="Arial Narrow" w:eastAsia="Times New Roman" w:hAnsi="Arial Narrow" w:cs="Arial"/>
          <w:bCs/>
          <w:color w:val="auto"/>
          <w:kern w:val="1"/>
          <w:sz w:val="22"/>
          <w:szCs w:val="22"/>
          <w:u w:val="single"/>
          <w:lang w:eastAsia="en-US"/>
        </w:rPr>
        <w:t>planova i</w:t>
      </w:r>
      <w:r w:rsidR="00A64C4D" w:rsidRPr="00C1036B">
        <w:rPr>
          <w:rFonts w:ascii="Arial Narrow" w:eastAsia="Times New Roman" w:hAnsi="Arial Narrow" w:cs="Arial"/>
          <w:bCs/>
          <w:color w:val="auto"/>
          <w:kern w:val="1"/>
          <w:sz w:val="22"/>
          <w:szCs w:val="22"/>
          <w:u w:val="single"/>
          <w:lang w:eastAsia="en-US"/>
        </w:rPr>
        <w:t xml:space="preserve"> </w:t>
      </w:r>
      <w:r w:rsidRPr="00C1036B">
        <w:rPr>
          <w:rFonts w:ascii="Arial Narrow" w:eastAsia="Times New Roman" w:hAnsi="Arial Narrow" w:cs="Arial"/>
          <w:bCs/>
          <w:color w:val="auto"/>
          <w:kern w:val="1"/>
          <w:sz w:val="22"/>
          <w:szCs w:val="22"/>
          <w:u w:val="single"/>
          <w:lang w:eastAsia="en-US"/>
        </w:rPr>
        <w:t>odgovaraju</w:t>
      </w:r>
      <w:r w:rsidR="00A64C4D" w:rsidRPr="00C1036B">
        <w:rPr>
          <w:rFonts w:ascii="Arial Narrow" w:eastAsia="Times New Roman" w:hAnsi="Arial Narrow" w:cs="Arial"/>
          <w:bCs/>
          <w:color w:val="auto"/>
          <w:kern w:val="1"/>
          <w:sz w:val="22"/>
          <w:szCs w:val="22"/>
          <w:u w:val="single"/>
          <w:lang w:eastAsia="en-US"/>
        </w:rPr>
        <w:t>ć</w:t>
      </w:r>
      <w:r w:rsidRPr="00C1036B">
        <w:rPr>
          <w:rFonts w:ascii="Arial Narrow" w:eastAsia="Times New Roman" w:hAnsi="Arial Narrow" w:cs="Arial"/>
          <w:bCs/>
          <w:color w:val="auto"/>
          <w:kern w:val="1"/>
          <w:sz w:val="22"/>
          <w:szCs w:val="22"/>
          <w:u w:val="single"/>
          <w:lang w:eastAsia="en-US"/>
        </w:rPr>
        <w:t>ih posebnih</w:t>
      </w:r>
      <w:r w:rsidR="00115AC2" w:rsidRPr="00C1036B">
        <w:rPr>
          <w:rFonts w:ascii="Arial Narrow" w:eastAsia="Times New Roman" w:hAnsi="Arial Narrow" w:cs="Arial"/>
          <w:bCs/>
          <w:color w:val="auto"/>
          <w:kern w:val="1"/>
          <w:sz w:val="22"/>
          <w:szCs w:val="22"/>
          <w:u w:val="single"/>
          <w:lang w:eastAsia="en-US"/>
        </w:rPr>
        <w:t xml:space="preserve"> </w:t>
      </w:r>
      <w:r w:rsidRPr="00C1036B">
        <w:rPr>
          <w:rFonts w:ascii="Arial Narrow" w:eastAsia="Times New Roman" w:hAnsi="Arial Narrow" w:cs="Arial"/>
          <w:bCs/>
          <w:color w:val="auto"/>
          <w:kern w:val="1"/>
          <w:sz w:val="22"/>
          <w:szCs w:val="22"/>
          <w:u w:val="single"/>
          <w:lang w:eastAsia="en-US"/>
        </w:rPr>
        <w:t>geodetskih podloga</w:t>
      </w:r>
    </w:p>
    <w:p w14:paraId="0BF59D47" w14:textId="78D94106" w:rsidR="00BB1CB3" w:rsidRPr="00C1036B" w:rsidRDefault="00A64C4D" w:rsidP="00A64C4D">
      <w:pPr>
        <w:widowControl/>
        <w:tabs>
          <w:tab w:val="left" w:pos="284"/>
        </w:tabs>
        <w:suppressAutoHyphens/>
        <w:autoSpaceDE w:val="0"/>
        <w:jc w:val="both"/>
        <w:rPr>
          <w:rFonts w:ascii="Arial Narrow" w:eastAsia="Times New Roman" w:hAnsi="Arial Narrow" w:cs="Arial"/>
          <w:bCs/>
          <w:color w:val="auto"/>
          <w:kern w:val="1"/>
          <w:sz w:val="22"/>
          <w:szCs w:val="22"/>
          <w:lang w:eastAsia="en-US"/>
        </w:rPr>
      </w:pPr>
      <w:r w:rsidRPr="00C1036B">
        <w:rPr>
          <w:rFonts w:ascii="Arial Narrow" w:eastAsia="Times New Roman" w:hAnsi="Arial Narrow" w:cs="Arial"/>
          <w:bCs/>
          <w:color w:val="FF0000"/>
          <w:kern w:val="1"/>
          <w:sz w:val="22"/>
          <w:szCs w:val="22"/>
          <w:lang w:eastAsia="en-US"/>
        </w:rPr>
        <w:tab/>
      </w:r>
      <w:r w:rsidR="00BB1CB3" w:rsidRPr="00C1036B">
        <w:rPr>
          <w:rFonts w:ascii="Arial Narrow" w:eastAsia="Times New Roman" w:hAnsi="Arial Narrow" w:cs="Arial"/>
          <w:bCs/>
          <w:color w:val="auto"/>
          <w:kern w:val="1"/>
          <w:sz w:val="22"/>
          <w:szCs w:val="22"/>
          <w:lang w:eastAsia="en-US"/>
        </w:rPr>
        <w:t xml:space="preserve">Plan </w:t>
      </w:r>
      <w:r w:rsidR="00D264EA" w:rsidRPr="00C1036B">
        <w:rPr>
          <w:rFonts w:ascii="Arial Narrow" w:eastAsia="Times New Roman" w:hAnsi="Arial Narrow" w:cs="Arial"/>
          <w:bCs/>
          <w:color w:val="auto"/>
          <w:kern w:val="1"/>
          <w:sz w:val="22"/>
          <w:szCs w:val="22"/>
          <w:lang w:eastAsia="en-US"/>
        </w:rPr>
        <w:t>je</w:t>
      </w:r>
      <w:r w:rsidR="00BB1CB3" w:rsidRPr="00C1036B">
        <w:rPr>
          <w:rFonts w:ascii="Arial Narrow" w:eastAsia="Times New Roman" w:hAnsi="Arial Narrow" w:cs="Arial"/>
          <w:bCs/>
          <w:color w:val="auto"/>
          <w:kern w:val="1"/>
          <w:sz w:val="22"/>
          <w:szCs w:val="22"/>
          <w:lang w:eastAsia="en-US"/>
        </w:rPr>
        <w:t xml:space="preserve"> izra</w:t>
      </w:r>
      <w:r w:rsidR="00D264EA" w:rsidRPr="00C1036B">
        <w:rPr>
          <w:rFonts w:ascii="Arial Narrow" w:eastAsia="Times New Roman" w:hAnsi="Arial Narrow" w:cs="Arial"/>
          <w:bCs/>
          <w:color w:val="auto"/>
          <w:kern w:val="1"/>
          <w:sz w:val="22"/>
          <w:szCs w:val="22"/>
          <w:lang w:eastAsia="en-US"/>
        </w:rPr>
        <w:t>đen</w:t>
      </w:r>
      <w:r w:rsidR="00BB1CB3" w:rsidRPr="00C1036B">
        <w:rPr>
          <w:rFonts w:ascii="Arial Narrow" w:eastAsia="Times New Roman" w:hAnsi="Arial Narrow" w:cs="Arial"/>
          <w:bCs/>
          <w:color w:val="auto"/>
          <w:kern w:val="1"/>
          <w:sz w:val="22"/>
          <w:szCs w:val="22"/>
          <w:lang w:eastAsia="en-US"/>
        </w:rPr>
        <w:t xml:space="preserve"> na </w:t>
      </w:r>
      <w:r w:rsidR="00C1036B" w:rsidRPr="00C1036B">
        <w:rPr>
          <w:rFonts w:ascii="Arial Narrow" w:eastAsia="Times New Roman" w:hAnsi="Arial Narrow" w:cs="Arial"/>
          <w:bCs/>
          <w:color w:val="auto"/>
          <w:kern w:val="1"/>
          <w:sz w:val="22"/>
          <w:szCs w:val="22"/>
          <w:lang w:eastAsia="en-US"/>
        </w:rPr>
        <w:t xml:space="preserve">digitalnom katastarskom planu </w:t>
      </w:r>
      <w:r w:rsidR="00BB1CB3" w:rsidRPr="00C1036B">
        <w:rPr>
          <w:rFonts w:ascii="Arial Narrow" w:eastAsia="Times New Roman" w:hAnsi="Arial Narrow" w:cs="Arial"/>
          <w:bCs/>
          <w:color w:val="auto"/>
          <w:kern w:val="1"/>
          <w:sz w:val="22"/>
          <w:szCs w:val="22"/>
          <w:lang w:eastAsia="en-US"/>
        </w:rPr>
        <w:t>u mjeril</w:t>
      </w:r>
      <w:r w:rsidR="00C1036B" w:rsidRPr="00C1036B">
        <w:rPr>
          <w:rFonts w:ascii="Arial Narrow" w:eastAsia="Times New Roman" w:hAnsi="Arial Narrow" w:cs="Arial"/>
          <w:bCs/>
          <w:color w:val="auto"/>
          <w:kern w:val="1"/>
          <w:sz w:val="22"/>
          <w:szCs w:val="22"/>
          <w:lang w:eastAsia="en-US"/>
        </w:rPr>
        <w:t>u</w:t>
      </w:r>
      <w:r w:rsidR="00BB1CB3" w:rsidRPr="00C1036B">
        <w:rPr>
          <w:rFonts w:ascii="Arial Narrow" w:eastAsia="Times New Roman" w:hAnsi="Arial Narrow" w:cs="Arial"/>
          <w:bCs/>
          <w:color w:val="auto"/>
          <w:kern w:val="1"/>
          <w:sz w:val="22"/>
          <w:szCs w:val="22"/>
          <w:lang w:eastAsia="en-US"/>
        </w:rPr>
        <w:t xml:space="preserve"> </w:t>
      </w:r>
      <w:r w:rsidRPr="00C1036B">
        <w:rPr>
          <w:rFonts w:ascii="Arial Narrow" w:eastAsia="Times New Roman" w:hAnsi="Arial Narrow" w:cs="Arial"/>
          <w:bCs/>
          <w:color w:val="auto"/>
          <w:kern w:val="1"/>
          <w:sz w:val="22"/>
          <w:szCs w:val="22"/>
          <w:lang w:eastAsia="en-US"/>
        </w:rPr>
        <w:t>1</w:t>
      </w:r>
      <w:r w:rsidR="00BB1CB3" w:rsidRPr="00C1036B">
        <w:rPr>
          <w:rFonts w:ascii="Arial Narrow" w:eastAsia="Times New Roman" w:hAnsi="Arial Narrow" w:cs="Arial"/>
          <w:bCs/>
          <w:color w:val="auto"/>
          <w:kern w:val="1"/>
          <w:sz w:val="22"/>
          <w:szCs w:val="22"/>
          <w:lang w:eastAsia="en-US"/>
        </w:rPr>
        <w:t>:</w:t>
      </w:r>
      <w:r w:rsidR="00F1480F" w:rsidRPr="00C1036B">
        <w:rPr>
          <w:rFonts w:ascii="Arial Narrow" w:eastAsia="Times New Roman" w:hAnsi="Arial Narrow" w:cs="Arial"/>
          <w:bCs/>
          <w:color w:val="auto"/>
          <w:kern w:val="1"/>
          <w:sz w:val="22"/>
          <w:szCs w:val="22"/>
          <w:lang w:eastAsia="en-US"/>
        </w:rPr>
        <w:t>2</w:t>
      </w:r>
      <w:r w:rsidR="00D264EA" w:rsidRPr="00C1036B">
        <w:rPr>
          <w:rFonts w:ascii="Arial Narrow" w:eastAsia="Times New Roman" w:hAnsi="Arial Narrow" w:cs="Arial"/>
          <w:bCs/>
          <w:color w:val="auto"/>
          <w:kern w:val="1"/>
          <w:sz w:val="22"/>
          <w:szCs w:val="22"/>
          <w:lang w:eastAsia="en-US"/>
        </w:rPr>
        <w:t xml:space="preserve"> </w:t>
      </w:r>
      <w:r w:rsidR="00BB1CB3" w:rsidRPr="00C1036B">
        <w:rPr>
          <w:rFonts w:ascii="Arial Narrow" w:eastAsia="Times New Roman" w:hAnsi="Arial Narrow" w:cs="Arial"/>
          <w:bCs/>
          <w:color w:val="auto"/>
          <w:kern w:val="1"/>
          <w:sz w:val="22"/>
          <w:szCs w:val="22"/>
          <w:lang w:eastAsia="en-US"/>
        </w:rPr>
        <w:t>000</w:t>
      </w:r>
      <w:r w:rsidR="00C1036B" w:rsidRPr="00C1036B">
        <w:rPr>
          <w:rFonts w:ascii="Arial Narrow" w:eastAsia="Times New Roman" w:hAnsi="Arial Narrow" w:cs="Arial"/>
          <w:bCs/>
          <w:color w:val="auto"/>
          <w:kern w:val="1"/>
          <w:sz w:val="22"/>
          <w:szCs w:val="22"/>
          <w:lang w:eastAsia="en-US"/>
        </w:rPr>
        <w:t xml:space="preserve"> i geodetskom snimku stvarnog stanja</w:t>
      </w:r>
      <w:r w:rsidR="00BB1CB3" w:rsidRPr="00C1036B">
        <w:rPr>
          <w:rFonts w:ascii="Arial Narrow" w:eastAsia="Times New Roman" w:hAnsi="Arial Narrow" w:cs="Arial"/>
          <w:bCs/>
          <w:color w:val="auto"/>
          <w:kern w:val="1"/>
          <w:sz w:val="22"/>
          <w:szCs w:val="22"/>
          <w:lang w:eastAsia="en-US"/>
        </w:rPr>
        <w:t>.</w:t>
      </w:r>
    </w:p>
    <w:p w14:paraId="03BC54B4" w14:textId="667F988B" w:rsidR="00A92937" w:rsidRPr="00C1036B" w:rsidRDefault="00A64C4D" w:rsidP="00A64C4D">
      <w:pPr>
        <w:widowControl/>
        <w:tabs>
          <w:tab w:val="left" w:pos="284"/>
        </w:tabs>
        <w:suppressAutoHyphens/>
        <w:autoSpaceDE w:val="0"/>
        <w:jc w:val="both"/>
        <w:rPr>
          <w:rFonts w:ascii="Arial Narrow" w:eastAsia="Times New Roman" w:hAnsi="Arial Narrow" w:cs="Arial"/>
          <w:bCs/>
          <w:color w:val="auto"/>
          <w:kern w:val="1"/>
          <w:sz w:val="22"/>
          <w:szCs w:val="22"/>
          <w:lang w:eastAsia="en-US"/>
        </w:rPr>
      </w:pPr>
      <w:r w:rsidRPr="00C1036B">
        <w:rPr>
          <w:rFonts w:ascii="Arial Narrow" w:eastAsia="Times New Roman" w:hAnsi="Arial Narrow" w:cs="Arial"/>
          <w:bCs/>
          <w:color w:val="auto"/>
          <w:kern w:val="1"/>
          <w:sz w:val="22"/>
          <w:szCs w:val="22"/>
          <w:lang w:eastAsia="en-US"/>
        </w:rPr>
        <w:tab/>
      </w:r>
      <w:r w:rsidR="00BB1CB3" w:rsidRPr="00C1036B">
        <w:rPr>
          <w:rFonts w:ascii="Arial Narrow" w:eastAsia="Times New Roman" w:hAnsi="Arial Narrow" w:cs="Arial"/>
          <w:bCs/>
          <w:color w:val="auto"/>
          <w:kern w:val="1"/>
          <w:sz w:val="22"/>
          <w:szCs w:val="22"/>
          <w:lang w:eastAsia="en-US"/>
        </w:rPr>
        <w:t>Za izradu Plana kori</w:t>
      </w:r>
      <w:r w:rsidR="00D264EA" w:rsidRPr="00C1036B">
        <w:rPr>
          <w:rFonts w:ascii="Arial Narrow" w:eastAsia="Times New Roman" w:hAnsi="Arial Narrow" w:cs="Arial"/>
          <w:bCs/>
          <w:color w:val="auto"/>
          <w:kern w:val="1"/>
          <w:sz w:val="22"/>
          <w:szCs w:val="22"/>
          <w:lang w:eastAsia="en-US"/>
        </w:rPr>
        <w:t>štene</w:t>
      </w:r>
      <w:r w:rsidR="00BB1CB3" w:rsidRPr="00C1036B">
        <w:rPr>
          <w:rFonts w:ascii="Arial Narrow" w:eastAsia="Times New Roman" w:hAnsi="Arial Narrow" w:cs="Arial"/>
          <w:bCs/>
          <w:color w:val="auto"/>
          <w:kern w:val="1"/>
          <w:sz w:val="22"/>
          <w:szCs w:val="22"/>
          <w:lang w:eastAsia="en-US"/>
        </w:rPr>
        <w:t xml:space="preserve"> s</w:t>
      </w:r>
      <w:r w:rsidR="00D264EA" w:rsidRPr="00C1036B">
        <w:rPr>
          <w:rFonts w:ascii="Arial Narrow" w:eastAsia="Times New Roman" w:hAnsi="Arial Narrow" w:cs="Arial"/>
          <w:bCs/>
          <w:color w:val="auto"/>
          <w:kern w:val="1"/>
          <w:sz w:val="22"/>
          <w:szCs w:val="22"/>
          <w:lang w:eastAsia="en-US"/>
        </w:rPr>
        <w:t>u</w:t>
      </w:r>
      <w:r w:rsidR="00BB1CB3" w:rsidRPr="00C1036B">
        <w:rPr>
          <w:rFonts w:ascii="Arial Narrow" w:eastAsia="Times New Roman" w:hAnsi="Arial Narrow" w:cs="Arial"/>
          <w:bCs/>
          <w:color w:val="auto"/>
          <w:kern w:val="1"/>
          <w:sz w:val="22"/>
          <w:szCs w:val="22"/>
          <w:lang w:eastAsia="en-US"/>
        </w:rPr>
        <w:t xml:space="preserve"> nove ka</w:t>
      </w:r>
      <w:r w:rsidRPr="00C1036B">
        <w:rPr>
          <w:rFonts w:ascii="Arial Narrow" w:eastAsia="Times New Roman" w:hAnsi="Arial Narrow" w:cs="Arial"/>
          <w:bCs/>
          <w:color w:val="auto"/>
          <w:kern w:val="1"/>
          <w:sz w:val="22"/>
          <w:szCs w:val="22"/>
          <w:lang w:eastAsia="en-US"/>
        </w:rPr>
        <w:t>rt</w:t>
      </w:r>
      <w:r w:rsidR="00BB1CB3" w:rsidRPr="00C1036B">
        <w:rPr>
          <w:rFonts w:ascii="Arial Narrow" w:eastAsia="Times New Roman" w:hAnsi="Arial Narrow" w:cs="Arial"/>
          <w:bCs/>
          <w:color w:val="auto"/>
          <w:kern w:val="1"/>
          <w:sz w:val="22"/>
          <w:szCs w:val="22"/>
          <w:lang w:eastAsia="en-US"/>
        </w:rPr>
        <w:t>ografske</w:t>
      </w:r>
      <w:r w:rsidRPr="00C1036B">
        <w:rPr>
          <w:rFonts w:ascii="Arial Narrow" w:eastAsia="Times New Roman" w:hAnsi="Arial Narrow" w:cs="Arial"/>
          <w:bCs/>
          <w:color w:val="auto"/>
          <w:kern w:val="1"/>
          <w:sz w:val="22"/>
          <w:szCs w:val="22"/>
          <w:lang w:eastAsia="en-US"/>
        </w:rPr>
        <w:t xml:space="preserve"> </w:t>
      </w:r>
      <w:r w:rsidR="00BB1CB3" w:rsidRPr="00C1036B">
        <w:rPr>
          <w:rFonts w:ascii="Arial Narrow" w:eastAsia="Times New Roman" w:hAnsi="Arial Narrow" w:cs="Arial"/>
          <w:bCs/>
          <w:color w:val="auto"/>
          <w:kern w:val="1"/>
          <w:sz w:val="22"/>
          <w:szCs w:val="22"/>
          <w:lang w:eastAsia="en-US"/>
        </w:rPr>
        <w:t>digitalne</w:t>
      </w:r>
      <w:r w:rsidRPr="00C1036B">
        <w:rPr>
          <w:rFonts w:ascii="Arial Narrow" w:eastAsia="Times New Roman" w:hAnsi="Arial Narrow" w:cs="Arial"/>
          <w:bCs/>
          <w:color w:val="auto"/>
          <w:kern w:val="1"/>
          <w:sz w:val="22"/>
          <w:szCs w:val="22"/>
          <w:lang w:eastAsia="en-US"/>
        </w:rPr>
        <w:t xml:space="preserve"> </w:t>
      </w:r>
      <w:r w:rsidR="00BB1CB3" w:rsidRPr="00C1036B">
        <w:rPr>
          <w:rFonts w:ascii="Arial Narrow" w:eastAsia="Times New Roman" w:hAnsi="Arial Narrow" w:cs="Arial"/>
          <w:bCs/>
          <w:color w:val="auto"/>
          <w:kern w:val="1"/>
          <w:sz w:val="22"/>
          <w:szCs w:val="22"/>
          <w:lang w:eastAsia="en-US"/>
        </w:rPr>
        <w:t>podloge</w:t>
      </w:r>
      <w:r w:rsidRPr="00C1036B">
        <w:rPr>
          <w:rFonts w:ascii="Arial Narrow" w:eastAsia="Times New Roman" w:hAnsi="Arial Narrow" w:cs="Arial"/>
          <w:bCs/>
          <w:color w:val="auto"/>
          <w:kern w:val="1"/>
          <w:sz w:val="22"/>
          <w:szCs w:val="22"/>
          <w:lang w:eastAsia="en-US"/>
        </w:rPr>
        <w:t xml:space="preserve"> </w:t>
      </w:r>
      <w:r w:rsidR="00BB1CB3" w:rsidRPr="00C1036B">
        <w:rPr>
          <w:rFonts w:ascii="Arial Narrow" w:eastAsia="Times New Roman" w:hAnsi="Arial Narrow" w:cs="Arial"/>
          <w:bCs/>
          <w:color w:val="auto"/>
          <w:kern w:val="1"/>
          <w:sz w:val="22"/>
          <w:szCs w:val="22"/>
          <w:lang w:eastAsia="en-US"/>
        </w:rPr>
        <w:t xml:space="preserve">koje </w:t>
      </w:r>
      <w:r w:rsidR="00D264EA" w:rsidRPr="00C1036B">
        <w:rPr>
          <w:rFonts w:ascii="Arial Narrow" w:eastAsia="Times New Roman" w:hAnsi="Arial Narrow" w:cs="Arial"/>
          <w:bCs/>
          <w:color w:val="auto"/>
          <w:kern w:val="1"/>
          <w:sz w:val="22"/>
          <w:szCs w:val="22"/>
          <w:lang w:eastAsia="en-US"/>
        </w:rPr>
        <w:t>je</w:t>
      </w:r>
      <w:r w:rsidR="00BB1CB3" w:rsidRPr="00C1036B">
        <w:rPr>
          <w:rFonts w:ascii="Arial Narrow" w:eastAsia="Times New Roman" w:hAnsi="Arial Narrow" w:cs="Arial"/>
          <w:bCs/>
          <w:color w:val="auto"/>
          <w:kern w:val="1"/>
          <w:sz w:val="22"/>
          <w:szCs w:val="22"/>
          <w:lang w:eastAsia="en-US"/>
        </w:rPr>
        <w:t xml:space="preserve"> Nositelj</w:t>
      </w:r>
      <w:r w:rsidR="00115AC2" w:rsidRPr="00C1036B">
        <w:rPr>
          <w:rFonts w:ascii="Arial Narrow" w:eastAsia="Times New Roman" w:hAnsi="Arial Narrow" w:cs="Arial"/>
          <w:bCs/>
          <w:color w:val="auto"/>
          <w:kern w:val="1"/>
          <w:sz w:val="22"/>
          <w:szCs w:val="22"/>
          <w:lang w:eastAsia="en-US"/>
        </w:rPr>
        <w:t xml:space="preserve"> </w:t>
      </w:r>
      <w:r w:rsidR="00BB1CB3" w:rsidRPr="00C1036B">
        <w:rPr>
          <w:rFonts w:ascii="Arial Narrow" w:eastAsia="Times New Roman" w:hAnsi="Arial Narrow" w:cs="Arial"/>
          <w:bCs/>
          <w:color w:val="auto"/>
          <w:kern w:val="1"/>
          <w:sz w:val="22"/>
          <w:szCs w:val="22"/>
          <w:lang w:eastAsia="en-US"/>
        </w:rPr>
        <w:t>pribav</w:t>
      </w:r>
      <w:r w:rsidR="00D264EA" w:rsidRPr="00C1036B">
        <w:rPr>
          <w:rFonts w:ascii="Arial Narrow" w:eastAsia="Times New Roman" w:hAnsi="Arial Narrow" w:cs="Arial"/>
          <w:bCs/>
          <w:color w:val="auto"/>
          <w:kern w:val="1"/>
          <w:sz w:val="22"/>
          <w:szCs w:val="22"/>
          <w:lang w:eastAsia="en-US"/>
        </w:rPr>
        <w:t xml:space="preserve">io </w:t>
      </w:r>
      <w:r w:rsidR="00BB1CB3" w:rsidRPr="00C1036B">
        <w:rPr>
          <w:rFonts w:ascii="Arial Narrow" w:eastAsia="Times New Roman" w:hAnsi="Arial Narrow" w:cs="Arial"/>
          <w:bCs/>
          <w:color w:val="auto"/>
          <w:kern w:val="1"/>
          <w:sz w:val="22"/>
          <w:szCs w:val="22"/>
          <w:lang w:eastAsia="en-US"/>
        </w:rPr>
        <w:t>od Dr</w:t>
      </w:r>
      <w:r w:rsidRPr="00C1036B">
        <w:rPr>
          <w:rFonts w:ascii="Arial Narrow" w:eastAsia="Times New Roman" w:hAnsi="Arial Narrow" w:cs="Arial"/>
          <w:bCs/>
          <w:color w:val="auto"/>
          <w:kern w:val="1"/>
          <w:sz w:val="22"/>
          <w:szCs w:val="22"/>
          <w:lang w:eastAsia="en-US"/>
        </w:rPr>
        <w:t>ž</w:t>
      </w:r>
      <w:r w:rsidR="00BB1CB3" w:rsidRPr="00C1036B">
        <w:rPr>
          <w:rFonts w:ascii="Arial Narrow" w:eastAsia="Times New Roman" w:hAnsi="Arial Narrow" w:cs="Arial"/>
          <w:bCs/>
          <w:color w:val="auto"/>
          <w:kern w:val="1"/>
          <w:sz w:val="22"/>
          <w:szCs w:val="22"/>
          <w:lang w:eastAsia="en-US"/>
        </w:rPr>
        <w:t>avne geodetske uprave.</w:t>
      </w:r>
    </w:p>
    <w:bookmarkEnd w:id="1"/>
    <w:p w14:paraId="7FCDF428" w14:textId="1B1C8EF4" w:rsidR="00A92937" w:rsidRPr="00030994" w:rsidRDefault="00A92937" w:rsidP="006C71BF">
      <w:pPr>
        <w:widowControl/>
        <w:suppressAutoHyphens/>
        <w:autoSpaceDE w:val="0"/>
        <w:jc w:val="both"/>
        <w:rPr>
          <w:rFonts w:ascii="Arial Narrow" w:eastAsia="Times New Roman" w:hAnsi="Arial Narrow" w:cs="Arial"/>
          <w:bCs/>
          <w:color w:val="auto"/>
          <w:kern w:val="1"/>
          <w:sz w:val="22"/>
          <w:szCs w:val="22"/>
          <w:lang w:eastAsia="en-US"/>
        </w:rPr>
      </w:pPr>
    </w:p>
    <w:p w14:paraId="32967B4B" w14:textId="0E821F28" w:rsidR="000A4450" w:rsidRPr="00030994" w:rsidRDefault="000A4450" w:rsidP="000A4450">
      <w:pPr>
        <w:widowControl/>
        <w:suppressAutoHyphens/>
        <w:autoSpaceDE w:val="0"/>
        <w:jc w:val="both"/>
        <w:rPr>
          <w:rFonts w:ascii="Arial Narrow" w:eastAsia="Times New Roman" w:hAnsi="Arial Narrow" w:cs="Arial"/>
          <w:color w:val="auto"/>
          <w:kern w:val="1"/>
          <w:sz w:val="22"/>
          <w:szCs w:val="22"/>
          <w:u w:val="single"/>
          <w:lang w:eastAsia="en-US"/>
        </w:rPr>
      </w:pPr>
      <w:r w:rsidRPr="00030994">
        <w:rPr>
          <w:rFonts w:ascii="Arial Narrow" w:eastAsia="Times New Roman" w:hAnsi="Arial Narrow" w:cs="Arial"/>
          <w:color w:val="auto"/>
          <w:kern w:val="1"/>
          <w:sz w:val="22"/>
          <w:szCs w:val="22"/>
          <w:u w:val="single"/>
          <w:lang w:eastAsia="en-US"/>
        </w:rPr>
        <w:t xml:space="preserve">Sudionici u izradi Plana </w:t>
      </w:r>
    </w:p>
    <w:p w14:paraId="77CFA9CD" w14:textId="77777777" w:rsidR="00B11B74" w:rsidRPr="00030994" w:rsidRDefault="00B11B74" w:rsidP="000A4450">
      <w:pPr>
        <w:widowControl/>
        <w:suppressAutoHyphens/>
        <w:autoSpaceDE w:val="0"/>
        <w:jc w:val="both"/>
        <w:rPr>
          <w:rFonts w:ascii="Arial Narrow" w:eastAsia="Times New Roman" w:hAnsi="Arial Narrow" w:cs="Arial"/>
          <w:color w:val="auto"/>
          <w:kern w:val="1"/>
          <w:sz w:val="22"/>
          <w:szCs w:val="22"/>
          <w:u w:val="single"/>
          <w:lang w:eastAsia="en-US"/>
        </w:rPr>
      </w:pPr>
    </w:p>
    <w:p w14:paraId="144DFA25" w14:textId="77777777" w:rsidR="00B11B74" w:rsidRPr="00030994" w:rsidRDefault="00B11B74" w:rsidP="00B11B74">
      <w:pPr>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Sudionici u izradi Plana su sljedeća javnopravna tijela te drugi sudionici i korisnici prostora:</w:t>
      </w:r>
    </w:p>
    <w:p w14:paraId="5204C2B6" w14:textId="58EEE4E1"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Ministarstvo gospodarstva i održivog razvoja, Radnička cesta 80, Zagreb</w:t>
      </w:r>
    </w:p>
    <w:p w14:paraId="1BAEB17C" w14:textId="5F32108F"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 xml:space="preserve">Ministarstvo prostornog uređenja, graditeljstva i državne imovine, Ulica Ivana </w:t>
      </w:r>
      <w:proofErr w:type="spellStart"/>
      <w:r w:rsidRPr="00030994">
        <w:rPr>
          <w:rFonts w:ascii="Arial Narrow" w:eastAsia="Times New Roman" w:hAnsi="Arial Narrow" w:cs="Arial"/>
          <w:color w:val="auto"/>
          <w:kern w:val="1"/>
          <w:sz w:val="22"/>
          <w:szCs w:val="22"/>
          <w:lang w:eastAsia="en-US"/>
        </w:rPr>
        <w:t>Dežmana</w:t>
      </w:r>
      <w:proofErr w:type="spellEnd"/>
      <w:r w:rsidRPr="00030994">
        <w:rPr>
          <w:rFonts w:ascii="Arial Narrow" w:eastAsia="Times New Roman" w:hAnsi="Arial Narrow" w:cs="Arial"/>
          <w:color w:val="auto"/>
          <w:kern w:val="1"/>
          <w:sz w:val="22"/>
          <w:szCs w:val="22"/>
          <w:lang w:eastAsia="en-US"/>
        </w:rPr>
        <w:t xml:space="preserve"> 10, Zagreb,</w:t>
      </w:r>
    </w:p>
    <w:p w14:paraId="17DBB512" w14:textId="1F610A2E"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Ministarstvo mora, prometa i infrastrukture, Uprava za cestovnu i željezničku infrastrukturu, Prisavlje 14, Zagreb,</w:t>
      </w:r>
    </w:p>
    <w:p w14:paraId="62BE30E7" w14:textId="6B6FE7B4"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Ministarstvo unutarnjih poslova, Ravnateljstvo civilne zaštite, Područni ured Zagreb, Služba za prevenciju i pripravnost, Ksaverska c.109a 5, Zagreb,</w:t>
      </w:r>
    </w:p>
    <w:p w14:paraId="3567050E" w14:textId="2545E87A"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Zagrebačka županija, Upravni odjel za prostorno uređenje, gradnju i zaštitu okoliša, Ul. Grada Vukovara 72/V, Zagreb,</w:t>
      </w:r>
    </w:p>
    <w:p w14:paraId="4C39BC95" w14:textId="6D61351B"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Zagrebačka županija, Upravni odjel za prostorno uređenje, gradnju i zaštitu okoliša - Ispostava Zaprešić, Nova ulica 10, Zaprešić,</w:t>
      </w:r>
    </w:p>
    <w:p w14:paraId="5E047971" w14:textId="7ABA2140"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Hrvatska regulatorna agencija za mrežne djelatnosti, Ul. R. Frangeša Mihanovića 9, Zagreb,</w:t>
      </w:r>
    </w:p>
    <w:p w14:paraId="6CB3D1AB" w14:textId="463DDD95"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 xml:space="preserve">Hrvatske ceste, </w:t>
      </w:r>
      <w:proofErr w:type="spellStart"/>
      <w:r w:rsidRPr="00030994">
        <w:rPr>
          <w:rFonts w:ascii="Arial Narrow" w:eastAsia="Times New Roman" w:hAnsi="Arial Narrow" w:cs="Arial"/>
          <w:color w:val="auto"/>
          <w:kern w:val="1"/>
          <w:sz w:val="22"/>
          <w:szCs w:val="22"/>
          <w:lang w:eastAsia="en-US"/>
        </w:rPr>
        <w:t>Vončinina</w:t>
      </w:r>
      <w:proofErr w:type="spellEnd"/>
      <w:r w:rsidRPr="00030994">
        <w:rPr>
          <w:rFonts w:ascii="Arial Narrow" w:eastAsia="Times New Roman" w:hAnsi="Arial Narrow" w:cs="Arial"/>
          <w:color w:val="auto"/>
          <w:kern w:val="1"/>
          <w:sz w:val="22"/>
          <w:szCs w:val="22"/>
          <w:lang w:eastAsia="en-US"/>
        </w:rPr>
        <w:t xml:space="preserve"> 3, Zagreb,</w:t>
      </w:r>
    </w:p>
    <w:p w14:paraId="497F835C" w14:textId="2916475E"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Županijska uprava za ceste Zagrebačke županije, Remetinečka 3, Zagreb,</w:t>
      </w:r>
    </w:p>
    <w:p w14:paraId="3BDF2C2D" w14:textId="220951F4"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HŽ Infrastruktura, Razvoj i investicijsko planiranje, Mihanovićeva 12, Zagreb</w:t>
      </w:r>
    </w:p>
    <w:p w14:paraId="7BAE8652" w14:textId="4BF42395"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 xml:space="preserve">Hrvatske vode, </w:t>
      </w:r>
      <w:proofErr w:type="spellStart"/>
      <w:r w:rsidRPr="00030994">
        <w:rPr>
          <w:rFonts w:ascii="Arial Narrow" w:eastAsia="Times New Roman" w:hAnsi="Arial Narrow" w:cs="Arial"/>
          <w:color w:val="auto"/>
          <w:kern w:val="1"/>
          <w:sz w:val="22"/>
          <w:szCs w:val="22"/>
          <w:lang w:eastAsia="en-US"/>
        </w:rPr>
        <w:t>Vodnogospodarski</w:t>
      </w:r>
      <w:proofErr w:type="spellEnd"/>
      <w:r w:rsidRPr="00030994">
        <w:rPr>
          <w:rFonts w:ascii="Arial Narrow" w:eastAsia="Times New Roman" w:hAnsi="Arial Narrow" w:cs="Arial"/>
          <w:color w:val="auto"/>
          <w:kern w:val="1"/>
          <w:sz w:val="22"/>
          <w:szCs w:val="22"/>
          <w:lang w:eastAsia="en-US"/>
        </w:rPr>
        <w:t xml:space="preserve"> odjel za gornju Savu, Ul. grada Vukovara 271/VIII, Zagreb,</w:t>
      </w:r>
    </w:p>
    <w:p w14:paraId="7163FF08" w14:textId="11FD7744"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HOPS, Hrvatski operator prijenosnog sustava d.o.o., Kupska 4, 10000 Zagreb,</w:t>
      </w:r>
    </w:p>
    <w:p w14:paraId="243BD0DE" w14:textId="048CEB4F"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HEP - ODS d.o.o. Elektra Zagreb, Gundulićeva 35, Zagreb</w:t>
      </w:r>
    </w:p>
    <w:p w14:paraId="25C88AF9" w14:textId="6A468896"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HEP - ODS d.o.o. Elektra Zaprešić, Ulica bana Josipa Jelačića 14, Zaprešić,</w:t>
      </w:r>
    </w:p>
    <w:p w14:paraId="19884063" w14:textId="41CD0C60" w:rsidR="000A4450" w:rsidRPr="00030994" w:rsidRDefault="000A4450" w:rsidP="00F43B65">
      <w:pPr>
        <w:pStyle w:val="Odlomakpopisa"/>
        <w:widowControl/>
        <w:numPr>
          <w:ilvl w:val="0"/>
          <w:numId w:val="3"/>
        </w:numPr>
        <w:suppressAutoHyphens/>
        <w:autoSpaceDE w:val="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Vodoopskrba i odvodnja Zaprešić d.o.o., Zelengaj 15, Zaprešić</w:t>
      </w:r>
    </w:p>
    <w:p w14:paraId="31A4FA30" w14:textId="1B1AC5D9" w:rsidR="00A92937" w:rsidRPr="00030994" w:rsidRDefault="000A4450" w:rsidP="00B11B74">
      <w:pPr>
        <w:pStyle w:val="Odlomakpopisa"/>
        <w:widowControl/>
        <w:suppressAutoHyphens/>
        <w:autoSpaceDE w:val="0"/>
        <w:ind w:left="0"/>
        <w:jc w:val="both"/>
        <w:rPr>
          <w:rFonts w:ascii="Arial Narrow" w:eastAsia="Times New Roman" w:hAnsi="Arial Narrow" w:cs="Arial"/>
          <w:color w:val="auto"/>
          <w:kern w:val="1"/>
          <w:sz w:val="22"/>
          <w:szCs w:val="22"/>
          <w:lang w:eastAsia="en-US"/>
        </w:rPr>
      </w:pPr>
      <w:r w:rsidRPr="00030994">
        <w:rPr>
          <w:rFonts w:ascii="Arial Narrow" w:eastAsia="Times New Roman" w:hAnsi="Arial Narrow" w:cs="Arial"/>
          <w:color w:val="auto"/>
          <w:kern w:val="1"/>
          <w:sz w:val="22"/>
          <w:szCs w:val="22"/>
          <w:lang w:eastAsia="en-US"/>
        </w:rPr>
        <w:t>i druga tijela utvrđena posebnim propisima.</w:t>
      </w:r>
    </w:p>
    <w:p w14:paraId="3566FDA2" w14:textId="4B1D04F8" w:rsidR="00A92937" w:rsidRPr="00030994" w:rsidRDefault="00A92937" w:rsidP="006C71BF">
      <w:pPr>
        <w:widowControl/>
        <w:suppressAutoHyphens/>
        <w:autoSpaceDE w:val="0"/>
        <w:jc w:val="both"/>
        <w:rPr>
          <w:rFonts w:ascii="Arial Narrow" w:eastAsia="Times New Roman" w:hAnsi="Arial Narrow" w:cs="Arial"/>
          <w:color w:val="auto"/>
          <w:kern w:val="1"/>
          <w:sz w:val="22"/>
          <w:szCs w:val="22"/>
          <w:lang w:eastAsia="en-US"/>
        </w:rPr>
      </w:pPr>
    </w:p>
    <w:p w14:paraId="3354851F" w14:textId="4C83C6BC" w:rsidR="00A92937" w:rsidRPr="00030994" w:rsidRDefault="00A92937" w:rsidP="006C71BF">
      <w:pPr>
        <w:widowControl/>
        <w:suppressAutoHyphens/>
        <w:autoSpaceDE w:val="0"/>
        <w:jc w:val="both"/>
        <w:rPr>
          <w:rFonts w:ascii="Arial Narrow" w:eastAsia="Times New Roman" w:hAnsi="Arial Narrow" w:cs="Arial"/>
          <w:color w:val="auto"/>
          <w:kern w:val="1"/>
          <w:sz w:val="22"/>
          <w:szCs w:val="22"/>
          <w:lang w:eastAsia="en-US"/>
        </w:rPr>
      </w:pPr>
    </w:p>
    <w:p w14:paraId="766BF748" w14:textId="26FA6EF5" w:rsidR="00A92937" w:rsidRPr="00972398" w:rsidRDefault="00A92937" w:rsidP="006C71BF">
      <w:pPr>
        <w:widowControl/>
        <w:suppressAutoHyphens/>
        <w:autoSpaceDE w:val="0"/>
        <w:jc w:val="both"/>
        <w:rPr>
          <w:rFonts w:ascii="Arial Narrow" w:eastAsia="Times New Roman" w:hAnsi="Arial Narrow" w:cs="Arial"/>
          <w:b/>
          <w:color w:val="auto"/>
          <w:kern w:val="1"/>
          <w:lang w:eastAsia="en-US"/>
        </w:rPr>
      </w:pPr>
    </w:p>
    <w:p w14:paraId="65A7EE37" w14:textId="611D6B9A" w:rsidR="00886963" w:rsidRPr="00972398" w:rsidRDefault="00886963">
      <w:pPr>
        <w:widowControl/>
        <w:spacing w:after="160" w:line="259" w:lineRule="auto"/>
        <w:rPr>
          <w:rStyle w:val="Heading32Spacing0pt"/>
          <w:rFonts w:ascii="Arial Narrow" w:hAnsi="Arial Narrow"/>
          <w:b w:val="0"/>
          <w:bCs w:val="0"/>
          <w:color w:val="auto"/>
          <w:lang w:eastAsia="en-US"/>
        </w:rPr>
      </w:pPr>
      <w:bookmarkStart w:id="2" w:name="bookmark36"/>
      <w:r w:rsidRPr="00972398">
        <w:rPr>
          <w:rStyle w:val="Heading32Spacing0pt"/>
          <w:rFonts w:ascii="Arial Narrow" w:hAnsi="Arial Narrow"/>
          <w:color w:val="auto"/>
        </w:rPr>
        <w:br w:type="page"/>
      </w:r>
    </w:p>
    <w:p w14:paraId="33967F14" w14:textId="77777777" w:rsidR="00817B33" w:rsidRPr="00030994" w:rsidRDefault="00817B33" w:rsidP="00817B33">
      <w:pPr>
        <w:pStyle w:val="Heading320"/>
        <w:shd w:val="clear" w:color="auto" w:fill="auto"/>
        <w:spacing w:before="0" w:after="0" w:line="240" w:lineRule="auto"/>
        <w:outlineLvl w:val="9"/>
        <w:rPr>
          <w:rFonts w:ascii="Arial Narrow" w:hAnsi="Arial Narrow"/>
          <w:sz w:val="22"/>
          <w:szCs w:val="22"/>
        </w:rPr>
      </w:pPr>
      <w:bookmarkStart w:id="3" w:name="_Hlk68687803"/>
    </w:p>
    <w:p w14:paraId="26B6DB4A" w14:textId="799D9F1B" w:rsidR="00F37976" w:rsidRPr="00030994" w:rsidRDefault="003A489C" w:rsidP="004E5057">
      <w:pPr>
        <w:pStyle w:val="Heading320"/>
        <w:shd w:val="clear" w:color="auto" w:fill="auto"/>
        <w:spacing w:before="0" w:after="298" w:line="250" w:lineRule="exact"/>
        <w:ind w:left="20"/>
        <w:rPr>
          <w:rFonts w:ascii="Arial Narrow" w:hAnsi="Arial Narrow"/>
          <w:sz w:val="22"/>
          <w:szCs w:val="22"/>
        </w:rPr>
      </w:pPr>
      <w:r w:rsidRPr="00030994">
        <w:rPr>
          <w:rFonts w:ascii="Arial Narrow" w:hAnsi="Arial Narrow"/>
          <w:sz w:val="22"/>
          <w:szCs w:val="22"/>
        </w:rPr>
        <w:t>IZMJENE TEKSTUALNOG</w:t>
      </w:r>
      <w:r w:rsidR="007B2429" w:rsidRPr="00030994">
        <w:rPr>
          <w:rFonts w:ascii="Arial Narrow" w:hAnsi="Arial Narrow"/>
          <w:sz w:val="22"/>
          <w:szCs w:val="22"/>
        </w:rPr>
        <w:t xml:space="preserve"> DIJELA</w:t>
      </w:r>
      <w:r w:rsidRPr="00030994">
        <w:rPr>
          <w:rFonts w:ascii="Arial Narrow" w:hAnsi="Arial Narrow"/>
          <w:sz w:val="22"/>
          <w:szCs w:val="22"/>
        </w:rPr>
        <w:t xml:space="preserve"> </w:t>
      </w:r>
      <w:bookmarkEnd w:id="3"/>
      <w:r w:rsidR="001E393F" w:rsidRPr="00030994">
        <w:rPr>
          <w:rFonts w:ascii="Arial Narrow" w:hAnsi="Arial Narrow"/>
          <w:sz w:val="22"/>
          <w:szCs w:val="22"/>
        </w:rPr>
        <w:t xml:space="preserve">I. IZMJENA I DOPUNA URBANISTIČKOG PLANA UREĐENJA GOSPODARSKE ZONE LUKA II u daljnjem tekstu: Plan) </w:t>
      </w:r>
      <w:r w:rsidR="000325C8" w:rsidRPr="00030994">
        <w:rPr>
          <w:rFonts w:ascii="Arial Narrow" w:hAnsi="Arial Narrow"/>
          <w:sz w:val="22"/>
          <w:szCs w:val="22"/>
        </w:rPr>
        <w:t>KROZ NJEGOVE OBVEZNE DIJELOVE</w:t>
      </w:r>
      <w:r w:rsidR="008719C2" w:rsidRPr="00030994">
        <w:rPr>
          <w:rFonts w:ascii="Arial Narrow" w:hAnsi="Arial Narrow"/>
          <w:sz w:val="22"/>
          <w:szCs w:val="22"/>
        </w:rPr>
        <w:t>:</w:t>
      </w:r>
    </w:p>
    <w:p w14:paraId="46BC5BEB" w14:textId="0FAEB238" w:rsidR="00F37976" w:rsidRPr="00030994" w:rsidRDefault="003A489C" w:rsidP="00F43B65">
      <w:pPr>
        <w:pStyle w:val="Heading320"/>
        <w:numPr>
          <w:ilvl w:val="0"/>
          <w:numId w:val="1"/>
        </w:numPr>
        <w:shd w:val="clear" w:color="auto" w:fill="auto"/>
        <w:spacing w:before="0" w:after="298" w:line="250" w:lineRule="exact"/>
        <w:rPr>
          <w:rFonts w:ascii="Arial Narrow" w:hAnsi="Arial Narrow"/>
          <w:sz w:val="22"/>
          <w:szCs w:val="22"/>
        </w:rPr>
      </w:pPr>
      <w:r w:rsidRPr="00030994">
        <w:rPr>
          <w:rFonts w:ascii="Arial Narrow" w:hAnsi="Arial Narrow"/>
          <w:sz w:val="22"/>
          <w:szCs w:val="22"/>
        </w:rPr>
        <w:t>OBRAZLOŽENJE</w:t>
      </w:r>
    </w:p>
    <w:p w14:paraId="766A9370" w14:textId="4CE6007F" w:rsidR="005137AB" w:rsidRPr="00030994" w:rsidRDefault="00A37FF4" w:rsidP="004F200C">
      <w:pPr>
        <w:pStyle w:val="Heading320"/>
        <w:shd w:val="clear" w:color="auto" w:fill="auto"/>
        <w:spacing w:before="0" w:after="0" w:line="240" w:lineRule="auto"/>
        <w:ind w:left="20"/>
        <w:rPr>
          <w:rFonts w:ascii="Arial Narrow" w:hAnsi="Arial Narrow"/>
          <w:b w:val="0"/>
          <w:bCs w:val="0"/>
          <w:sz w:val="22"/>
          <w:szCs w:val="22"/>
        </w:rPr>
      </w:pPr>
      <w:bookmarkStart w:id="4" w:name="_Hlk81468278"/>
      <w:r w:rsidRPr="00030994">
        <w:rPr>
          <w:rFonts w:ascii="Arial Narrow" w:hAnsi="Arial Narrow"/>
          <w:b w:val="0"/>
          <w:bCs w:val="0"/>
          <w:sz w:val="22"/>
          <w:szCs w:val="22"/>
        </w:rPr>
        <w:t xml:space="preserve">U </w:t>
      </w:r>
      <w:r w:rsidR="00F640F0" w:rsidRPr="00030994">
        <w:rPr>
          <w:rFonts w:ascii="Arial Narrow" w:hAnsi="Arial Narrow"/>
          <w:b w:val="0"/>
          <w:bCs w:val="0"/>
          <w:sz w:val="22"/>
          <w:szCs w:val="22"/>
        </w:rPr>
        <w:t>I. Izmjena</w:t>
      </w:r>
      <w:r w:rsidR="00BD3628">
        <w:rPr>
          <w:rFonts w:ascii="Arial Narrow" w:hAnsi="Arial Narrow"/>
          <w:b w:val="0"/>
          <w:bCs w:val="0"/>
          <w:sz w:val="22"/>
          <w:szCs w:val="22"/>
        </w:rPr>
        <w:t>ma</w:t>
      </w:r>
      <w:r w:rsidR="00F640F0" w:rsidRPr="00030994">
        <w:rPr>
          <w:rFonts w:ascii="Arial Narrow" w:hAnsi="Arial Narrow"/>
          <w:b w:val="0"/>
          <w:bCs w:val="0"/>
          <w:sz w:val="22"/>
          <w:szCs w:val="22"/>
        </w:rPr>
        <w:t xml:space="preserve"> i dopuna</w:t>
      </w:r>
      <w:r w:rsidR="00BD3628">
        <w:rPr>
          <w:rFonts w:ascii="Arial Narrow" w:hAnsi="Arial Narrow"/>
          <w:b w:val="0"/>
          <w:bCs w:val="0"/>
          <w:sz w:val="22"/>
          <w:szCs w:val="22"/>
        </w:rPr>
        <w:t>ma</w:t>
      </w:r>
      <w:r w:rsidR="00F640F0" w:rsidRPr="00030994">
        <w:rPr>
          <w:rFonts w:ascii="Arial Narrow" w:hAnsi="Arial Narrow"/>
          <w:b w:val="0"/>
          <w:bCs w:val="0"/>
          <w:sz w:val="22"/>
          <w:szCs w:val="22"/>
        </w:rPr>
        <w:t xml:space="preserve"> Urbanističkog plana uređenja gospodarske zone Luka II (u daljnjem tekstu: Plan) </w:t>
      </w:r>
      <w:r w:rsidR="000E5B3F" w:rsidRPr="00030994">
        <w:rPr>
          <w:rFonts w:ascii="Arial Narrow" w:hAnsi="Arial Narrow"/>
          <w:b w:val="0"/>
          <w:bCs w:val="0"/>
          <w:sz w:val="22"/>
          <w:szCs w:val="22"/>
        </w:rPr>
        <w:t xml:space="preserve">u </w:t>
      </w:r>
      <w:r w:rsidR="001539A7" w:rsidRPr="00030994">
        <w:rPr>
          <w:rFonts w:ascii="Arial Narrow" w:hAnsi="Arial Narrow"/>
          <w:b w:val="0"/>
          <w:bCs w:val="0"/>
          <w:sz w:val="22"/>
          <w:szCs w:val="22"/>
        </w:rPr>
        <w:t>točki 3.</w:t>
      </w:r>
      <w:r w:rsidR="00314027" w:rsidRPr="00030994">
        <w:rPr>
          <w:rFonts w:ascii="Arial Narrow" w:hAnsi="Arial Narrow"/>
          <w:b w:val="0"/>
          <w:bCs w:val="0"/>
          <w:sz w:val="22"/>
          <w:szCs w:val="22"/>
        </w:rPr>
        <w:t xml:space="preserve">“Plan prostornog uređenja“ </w:t>
      </w:r>
      <w:r w:rsidR="0044021A" w:rsidRPr="00030994">
        <w:rPr>
          <w:rFonts w:ascii="Arial Narrow" w:hAnsi="Arial Narrow"/>
          <w:b w:val="0"/>
          <w:bCs w:val="0"/>
          <w:sz w:val="22"/>
          <w:szCs w:val="22"/>
        </w:rPr>
        <w:t>m</w:t>
      </w:r>
      <w:r w:rsidR="0007343C" w:rsidRPr="00030994">
        <w:rPr>
          <w:rFonts w:ascii="Arial Narrow" w:hAnsi="Arial Narrow"/>
          <w:b w:val="0"/>
          <w:bCs w:val="0"/>
          <w:sz w:val="22"/>
          <w:szCs w:val="22"/>
        </w:rPr>
        <w:t xml:space="preserve">ijenjaju se </w:t>
      </w:r>
      <w:r w:rsidR="000B468C" w:rsidRPr="00030994">
        <w:rPr>
          <w:rFonts w:ascii="Arial Narrow" w:hAnsi="Arial Narrow"/>
          <w:b w:val="0"/>
          <w:bCs w:val="0"/>
          <w:sz w:val="22"/>
          <w:szCs w:val="22"/>
        </w:rPr>
        <w:t xml:space="preserve">slijedeća </w:t>
      </w:r>
      <w:r w:rsidR="0007343C" w:rsidRPr="00030994">
        <w:rPr>
          <w:rFonts w:ascii="Arial Narrow" w:hAnsi="Arial Narrow"/>
          <w:b w:val="0"/>
          <w:bCs w:val="0"/>
          <w:sz w:val="22"/>
          <w:szCs w:val="22"/>
        </w:rPr>
        <w:t>poglavlja</w:t>
      </w:r>
      <w:r w:rsidR="006906CC" w:rsidRPr="00030994">
        <w:rPr>
          <w:rFonts w:ascii="Arial Narrow" w:hAnsi="Arial Narrow"/>
          <w:b w:val="0"/>
          <w:bCs w:val="0"/>
          <w:sz w:val="22"/>
          <w:szCs w:val="22"/>
        </w:rPr>
        <w:t>, naslovi i podnaslovi</w:t>
      </w:r>
      <w:r w:rsidR="00760A8B" w:rsidRPr="00030994">
        <w:rPr>
          <w:rFonts w:ascii="Arial Narrow" w:hAnsi="Arial Narrow"/>
          <w:b w:val="0"/>
          <w:bCs w:val="0"/>
          <w:sz w:val="22"/>
          <w:szCs w:val="22"/>
        </w:rPr>
        <w:t>:</w:t>
      </w:r>
      <w:r w:rsidR="0007343C" w:rsidRPr="00030994">
        <w:rPr>
          <w:rFonts w:ascii="Arial Narrow" w:hAnsi="Arial Narrow"/>
          <w:b w:val="0"/>
          <w:bCs w:val="0"/>
          <w:sz w:val="22"/>
          <w:szCs w:val="22"/>
        </w:rPr>
        <w:t xml:space="preserve"> </w:t>
      </w:r>
    </w:p>
    <w:p w14:paraId="7181E377" w14:textId="77777777" w:rsidR="005F5AF9" w:rsidRPr="00030994" w:rsidRDefault="005F5AF9" w:rsidP="004F200C">
      <w:pPr>
        <w:pStyle w:val="Heading320"/>
        <w:shd w:val="clear" w:color="auto" w:fill="auto"/>
        <w:spacing w:before="0" w:after="0" w:line="240" w:lineRule="auto"/>
        <w:ind w:left="20"/>
        <w:rPr>
          <w:rFonts w:ascii="Arial Narrow" w:hAnsi="Arial Narrow"/>
          <w:b w:val="0"/>
          <w:bCs w:val="0"/>
          <w:sz w:val="20"/>
          <w:szCs w:val="20"/>
        </w:rPr>
      </w:pPr>
    </w:p>
    <w:p w14:paraId="69FCAA95" w14:textId="153DA7F4" w:rsidR="005F5AF9" w:rsidRPr="00030994" w:rsidRDefault="005F5AF9" w:rsidP="004F200C">
      <w:pPr>
        <w:pStyle w:val="Heading320"/>
        <w:shd w:val="clear" w:color="auto" w:fill="auto"/>
        <w:spacing w:before="0" w:after="0" w:line="240" w:lineRule="auto"/>
        <w:ind w:left="20"/>
        <w:rPr>
          <w:rFonts w:ascii="Arial Narrow" w:hAnsi="Arial Narrow"/>
          <w:sz w:val="22"/>
          <w:szCs w:val="22"/>
        </w:rPr>
      </w:pPr>
      <w:r w:rsidRPr="00030994">
        <w:rPr>
          <w:rFonts w:ascii="Arial Narrow" w:hAnsi="Arial Narrow"/>
          <w:sz w:val="22"/>
          <w:szCs w:val="22"/>
        </w:rPr>
        <w:t>U poglavlju 3.1. PROGRAM GRADNJE I UREĐENJA PROSTORA</w:t>
      </w:r>
    </w:p>
    <w:p w14:paraId="71295FC8" w14:textId="4A281580" w:rsidR="005F5AF9" w:rsidRPr="00030994" w:rsidRDefault="00BD3628" w:rsidP="004F200C">
      <w:pPr>
        <w:pStyle w:val="Heading320"/>
        <w:shd w:val="clear" w:color="auto" w:fill="auto"/>
        <w:spacing w:before="0" w:after="0" w:line="240" w:lineRule="auto"/>
        <w:ind w:left="20"/>
        <w:rPr>
          <w:rFonts w:ascii="Arial Narrow" w:hAnsi="Arial Narrow"/>
          <w:b w:val="0"/>
          <w:sz w:val="22"/>
          <w:szCs w:val="22"/>
        </w:rPr>
      </w:pPr>
      <w:r>
        <w:rPr>
          <w:rFonts w:ascii="Arial Narrow" w:hAnsi="Arial Narrow"/>
          <w:b w:val="0"/>
          <w:sz w:val="22"/>
          <w:szCs w:val="22"/>
        </w:rPr>
        <w:t>„</w:t>
      </w:r>
      <w:r w:rsidR="005F5AF9" w:rsidRPr="00030994">
        <w:rPr>
          <w:rFonts w:ascii="Arial Narrow" w:hAnsi="Arial Narrow"/>
          <w:b w:val="0"/>
          <w:sz w:val="22"/>
          <w:szCs w:val="22"/>
        </w:rPr>
        <w:t>Iz razloga obveze izrade Plana na novoj geodetskoj podlozi došlo je do odstupanja u površini obuhvata Plana i izmjene drugog pasusa koji sada glasi:</w:t>
      </w:r>
    </w:p>
    <w:p w14:paraId="289225A5" w14:textId="77777777" w:rsidR="005F5AF9" w:rsidRPr="00030994" w:rsidRDefault="005F5AF9" w:rsidP="005F5AF9">
      <w:pPr>
        <w:widowControl/>
        <w:jc w:val="both"/>
        <w:rPr>
          <w:rFonts w:ascii="Arial Narrow" w:eastAsia="Times New Roman" w:hAnsi="Arial Narrow" w:cs="Arial"/>
          <w:color w:val="auto"/>
          <w:spacing w:val="2"/>
          <w:sz w:val="20"/>
          <w:szCs w:val="20"/>
          <w:lang w:eastAsia="en-US"/>
        </w:rPr>
      </w:pPr>
    </w:p>
    <w:p w14:paraId="50DC255C" w14:textId="5779DEF0" w:rsidR="005F5AF9" w:rsidRPr="00030994" w:rsidRDefault="005F5AF9" w:rsidP="005F5AF9">
      <w:pPr>
        <w:widowControl/>
        <w:jc w:val="both"/>
        <w:rPr>
          <w:rFonts w:ascii="Arial Narrow" w:eastAsia="Times New Roman" w:hAnsi="Arial Narrow" w:cs="Arial"/>
          <w:color w:val="auto"/>
          <w:spacing w:val="2"/>
          <w:sz w:val="22"/>
          <w:szCs w:val="22"/>
          <w:lang w:eastAsia="en-US"/>
        </w:rPr>
      </w:pPr>
      <w:r w:rsidRPr="00030994">
        <w:rPr>
          <w:rFonts w:ascii="Arial Narrow" w:eastAsia="Times New Roman" w:hAnsi="Arial Narrow" w:cs="Arial"/>
          <w:color w:val="auto"/>
          <w:spacing w:val="2"/>
          <w:sz w:val="22"/>
          <w:szCs w:val="22"/>
          <w:lang w:eastAsia="en-US"/>
        </w:rPr>
        <w:t>Površina obuhvata iznosi 37,53 ha i predstavlja površinu za koju je prostornim planom uređenja Općine Luka (Službeni glasnik Zagrebačke županije br. 15/04, 9/09, 1/10-ispravak) određena obveza izrade detaljnijeg plana.</w:t>
      </w:r>
      <w:r w:rsidR="00BD3628">
        <w:rPr>
          <w:rFonts w:ascii="Arial Narrow" w:eastAsia="Times New Roman" w:hAnsi="Arial Narrow" w:cs="Arial"/>
          <w:color w:val="auto"/>
          <w:spacing w:val="2"/>
          <w:sz w:val="22"/>
          <w:szCs w:val="22"/>
          <w:lang w:eastAsia="en-US"/>
        </w:rPr>
        <w:t>“</w:t>
      </w:r>
      <w:r w:rsidRPr="00030994">
        <w:rPr>
          <w:rFonts w:ascii="Arial Narrow" w:eastAsia="Times New Roman" w:hAnsi="Arial Narrow" w:cs="Arial"/>
          <w:color w:val="auto"/>
          <w:spacing w:val="2"/>
          <w:sz w:val="22"/>
          <w:szCs w:val="22"/>
          <w:lang w:eastAsia="en-US"/>
        </w:rPr>
        <w:t xml:space="preserve"> </w:t>
      </w:r>
    </w:p>
    <w:p w14:paraId="1F004FA8" w14:textId="77777777" w:rsidR="005F5AF9" w:rsidRPr="00030994" w:rsidRDefault="005F5AF9" w:rsidP="004F200C">
      <w:pPr>
        <w:pStyle w:val="Heading320"/>
        <w:shd w:val="clear" w:color="auto" w:fill="auto"/>
        <w:spacing w:before="0" w:after="0" w:line="240" w:lineRule="auto"/>
        <w:ind w:left="20"/>
        <w:rPr>
          <w:rFonts w:ascii="Arial Narrow" w:hAnsi="Arial Narrow"/>
          <w:b w:val="0"/>
          <w:bCs w:val="0"/>
          <w:sz w:val="20"/>
          <w:szCs w:val="20"/>
        </w:rPr>
      </w:pPr>
    </w:p>
    <w:p w14:paraId="18387BD9" w14:textId="77777777" w:rsidR="005F5AF9" w:rsidRPr="00030994" w:rsidRDefault="005137AB" w:rsidP="005F5AF9">
      <w:pPr>
        <w:pStyle w:val="Heading320"/>
        <w:shd w:val="clear" w:color="auto" w:fill="auto"/>
        <w:spacing w:before="0" w:after="0" w:line="240" w:lineRule="auto"/>
        <w:ind w:left="20"/>
        <w:rPr>
          <w:rFonts w:ascii="Arial Narrow" w:hAnsi="Arial Narrow"/>
          <w:sz w:val="22"/>
          <w:szCs w:val="22"/>
        </w:rPr>
      </w:pPr>
      <w:r w:rsidRPr="00030994">
        <w:rPr>
          <w:rFonts w:ascii="Arial Narrow" w:hAnsi="Arial Narrow"/>
          <w:sz w:val="22"/>
          <w:szCs w:val="22"/>
        </w:rPr>
        <w:t>U poglavlju</w:t>
      </w:r>
      <w:r w:rsidR="00D3317E" w:rsidRPr="00030994">
        <w:rPr>
          <w:rFonts w:ascii="Arial Narrow" w:hAnsi="Arial Narrow"/>
          <w:sz w:val="22"/>
          <w:szCs w:val="22"/>
        </w:rPr>
        <w:t xml:space="preserve"> 3.2. </w:t>
      </w:r>
      <w:r w:rsidR="00F640F0" w:rsidRPr="00030994">
        <w:rPr>
          <w:rFonts w:ascii="Arial Narrow" w:hAnsi="Arial Narrow"/>
          <w:sz w:val="22"/>
          <w:szCs w:val="22"/>
        </w:rPr>
        <w:t>OSNOVNA NAMJENA PROSTORA</w:t>
      </w:r>
      <w:r w:rsidR="009504CF" w:rsidRPr="00030994">
        <w:rPr>
          <w:rFonts w:ascii="Arial Narrow" w:hAnsi="Arial Narrow"/>
          <w:sz w:val="22"/>
          <w:szCs w:val="22"/>
        </w:rPr>
        <w:t xml:space="preserve"> </w:t>
      </w:r>
      <w:bookmarkStart w:id="5" w:name="_Hlk81294626"/>
    </w:p>
    <w:p w14:paraId="64874AF1" w14:textId="68CD9860" w:rsidR="00F640F0" w:rsidRPr="00030994" w:rsidRDefault="009504CF" w:rsidP="005F5AF9">
      <w:pPr>
        <w:pStyle w:val="Heading320"/>
        <w:shd w:val="clear" w:color="auto" w:fill="auto"/>
        <w:spacing w:before="0" w:after="0" w:line="240" w:lineRule="auto"/>
        <w:ind w:left="20"/>
        <w:rPr>
          <w:rFonts w:ascii="Arial Narrow" w:hAnsi="Arial Narrow"/>
          <w:sz w:val="22"/>
          <w:szCs w:val="22"/>
        </w:rPr>
      </w:pPr>
      <w:r w:rsidRPr="00030994">
        <w:rPr>
          <w:rFonts w:ascii="Arial Narrow" w:hAnsi="Arial Narrow"/>
          <w:b w:val="0"/>
          <w:bCs w:val="0"/>
          <w:sz w:val="22"/>
          <w:szCs w:val="22"/>
        </w:rPr>
        <w:t xml:space="preserve">temeljem zahtjeva </w:t>
      </w:r>
      <w:r w:rsidR="00F640F0" w:rsidRPr="00030994">
        <w:rPr>
          <w:rFonts w:ascii="Arial Narrow" w:hAnsi="Arial Narrow"/>
          <w:b w:val="0"/>
          <w:bCs w:val="0"/>
          <w:sz w:val="22"/>
          <w:szCs w:val="22"/>
        </w:rPr>
        <w:t xml:space="preserve">Odluke o redefiniranju prometa došlo je do promjene razgraničenja prostora prema namjeni i korištenju te </w:t>
      </w:r>
      <w:r w:rsidR="00E64C09" w:rsidRPr="00030994">
        <w:rPr>
          <w:rFonts w:ascii="Arial Narrow" w:hAnsi="Arial Narrow"/>
          <w:b w:val="0"/>
          <w:bCs w:val="0"/>
          <w:sz w:val="22"/>
          <w:szCs w:val="22"/>
        </w:rPr>
        <w:t xml:space="preserve">se </w:t>
      </w:r>
      <w:r w:rsidR="001725F4" w:rsidRPr="00030994">
        <w:rPr>
          <w:rFonts w:ascii="Arial Narrow" w:hAnsi="Arial Narrow"/>
          <w:b w:val="0"/>
          <w:bCs w:val="0"/>
          <w:sz w:val="22"/>
          <w:szCs w:val="22"/>
        </w:rPr>
        <w:t xml:space="preserve">ovo poglavlje </w:t>
      </w:r>
      <w:r w:rsidR="00E64C09" w:rsidRPr="00030994">
        <w:rPr>
          <w:rFonts w:ascii="Arial Narrow" w:hAnsi="Arial Narrow"/>
          <w:b w:val="0"/>
          <w:bCs w:val="0"/>
          <w:sz w:val="22"/>
          <w:szCs w:val="22"/>
        </w:rPr>
        <w:t>mijenja i glasi</w:t>
      </w:r>
      <w:r w:rsidR="00F640F0" w:rsidRPr="00030994">
        <w:rPr>
          <w:rFonts w:ascii="Arial Narrow" w:hAnsi="Arial Narrow"/>
          <w:b w:val="0"/>
          <w:bCs w:val="0"/>
          <w:sz w:val="22"/>
          <w:szCs w:val="22"/>
        </w:rPr>
        <w:t>:</w:t>
      </w:r>
    </w:p>
    <w:p w14:paraId="49C33C76" w14:textId="77777777" w:rsidR="00F640F0" w:rsidRPr="00030994" w:rsidRDefault="00F640F0" w:rsidP="004F200C">
      <w:pPr>
        <w:pStyle w:val="Heading320"/>
        <w:shd w:val="clear" w:color="auto" w:fill="auto"/>
        <w:spacing w:before="0" w:after="0" w:line="240" w:lineRule="auto"/>
        <w:ind w:left="20"/>
        <w:rPr>
          <w:rFonts w:ascii="Arial Narrow" w:hAnsi="Arial Narrow"/>
          <w:b w:val="0"/>
          <w:bCs w:val="0"/>
          <w:sz w:val="20"/>
          <w:szCs w:val="20"/>
        </w:rPr>
      </w:pPr>
    </w:p>
    <w:bookmarkEnd w:id="5"/>
    <w:p w14:paraId="38B65ECA" w14:textId="3D019F98" w:rsidR="00F640F0" w:rsidRPr="00030994" w:rsidRDefault="00BD3628" w:rsidP="004F200C">
      <w:pPr>
        <w:widowControl/>
        <w:jc w:val="both"/>
        <w:rPr>
          <w:rFonts w:ascii="Arial Narrow" w:eastAsia="Times New Roman" w:hAnsi="Arial Narrow" w:cs="Arial"/>
          <w:color w:val="auto"/>
          <w:spacing w:val="2"/>
          <w:sz w:val="22"/>
          <w:szCs w:val="22"/>
          <w:lang w:eastAsia="en-US"/>
        </w:rPr>
      </w:pPr>
      <w:r>
        <w:rPr>
          <w:rFonts w:ascii="Arial Narrow" w:eastAsia="Times New Roman" w:hAnsi="Arial Narrow" w:cs="Arial"/>
          <w:color w:val="auto"/>
          <w:spacing w:val="2"/>
          <w:sz w:val="22"/>
          <w:szCs w:val="22"/>
          <w:lang w:eastAsia="en-US"/>
        </w:rPr>
        <w:t>„</w:t>
      </w:r>
      <w:r w:rsidR="00F640F0" w:rsidRPr="00030994">
        <w:rPr>
          <w:rFonts w:ascii="Arial Narrow" w:eastAsia="Times New Roman" w:hAnsi="Arial Narrow" w:cs="Arial"/>
          <w:color w:val="auto"/>
          <w:spacing w:val="2"/>
          <w:sz w:val="22"/>
          <w:szCs w:val="22"/>
          <w:lang w:eastAsia="en-US"/>
        </w:rPr>
        <w:t>Razgraničenje prostora prema namjeni i korištenju označeno je bojom i planskom oznakom i prikazano je na kartografskom prikazu 1. KORIŠTENJE I NAMJENA POVRŠINA, a površine su razgraničene na:</w:t>
      </w:r>
    </w:p>
    <w:p w14:paraId="5ACB0E3F" w14:textId="77777777" w:rsidR="00F640F0" w:rsidRPr="00030994" w:rsidRDefault="00F640F0" w:rsidP="00F43B65">
      <w:pPr>
        <w:widowControl/>
        <w:numPr>
          <w:ilvl w:val="0"/>
          <w:numId w:val="4"/>
        </w:numPr>
        <w:jc w:val="both"/>
        <w:rPr>
          <w:rFonts w:ascii="Arial Narrow" w:eastAsia="Arial Narrow" w:hAnsi="Arial Narrow" w:cs="Arial Narrow"/>
          <w:color w:val="auto"/>
          <w:sz w:val="22"/>
          <w:szCs w:val="22"/>
          <w:shd w:val="clear" w:color="auto" w:fill="FFFFFF"/>
        </w:rPr>
      </w:pPr>
      <w:r w:rsidRPr="00030994">
        <w:rPr>
          <w:rFonts w:ascii="Arial Narrow" w:eastAsia="Arial Narrow" w:hAnsi="Arial Narrow" w:cs="Arial Narrow"/>
          <w:color w:val="auto"/>
          <w:sz w:val="22"/>
          <w:szCs w:val="22"/>
          <w:shd w:val="clear" w:color="auto" w:fill="FFFFFF"/>
        </w:rPr>
        <w:t>gospodarsku proizvodnu i skladišnu namjenu (I3),</w:t>
      </w:r>
    </w:p>
    <w:p w14:paraId="3AEE6EBD" w14:textId="77777777" w:rsidR="00F640F0" w:rsidRPr="00030994" w:rsidRDefault="00F640F0" w:rsidP="00F43B65">
      <w:pPr>
        <w:widowControl/>
        <w:numPr>
          <w:ilvl w:val="0"/>
          <w:numId w:val="4"/>
        </w:numPr>
        <w:jc w:val="both"/>
        <w:rPr>
          <w:rFonts w:ascii="Arial Narrow" w:eastAsia="Arial Narrow" w:hAnsi="Arial Narrow" w:cs="Arial Narrow"/>
          <w:color w:val="auto"/>
          <w:sz w:val="22"/>
          <w:szCs w:val="22"/>
          <w:shd w:val="clear" w:color="auto" w:fill="FFFFFF"/>
        </w:rPr>
      </w:pPr>
      <w:r w:rsidRPr="00030994">
        <w:rPr>
          <w:rFonts w:ascii="Arial Narrow" w:eastAsia="Arial Narrow" w:hAnsi="Arial Narrow" w:cs="Arial Narrow"/>
          <w:color w:val="auto"/>
          <w:sz w:val="22"/>
          <w:szCs w:val="22"/>
          <w:shd w:val="clear" w:color="auto" w:fill="FFFFFF"/>
        </w:rPr>
        <w:t>zaštitne zelene površine (Z),</w:t>
      </w:r>
    </w:p>
    <w:p w14:paraId="681B190E" w14:textId="77777777" w:rsidR="00F640F0" w:rsidRPr="00030994" w:rsidRDefault="00F640F0" w:rsidP="00F43B65">
      <w:pPr>
        <w:widowControl/>
        <w:numPr>
          <w:ilvl w:val="0"/>
          <w:numId w:val="4"/>
        </w:numPr>
        <w:jc w:val="both"/>
        <w:rPr>
          <w:rFonts w:ascii="Arial Narrow" w:eastAsia="Arial Narrow" w:hAnsi="Arial Narrow" w:cs="Arial Narrow"/>
          <w:color w:val="auto"/>
          <w:sz w:val="22"/>
          <w:szCs w:val="22"/>
          <w:shd w:val="clear" w:color="auto" w:fill="FFFFFF"/>
        </w:rPr>
      </w:pPr>
      <w:r w:rsidRPr="00030994">
        <w:rPr>
          <w:rFonts w:ascii="Arial Narrow" w:eastAsia="Arial Narrow" w:hAnsi="Arial Narrow" w:cs="Arial Narrow"/>
          <w:color w:val="auto"/>
          <w:sz w:val="22"/>
          <w:szCs w:val="22"/>
          <w:shd w:val="clear" w:color="auto" w:fill="FFFFFF"/>
        </w:rPr>
        <w:t>infrastrukturnu namjenu:</w:t>
      </w:r>
    </w:p>
    <w:p w14:paraId="4F99DE77" w14:textId="77777777" w:rsidR="00875CD0" w:rsidRPr="00030994" w:rsidRDefault="00F640F0" w:rsidP="00F43B65">
      <w:pPr>
        <w:widowControl/>
        <w:numPr>
          <w:ilvl w:val="0"/>
          <w:numId w:val="5"/>
        </w:numPr>
        <w:jc w:val="both"/>
        <w:rPr>
          <w:rFonts w:ascii="Arial Narrow" w:eastAsia="Arial Narrow" w:hAnsi="Arial Narrow" w:cs="Arial Narrow"/>
          <w:color w:val="auto"/>
          <w:sz w:val="22"/>
          <w:szCs w:val="22"/>
          <w:shd w:val="clear" w:color="auto" w:fill="FFFFFF"/>
        </w:rPr>
      </w:pPr>
      <w:r w:rsidRPr="00030994">
        <w:rPr>
          <w:rFonts w:ascii="Arial Narrow" w:eastAsia="Arial Narrow" w:hAnsi="Arial Narrow" w:cs="Arial Narrow"/>
          <w:color w:val="auto"/>
          <w:sz w:val="22"/>
          <w:szCs w:val="22"/>
          <w:shd w:val="clear" w:color="auto" w:fill="FFFFFF"/>
        </w:rPr>
        <w:t>cestovni promet</w:t>
      </w:r>
      <w:r w:rsidR="00533B9A" w:rsidRPr="00030994">
        <w:rPr>
          <w:rFonts w:ascii="Arial Narrow" w:eastAsia="Arial Narrow" w:hAnsi="Arial Narrow" w:cs="Arial Narrow"/>
          <w:color w:val="auto"/>
          <w:sz w:val="22"/>
          <w:szCs w:val="22"/>
          <w:shd w:val="clear" w:color="auto" w:fill="FFFFFF"/>
        </w:rPr>
        <w:t xml:space="preserve"> </w:t>
      </w:r>
    </w:p>
    <w:p w14:paraId="12730527" w14:textId="32569AF3" w:rsidR="00F640F0" w:rsidRPr="00030994" w:rsidRDefault="00F640F0" w:rsidP="00F43B65">
      <w:pPr>
        <w:widowControl/>
        <w:numPr>
          <w:ilvl w:val="0"/>
          <w:numId w:val="5"/>
        </w:numPr>
        <w:jc w:val="both"/>
        <w:rPr>
          <w:rFonts w:ascii="Arial Narrow" w:eastAsia="Arial Narrow" w:hAnsi="Arial Narrow" w:cs="Arial Narrow"/>
          <w:color w:val="auto"/>
          <w:sz w:val="22"/>
          <w:szCs w:val="22"/>
          <w:shd w:val="clear" w:color="auto" w:fill="FFFFFF"/>
        </w:rPr>
      </w:pPr>
      <w:r w:rsidRPr="00030994">
        <w:rPr>
          <w:rFonts w:ascii="Arial Narrow" w:eastAsia="Arial Narrow" w:hAnsi="Arial Narrow" w:cs="Arial Narrow"/>
          <w:color w:val="auto"/>
          <w:sz w:val="22"/>
          <w:szCs w:val="22"/>
          <w:shd w:val="clear" w:color="auto" w:fill="FFFFFF"/>
        </w:rPr>
        <w:t>kanal (</w:t>
      </w:r>
      <w:proofErr w:type="spellStart"/>
      <w:r w:rsidRPr="00030994">
        <w:rPr>
          <w:rFonts w:ascii="Arial Narrow" w:eastAsia="Arial Narrow" w:hAnsi="Arial Narrow" w:cs="Arial Narrow"/>
          <w:color w:val="auto"/>
          <w:sz w:val="22"/>
          <w:szCs w:val="22"/>
          <w:shd w:val="clear" w:color="auto" w:fill="FFFFFF"/>
        </w:rPr>
        <w:t>odteretni</w:t>
      </w:r>
      <w:proofErr w:type="spellEnd"/>
      <w:r w:rsidRPr="00030994">
        <w:rPr>
          <w:rFonts w:ascii="Arial Narrow" w:eastAsia="Arial Narrow" w:hAnsi="Arial Narrow" w:cs="Arial Narrow"/>
          <w:color w:val="auto"/>
          <w:sz w:val="22"/>
          <w:szCs w:val="22"/>
          <w:shd w:val="clear" w:color="auto" w:fill="FFFFFF"/>
        </w:rPr>
        <w:t>, lateralni)</w:t>
      </w:r>
    </w:p>
    <w:p w14:paraId="2993AA2E" w14:textId="11B1FE65" w:rsidR="00533B9A" w:rsidRPr="00F27AED" w:rsidRDefault="00533B9A" w:rsidP="00F27AED">
      <w:pPr>
        <w:widowControl/>
        <w:jc w:val="both"/>
        <w:rPr>
          <w:rFonts w:ascii="Arial Narrow" w:eastAsia="Arial Narrow" w:hAnsi="Arial Narrow" w:cs="Arial Narrow"/>
          <w:color w:val="auto"/>
          <w:sz w:val="20"/>
          <w:szCs w:val="20"/>
          <w:shd w:val="clear" w:color="auto" w:fill="FFFFFF"/>
        </w:rPr>
      </w:pPr>
    </w:p>
    <w:tbl>
      <w:tblPr>
        <w:tblStyle w:val="Reetkatablice"/>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8"/>
        <w:gridCol w:w="3170"/>
      </w:tblGrid>
      <w:tr w:rsidR="00181DF5" w:rsidRPr="00972398" w14:paraId="4F34CF44" w14:textId="77777777" w:rsidTr="00A15CB7">
        <w:trPr>
          <w:trHeight w:val="5354"/>
        </w:trPr>
        <w:tc>
          <w:tcPr>
            <w:tcW w:w="5989" w:type="dxa"/>
            <w:tcBorders>
              <w:top w:val="single" w:sz="4" w:space="0" w:color="auto"/>
              <w:left w:val="single" w:sz="4" w:space="0" w:color="auto"/>
              <w:bottom w:val="single" w:sz="4" w:space="0" w:color="auto"/>
              <w:right w:val="single" w:sz="4" w:space="0" w:color="auto"/>
            </w:tcBorders>
          </w:tcPr>
          <w:p w14:paraId="34A290D1" w14:textId="242D9210" w:rsidR="001725F4" w:rsidRPr="00972398" w:rsidRDefault="00030994" w:rsidP="00101A64">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inline distT="0" distB="0" distL="0" distR="0" wp14:anchorId="034927F0" wp14:editId="5A8267C2">
                  <wp:extent cx="3868610" cy="391827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cstate="print">
                            <a:extLst>
                              <a:ext uri="{28A0092B-C50C-407E-A947-70E740481C1C}">
                                <a14:useLocalDpi xmlns:a14="http://schemas.microsoft.com/office/drawing/2010/main" val="0"/>
                              </a:ext>
                            </a:extLst>
                          </a:blip>
                          <a:srcRect t="14210" b="14210"/>
                          <a:stretch>
                            <a:fillRect/>
                          </a:stretch>
                        </pic:blipFill>
                        <pic:spPr bwMode="auto">
                          <a:xfrm>
                            <a:off x="0" y="0"/>
                            <a:ext cx="3868610" cy="3918270"/>
                          </a:xfrm>
                          <a:prstGeom prst="rect">
                            <a:avLst/>
                          </a:prstGeom>
                          <a:ln>
                            <a:noFill/>
                          </a:ln>
                          <a:extLst>
                            <a:ext uri="{53640926-AAD7-44D8-BBD7-CCE9431645EC}">
                              <a14:shadowObscured xmlns:a14="http://schemas.microsoft.com/office/drawing/2010/main"/>
                            </a:ext>
                          </a:extLst>
                        </pic:spPr>
                      </pic:pic>
                    </a:graphicData>
                  </a:graphic>
                </wp:inline>
              </w:drawing>
            </w:r>
          </w:p>
        </w:tc>
        <w:tc>
          <w:tcPr>
            <w:tcW w:w="3279" w:type="dxa"/>
            <w:tcBorders>
              <w:top w:val="single" w:sz="4" w:space="0" w:color="auto"/>
              <w:left w:val="single" w:sz="4" w:space="0" w:color="auto"/>
              <w:bottom w:val="single" w:sz="4" w:space="0" w:color="auto"/>
              <w:right w:val="single" w:sz="4" w:space="0" w:color="auto"/>
            </w:tcBorders>
          </w:tcPr>
          <w:p w14:paraId="5B9A72D9" w14:textId="4D05D95A" w:rsidR="001725F4" w:rsidRPr="00972398" w:rsidRDefault="00030994" w:rsidP="00030994">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6160" behindDoc="0" locked="0" layoutInCell="1" allowOverlap="1" wp14:anchorId="747040BC" wp14:editId="09B69A32">
                  <wp:simplePos x="0" y="0"/>
                  <wp:positionH relativeFrom="margin">
                    <wp:posOffset>-635</wp:posOffset>
                  </wp:positionH>
                  <wp:positionV relativeFrom="margin">
                    <wp:posOffset>635000</wp:posOffset>
                  </wp:positionV>
                  <wp:extent cx="1933575" cy="2686050"/>
                  <wp:effectExtent l="0" t="0" r="952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9" cstate="print">
                            <a:extLst>
                              <a:ext uri="{28A0092B-C50C-407E-A947-70E740481C1C}">
                                <a14:useLocalDpi xmlns:a14="http://schemas.microsoft.com/office/drawing/2010/main" val="0"/>
                              </a:ext>
                            </a:extLst>
                          </a:blip>
                          <a:srcRect t="920" b="920"/>
                          <a:stretch>
                            <a:fillRect/>
                          </a:stretch>
                        </pic:blipFill>
                        <pic:spPr bwMode="auto">
                          <a:xfrm>
                            <a:off x="0" y="0"/>
                            <a:ext cx="1933575" cy="268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027B795E" w14:textId="174418CB" w:rsidR="001725F4" w:rsidRPr="00972398" w:rsidRDefault="001725F4" w:rsidP="001725F4">
      <w:pPr>
        <w:widowControl/>
        <w:jc w:val="center"/>
        <w:rPr>
          <w:rFonts w:ascii="Arial Narrow" w:eastAsia="Times New Roman" w:hAnsi="Arial Narrow" w:cs="Arial"/>
          <w:i/>
          <w:color w:val="auto"/>
          <w:spacing w:val="6"/>
          <w:sz w:val="20"/>
          <w:szCs w:val="20"/>
          <w:lang w:eastAsia="en-US"/>
        </w:rPr>
      </w:pPr>
      <w:r w:rsidRPr="00972398">
        <w:rPr>
          <w:rFonts w:ascii="Arial Narrow" w:eastAsia="Times New Roman" w:hAnsi="Arial Narrow" w:cs="Arial"/>
          <w:i/>
          <w:color w:val="auto"/>
          <w:spacing w:val="6"/>
          <w:sz w:val="20"/>
          <w:szCs w:val="20"/>
          <w:lang w:eastAsia="en-US"/>
        </w:rPr>
        <w:t xml:space="preserve">Kartografski prikaz 1. </w:t>
      </w:r>
      <w:r w:rsidR="00E113FE" w:rsidRPr="00972398">
        <w:rPr>
          <w:rFonts w:ascii="Arial Narrow" w:eastAsia="Times New Roman" w:hAnsi="Arial Narrow" w:cs="Arial"/>
          <w:i/>
          <w:color w:val="auto"/>
          <w:spacing w:val="6"/>
          <w:sz w:val="20"/>
          <w:szCs w:val="20"/>
          <w:lang w:eastAsia="en-US"/>
        </w:rPr>
        <w:t xml:space="preserve">KORIŠTENJE I NAMJENA POVRŠINA </w:t>
      </w:r>
    </w:p>
    <w:p w14:paraId="5EEDE82A" w14:textId="77777777" w:rsidR="004F200C" w:rsidRDefault="004F200C" w:rsidP="00447C49">
      <w:pPr>
        <w:pStyle w:val="Heading320"/>
        <w:spacing w:before="0" w:after="0" w:line="240" w:lineRule="auto"/>
        <w:ind w:left="20"/>
        <w:rPr>
          <w:rFonts w:ascii="Arial Narrow" w:hAnsi="Arial Narrow"/>
          <w:b w:val="0"/>
          <w:bCs w:val="0"/>
          <w:sz w:val="22"/>
          <w:szCs w:val="22"/>
        </w:rPr>
      </w:pPr>
    </w:p>
    <w:p w14:paraId="09ABE26C" w14:textId="77777777" w:rsidR="0087248E" w:rsidRPr="000F0136" w:rsidRDefault="0087248E" w:rsidP="00447C49">
      <w:pPr>
        <w:pStyle w:val="Heading320"/>
        <w:spacing w:before="0" w:after="0" w:line="240" w:lineRule="auto"/>
        <w:ind w:left="20"/>
        <w:rPr>
          <w:rFonts w:ascii="Arial Narrow" w:hAnsi="Arial Narrow"/>
          <w:b w:val="0"/>
          <w:bCs w:val="0"/>
          <w:sz w:val="22"/>
          <w:szCs w:val="22"/>
        </w:rPr>
      </w:pPr>
    </w:p>
    <w:p w14:paraId="5B604955" w14:textId="77777777" w:rsidR="000F2490" w:rsidRPr="000F0136" w:rsidRDefault="000F2490" w:rsidP="004F200C">
      <w:pPr>
        <w:overflowPunct w:val="0"/>
        <w:autoSpaceDE w:val="0"/>
        <w:autoSpaceDN w:val="0"/>
        <w:adjustRightInd w:val="0"/>
        <w:jc w:val="both"/>
        <w:textAlignment w:val="baseline"/>
        <w:rPr>
          <w:rFonts w:ascii="Arial Narrow" w:eastAsia="Times New Roman" w:hAnsi="Arial Narrow" w:cs="Arial"/>
          <w:b/>
          <w:color w:val="auto"/>
          <w:sz w:val="22"/>
          <w:szCs w:val="22"/>
          <w:u w:val="single"/>
          <w:lang w:eastAsia="en-US"/>
        </w:rPr>
      </w:pPr>
      <w:r w:rsidRPr="000F0136">
        <w:rPr>
          <w:rFonts w:ascii="Arial Narrow" w:eastAsia="Arial Narrow" w:hAnsi="Arial Narrow" w:cs="Arial Narrow"/>
          <w:b/>
          <w:bCs/>
          <w:color w:val="auto"/>
          <w:sz w:val="22"/>
          <w:szCs w:val="22"/>
          <w:u w:val="single"/>
        </w:rPr>
        <w:lastRenderedPageBreak/>
        <w:t>Gospodarska proizvodna i skladišna namjena (I3)</w:t>
      </w:r>
    </w:p>
    <w:p w14:paraId="0D0ABE70" w14:textId="77777777" w:rsidR="000F2490" w:rsidRPr="000F0136" w:rsidRDefault="000F2490" w:rsidP="004F200C">
      <w:pPr>
        <w:jc w:val="both"/>
        <w:rPr>
          <w:rFonts w:ascii="Arial Narrow" w:eastAsia="Arial Narrow" w:hAnsi="Arial Narrow" w:cs="Arial Narrow"/>
          <w:color w:val="auto"/>
          <w:sz w:val="22"/>
          <w:szCs w:val="22"/>
          <w:shd w:val="clear" w:color="auto" w:fill="FFFFFF"/>
        </w:rPr>
      </w:pPr>
      <w:r w:rsidRPr="000F0136">
        <w:rPr>
          <w:rFonts w:ascii="Arial Narrow" w:eastAsia="Arial Narrow" w:hAnsi="Arial Narrow" w:cs="Arial Narrow"/>
          <w:color w:val="auto"/>
          <w:sz w:val="22"/>
          <w:szCs w:val="22"/>
          <w:shd w:val="clear" w:color="auto" w:fill="FFFFFF"/>
        </w:rPr>
        <w:t xml:space="preserve">Gospodarska proizvodna i skladišna namjena (I3) su proizvodne, skladišne i servisne djelatnosti te poslovne djelatnosti - logističko-distribucijski centar, uredske, trgovačke, uslužne i komunalno-servisne djelatnosti. </w:t>
      </w:r>
    </w:p>
    <w:p w14:paraId="45A6973F" w14:textId="77777777" w:rsidR="000F2490" w:rsidRPr="000F0136" w:rsidRDefault="000F2490" w:rsidP="004F200C">
      <w:pPr>
        <w:widowControl/>
        <w:jc w:val="both"/>
        <w:rPr>
          <w:rFonts w:ascii="Arial Narrow" w:eastAsia="Times New Roman" w:hAnsi="Arial Narrow" w:cs="Arial"/>
          <w:color w:val="auto"/>
          <w:spacing w:val="6"/>
          <w:sz w:val="22"/>
          <w:szCs w:val="22"/>
          <w:lang w:eastAsia="en-US"/>
        </w:rPr>
      </w:pPr>
    </w:p>
    <w:p w14:paraId="23051924" w14:textId="4FDAE809" w:rsidR="000F2490" w:rsidRPr="000F0136" w:rsidRDefault="000F2490" w:rsidP="004F200C">
      <w:pPr>
        <w:widowControl/>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 xml:space="preserve">Na površinama gospodarske </w:t>
      </w:r>
      <w:r w:rsidRPr="000F0136">
        <w:rPr>
          <w:rFonts w:ascii="Arial Narrow" w:eastAsia="Arial Narrow" w:hAnsi="Arial Narrow" w:cs="Arial Narrow"/>
          <w:color w:val="auto"/>
          <w:sz w:val="22"/>
          <w:szCs w:val="22"/>
        </w:rPr>
        <w:t xml:space="preserve">proizvodne i skladišne </w:t>
      </w:r>
      <w:r w:rsidRPr="000F0136">
        <w:rPr>
          <w:rFonts w:ascii="Arial Narrow" w:eastAsia="Times New Roman" w:hAnsi="Arial Narrow" w:cs="Arial"/>
          <w:color w:val="auto"/>
          <w:spacing w:val="2"/>
          <w:sz w:val="22"/>
          <w:szCs w:val="22"/>
          <w:lang w:eastAsia="en-US"/>
        </w:rPr>
        <w:t>namjene (I3) mogu se graditi i:</w:t>
      </w:r>
    </w:p>
    <w:p w14:paraId="15A237F9" w14:textId="77777777" w:rsidR="000F2490" w:rsidRPr="000F0136" w:rsidRDefault="000F2490" w:rsidP="00F43B65">
      <w:pPr>
        <w:widowControl/>
        <w:numPr>
          <w:ilvl w:val="0"/>
          <w:numId w:val="6"/>
        </w:numPr>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 xml:space="preserve">manji proizvodni pogoni – radionice za proizvodnju aluminijske, PVC i drvene stolarije, bravarske, tokarske i automehaničarske radionice, klesarski pogoni, staklarske radionice, betonare i pogoni za proizvodnju betonske galanterije i </w:t>
      </w:r>
      <w:proofErr w:type="spellStart"/>
      <w:r w:rsidRPr="000F0136">
        <w:rPr>
          <w:rFonts w:ascii="Arial Narrow" w:eastAsia="Times New Roman" w:hAnsi="Arial Narrow" w:cs="Arial"/>
          <w:color w:val="auto"/>
          <w:spacing w:val="2"/>
          <w:sz w:val="22"/>
          <w:szCs w:val="22"/>
          <w:lang w:eastAsia="en-US"/>
        </w:rPr>
        <w:t>sl</w:t>
      </w:r>
      <w:proofErr w:type="spellEnd"/>
      <w:r w:rsidRPr="000F0136">
        <w:rPr>
          <w:rFonts w:ascii="Arial Narrow" w:eastAsia="Times New Roman" w:hAnsi="Arial Narrow" w:cs="Arial"/>
          <w:color w:val="auto"/>
          <w:spacing w:val="2"/>
          <w:sz w:val="22"/>
          <w:szCs w:val="22"/>
          <w:lang w:eastAsia="en-US"/>
        </w:rPr>
        <w:t>;</w:t>
      </w:r>
    </w:p>
    <w:p w14:paraId="0B4A0049" w14:textId="77777777" w:rsidR="000F2490" w:rsidRPr="000F0136" w:rsidRDefault="000F2490" w:rsidP="00F43B65">
      <w:pPr>
        <w:widowControl/>
        <w:numPr>
          <w:ilvl w:val="0"/>
          <w:numId w:val="6"/>
        </w:numPr>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pekare, pogoni za preradu i skladištenje poljoprivrednih proizvoda;</w:t>
      </w:r>
    </w:p>
    <w:p w14:paraId="30F9A62B" w14:textId="77777777" w:rsidR="000F2490" w:rsidRPr="000F0136" w:rsidRDefault="000F2490" w:rsidP="00F43B65">
      <w:pPr>
        <w:widowControl/>
        <w:numPr>
          <w:ilvl w:val="0"/>
          <w:numId w:val="6"/>
        </w:numPr>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prostori za skladištenje, punjenje i prodaju plina;</w:t>
      </w:r>
    </w:p>
    <w:p w14:paraId="74689B8E" w14:textId="77777777" w:rsidR="000F2490" w:rsidRPr="000F0136" w:rsidRDefault="000F2490" w:rsidP="00F43B65">
      <w:pPr>
        <w:widowControl/>
        <w:numPr>
          <w:ilvl w:val="0"/>
          <w:numId w:val="6"/>
        </w:numPr>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prodavaonice, izložbeno - prodajni saloni, skladišni i slični prostori i građevine;</w:t>
      </w:r>
    </w:p>
    <w:p w14:paraId="6C2491EA" w14:textId="77777777" w:rsidR="000F2490" w:rsidRPr="000F0136" w:rsidRDefault="000F2490" w:rsidP="00F43B65">
      <w:pPr>
        <w:widowControl/>
        <w:numPr>
          <w:ilvl w:val="0"/>
          <w:numId w:val="6"/>
        </w:numPr>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 xml:space="preserve">ugostiteljske građevine i građevine za zabavu i </w:t>
      </w:r>
      <w:proofErr w:type="spellStart"/>
      <w:r w:rsidRPr="000F0136">
        <w:rPr>
          <w:rFonts w:ascii="Arial Narrow" w:eastAsia="Times New Roman" w:hAnsi="Arial Narrow" w:cs="Arial"/>
          <w:color w:val="auto"/>
          <w:spacing w:val="2"/>
          <w:sz w:val="22"/>
          <w:szCs w:val="22"/>
          <w:lang w:eastAsia="en-US"/>
        </w:rPr>
        <w:t>sl</w:t>
      </w:r>
      <w:proofErr w:type="spellEnd"/>
      <w:r w:rsidRPr="000F0136">
        <w:rPr>
          <w:rFonts w:ascii="Arial Narrow" w:eastAsia="Times New Roman" w:hAnsi="Arial Narrow" w:cs="Arial"/>
          <w:color w:val="auto"/>
          <w:spacing w:val="2"/>
          <w:sz w:val="22"/>
          <w:szCs w:val="22"/>
          <w:lang w:eastAsia="en-US"/>
        </w:rPr>
        <w:t>;</w:t>
      </w:r>
    </w:p>
    <w:p w14:paraId="51FEBD9C" w14:textId="77777777" w:rsidR="000F2490" w:rsidRPr="000F0136" w:rsidRDefault="000F2490" w:rsidP="004F200C">
      <w:pPr>
        <w:widowControl/>
        <w:jc w:val="both"/>
        <w:rPr>
          <w:rFonts w:ascii="Arial Narrow" w:eastAsia="Times New Roman" w:hAnsi="Arial Narrow" w:cs="Arial"/>
          <w:color w:val="auto"/>
          <w:spacing w:val="6"/>
          <w:sz w:val="22"/>
          <w:szCs w:val="22"/>
          <w:lang w:eastAsia="en-US"/>
        </w:rPr>
      </w:pPr>
    </w:p>
    <w:p w14:paraId="34BCF066" w14:textId="1C04751E" w:rsidR="000F2490" w:rsidRPr="000F0136" w:rsidRDefault="000F2490" w:rsidP="004F200C">
      <w:pPr>
        <w:widowControl/>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 xml:space="preserve">Građevine koje će se graditi unutar zone </w:t>
      </w:r>
      <w:r w:rsidRPr="000F0136">
        <w:rPr>
          <w:rFonts w:ascii="Arial Narrow" w:eastAsia="Arial Narrow" w:hAnsi="Arial Narrow" w:cs="Arial Narrow"/>
          <w:color w:val="auto"/>
          <w:sz w:val="22"/>
          <w:szCs w:val="22"/>
        </w:rPr>
        <w:t>gospodarske proizvodne i skladišne</w:t>
      </w:r>
      <w:r w:rsidRPr="000F0136">
        <w:rPr>
          <w:rFonts w:ascii="Arial Narrow" w:eastAsia="Arial Narrow" w:hAnsi="Arial Narrow" w:cs="Arial Narrow"/>
          <w:strike/>
          <w:color w:val="auto"/>
          <w:sz w:val="22"/>
          <w:szCs w:val="22"/>
        </w:rPr>
        <w:t xml:space="preserve"> </w:t>
      </w:r>
      <w:r w:rsidRPr="000F0136">
        <w:rPr>
          <w:rFonts w:ascii="Arial Narrow" w:eastAsia="Times New Roman" w:hAnsi="Arial Narrow" w:cs="Arial"/>
          <w:color w:val="auto"/>
          <w:spacing w:val="2"/>
          <w:sz w:val="22"/>
          <w:szCs w:val="22"/>
          <w:lang w:eastAsia="en-US"/>
        </w:rPr>
        <w:t xml:space="preserve">namjene ne smiju biti stambene, niti imati prostore stambene namjene. </w:t>
      </w:r>
    </w:p>
    <w:p w14:paraId="4F5F5404" w14:textId="77777777" w:rsidR="000F2490" w:rsidRPr="000F0136" w:rsidRDefault="000F2490" w:rsidP="004F200C">
      <w:pPr>
        <w:overflowPunct w:val="0"/>
        <w:autoSpaceDE w:val="0"/>
        <w:autoSpaceDN w:val="0"/>
        <w:adjustRightInd w:val="0"/>
        <w:jc w:val="both"/>
        <w:textAlignment w:val="baseline"/>
        <w:rPr>
          <w:rFonts w:ascii="Arial Narrow" w:eastAsia="Times New Roman" w:hAnsi="Arial Narrow" w:cs="Arial"/>
          <w:color w:val="auto"/>
          <w:spacing w:val="2"/>
          <w:sz w:val="22"/>
          <w:szCs w:val="22"/>
          <w:lang w:eastAsia="en-US"/>
        </w:rPr>
      </w:pPr>
    </w:p>
    <w:p w14:paraId="17270AED" w14:textId="5E2D86A3" w:rsidR="000F2490" w:rsidRPr="000F0136" w:rsidRDefault="000F2490" w:rsidP="004F200C">
      <w:pPr>
        <w:widowControl/>
        <w:jc w:val="both"/>
        <w:rPr>
          <w:rFonts w:ascii="Arial Narrow" w:eastAsia="Times New Roman" w:hAnsi="Arial Narrow" w:cs="Arial"/>
          <w:color w:val="auto"/>
          <w:spacing w:val="2"/>
          <w:sz w:val="22"/>
          <w:szCs w:val="22"/>
          <w:lang w:eastAsia="en-US"/>
        </w:rPr>
      </w:pPr>
      <w:r w:rsidRPr="000F0136">
        <w:rPr>
          <w:rFonts w:ascii="Arial Narrow" w:eastAsia="Times New Roman" w:hAnsi="Arial Narrow" w:cs="Arial"/>
          <w:color w:val="auto"/>
          <w:spacing w:val="2"/>
          <w:sz w:val="22"/>
          <w:szCs w:val="22"/>
          <w:lang w:eastAsia="en-US"/>
        </w:rPr>
        <w:t xml:space="preserve">Iznimno, unutar svake građevne čestice gospodarske namjene </w:t>
      </w:r>
      <w:r w:rsidR="00F27AED" w:rsidRPr="00F27AED">
        <w:rPr>
          <w:rFonts w:ascii="Arial Narrow" w:eastAsia="Times New Roman" w:hAnsi="Arial Narrow" w:cs="Arial"/>
          <w:color w:val="auto"/>
          <w:spacing w:val="2"/>
          <w:sz w:val="22"/>
          <w:szCs w:val="22"/>
          <w:lang w:eastAsia="en-US"/>
        </w:rPr>
        <w:t xml:space="preserve">proizvodne i skladišne </w:t>
      </w:r>
      <w:r w:rsidRPr="000F0136">
        <w:rPr>
          <w:rFonts w:ascii="Arial Narrow" w:eastAsia="Times New Roman" w:hAnsi="Arial Narrow" w:cs="Arial"/>
          <w:color w:val="auto"/>
          <w:spacing w:val="2"/>
          <w:sz w:val="22"/>
          <w:szCs w:val="22"/>
          <w:lang w:eastAsia="en-US"/>
        </w:rPr>
        <w:t>moguć je smještaj najviše jednog stana za domara. Na svakoj građevnoj čestici također je moguća gradnja građevina za smještaj radnika.</w:t>
      </w:r>
    </w:p>
    <w:p w14:paraId="2E3E15D1" w14:textId="77777777" w:rsidR="000F2490" w:rsidRPr="000F0136" w:rsidRDefault="000F2490" w:rsidP="004F200C">
      <w:pPr>
        <w:pStyle w:val="Heading320"/>
        <w:spacing w:before="0" w:after="0" w:line="240" w:lineRule="auto"/>
        <w:ind w:left="20"/>
        <w:rPr>
          <w:rFonts w:ascii="Arial Narrow" w:hAnsi="Arial Narrow"/>
          <w:sz w:val="22"/>
          <w:szCs w:val="22"/>
        </w:rPr>
      </w:pPr>
    </w:p>
    <w:p w14:paraId="15DC8185" w14:textId="77777777" w:rsidR="000F2490" w:rsidRPr="000F0136" w:rsidRDefault="000F2490" w:rsidP="004F200C">
      <w:pPr>
        <w:tabs>
          <w:tab w:val="left" w:pos="673"/>
        </w:tabs>
        <w:rPr>
          <w:rFonts w:ascii="Arial Narrow" w:eastAsia="Arial Narrow" w:hAnsi="Arial Narrow" w:cs="Arial Narrow"/>
          <w:b/>
          <w:color w:val="auto"/>
          <w:sz w:val="22"/>
          <w:szCs w:val="22"/>
          <w:u w:val="single"/>
        </w:rPr>
      </w:pPr>
      <w:r w:rsidRPr="000F0136">
        <w:rPr>
          <w:rFonts w:ascii="Arial Narrow" w:eastAsia="Arial Narrow" w:hAnsi="Arial Narrow" w:cs="Arial Narrow"/>
          <w:b/>
          <w:color w:val="auto"/>
          <w:sz w:val="22"/>
          <w:szCs w:val="22"/>
          <w:u w:val="single"/>
        </w:rPr>
        <w:t>Zaštitne zelene površine</w:t>
      </w:r>
    </w:p>
    <w:p w14:paraId="47619220" w14:textId="0982D218" w:rsidR="000F2490" w:rsidRPr="000F0136" w:rsidRDefault="000F2490" w:rsidP="004F200C">
      <w:pPr>
        <w:tabs>
          <w:tab w:val="left" w:pos="673"/>
        </w:tabs>
        <w:jc w:val="both"/>
        <w:rPr>
          <w:rFonts w:ascii="Arial Narrow" w:eastAsia="Arial Narrow" w:hAnsi="Arial Narrow" w:cs="Arial Narrow"/>
          <w:color w:val="auto"/>
          <w:sz w:val="22"/>
          <w:szCs w:val="22"/>
        </w:rPr>
      </w:pPr>
      <w:r w:rsidRPr="000F0136">
        <w:rPr>
          <w:rFonts w:ascii="Arial Narrow" w:eastAsia="Arial Narrow" w:hAnsi="Arial Narrow" w:cs="Arial Narrow"/>
          <w:color w:val="auto"/>
          <w:sz w:val="22"/>
          <w:szCs w:val="22"/>
        </w:rPr>
        <w:t xml:space="preserve">Planom definirane zaštitne zelene površine predstavljaju neizgrađenu usku površinu </w:t>
      </w:r>
      <w:r w:rsidR="00F27AED">
        <w:rPr>
          <w:rFonts w:ascii="Arial Narrow" w:eastAsia="Arial Narrow" w:hAnsi="Arial Narrow" w:cs="Arial Narrow"/>
          <w:color w:val="auto"/>
          <w:sz w:val="22"/>
          <w:szCs w:val="22"/>
        </w:rPr>
        <w:t>na</w:t>
      </w:r>
      <w:r w:rsidRPr="000F0136">
        <w:rPr>
          <w:rFonts w:ascii="Arial Narrow" w:eastAsia="Arial Narrow" w:hAnsi="Arial Narrow" w:cs="Arial Narrow"/>
          <w:color w:val="auto"/>
          <w:sz w:val="22"/>
          <w:szCs w:val="22"/>
        </w:rPr>
        <w:t xml:space="preserve"> </w:t>
      </w:r>
      <w:r w:rsidR="00F27AED">
        <w:rPr>
          <w:rFonts w:ascii="Arial Narrow" w:eastAsia="Arial Narrow" w:hAnsi="Arial Narrow" w:cs="Arial Narrow"/>
          <w:color w:val="auto"/>
          <w:sz w:val="22"/>
          <w:szCs w:val="22"/>
        </w:rPr>
        <w:t>sjeveroistočnoj strani</w:t>
      </w:r>
      <w:r w:rsidRPr="000F0136">
        <w:rPr>
          <w:rFonts w:ascii="Arial Narrow" w:eastAsia="Arial Narrow" w:hAnsi="Arial Narrow" w:cs="Arial Narrow"/>
          <w:color w:val="auto"/>
          <w:sz w:val="22"/>
          <w:szCs w:val="22"/>
        </w:rPr>
        <w:t xml:space="preserve"> obuhvata Plana i površinu u sjeverozapadnom dijelu obuhvata Plana uz kanal.</w:t>
      </w:r>
    </w:p>
    <w:p w14:paraId="052FA20E" w14:textId="77777777" w:rsidR="000F2490" w:rsidRPr="000F0136" w:rsidRDefault="000F2490" w:rsidP="004F200C">
      <w:pPr>
        <w:widowControl/>
        <w:ind w:left="360"/>
        <w:jc w:val="both"/>
        <w:rPr>
          <w:rFonts w:ascii="Arial Narrow" w:eastAsia="Times New Roman" w:hAnsi="Arial Narrow" w:cs="Arial"/>
          <w:b/>
          <w:color w:val="auto"/>
          <w:spacing w:val="6"/>
          <w:sz w:val="22"/>
          <w:szCs w:val="22"/>
          <w:lang w:eastAsia="en-US"/>
        </w:rPr>
      </w:pPr>
    </w:p>
    <w:p w14:paraId="0F68B10E" w14:textId="77777777" w:rsidR="000F2490" w:rsidRPr="000F0136" w:rsidRDefault="000F2490" w:rsidP="004F200C">
      <w:pPr>
        <w:widowControl/>
        <w:tabs>
          <w:tab w:val="left" w:pos="426"/>
        </w:tabs>
        <w:jc w:val="both"/>
        <w:rPr>
          <w:rFonts w:ascii="Arial Narrow" w:eastAsia="Times New Roman" w:hAnsi="Arial Narrow" w:cs="Arial"/>
          <w:b/>
          <w:color w:val="auto"/>
          <w:sz w:val="22"/>
          <w:szCs w:val="22"/>
          <w:u w:val="single"/>
          <w:lang w:eastAsia="en-US"/>
        </w:rPr>
      </w:pPr>
      <w:r w:rsidRPr="000F0136">
        <w:rPr>
          <w:rFonts w:ascii="Arial Narrow" w:eastAsia="Times New Roman" w:hAnsi="Arial Narrow" w:cs="Arial"/>
          <w:b/>
          <w:color w:val="auto"/>
          <w:sz w:val="22"/>
          <w:szCs w:val="22"/>
          <w:u w:val="single"/>
          <w:lang w:eastAsia="en-US"/>
        </w:rPr>
        <w:t>Infrastrukturna namjena</w:t>
      </w:r>
    </w:p>
    <w:p w14:paraId="3E5D21E1" w14:textId="77777777" w:rsidR="000F2490" w:rsidRPr="000F0136" w:rsidRDefault="000F2490" w:rsidP="004F200C">
      <w:pPr>
        <w:widowControl/>
        <w:jc w:val="both"/>
        <w:rPr>
          <w:rFonts w:ascii="Arial Narrow" w:eastAsia="Times New Roman" w:hAnsi="Arial Narrow" w:cs="Arial"/>
          <w:color w:val="auto"/>
          <w:sz w:val="22"/>
          <w:szCs w:val="22"/>
          <w:lang w:eastAsia="en-US"/>
        </w:rPr>
      </w:pPr>
      <w:r w:rsidRPr="000F0136">
        <w:rPr>
          <w:rFonts w:ascii="Arial Narrow" w:eastAsia="Times New Roman" w:hAnsi="Arial Narrow" w:cs="Arial"/>
          <w:color w:val="auto"/>
          <w:sz w:val="22"/>
          <w:szCs w:val="22"/>
          <w:lang w:eastAsia="en-US"/>
        </w:rPr>
        <w:t>Površine infrastrukturne namjene podrazumijevaju:</w:t>
      </w:r>
    </w:p>
    <w:p w14:paraId="09BE01EC" w14:textId="2246B8D4" w:rsidR="000F2490" w:rsidRPr="00BE3321" w:rsidRDefault="000F2490" w:rsidP="00F43B65">
      <w:pPr>
        <w:widowControl/>
        <w:numPr>
          <w:ilvl w:val="0"/>
          <w:numId w:val="8"/>
        </w:numPr>
        <w:ind w:left="567" w:hanging="283"/>
        <w:contextualSpacing/>
        <w:jc w:val="both"/>
        <w:rPr>
          <w:rFonts w:ascii="Arial Narrow" w:eastAsia="Arial Narrow" w:hAnsi="Arial Narrow" w:cs="Arial Narrow"/>
          <w:color w:val="auto"/>
          <w:sz w:val="22"/>
          <w:szCs w:val="22"/>
        </w:rPr>
      </w:pPr>
      <w:r w:rsidRPr="00BE3321">
        <w:rPr>
          <w:rFonts w:ascii="Arial Narrow" w:eastAsia="Arial Narrow" w:hAnsi="Arial Narrow" w:cs="Arial Narrow"/>
          <w:color w:val="auto"/>
          <w:sz w:val="22"/>
          <w:szCs w:val="22"/>
        </w:rPr>
        <w:t>Površine cestovnih prometnica (GU</w:t>
      </w:r>
      <w:r w:rsidR="00437817" w:rsidRPr="00BE3321">
        <w:rPr>
          <w:rFonts w:ascii="Arial Narrow" w:eastAsia="Arial Narrow" w:hAnsi="Arial Narrow" w:cs="Arial Narrow"/>
          <w:color w:val="auto"/>
          <w:sz w:val="22"/>
          <w:szCs w:val="22"/>
        </w:rPr>
        <w:t>1</w:t>
      </w:r>
      <w:r w:rsidRPr="00BE3321">
        <w:rPr>
          <w:rFonts w:ascii="Arial Narrow" w:eastAsia="Arial Narrow" w:hAnsi="Arial Narrow" w:cs="Arial Narrow"/>
          <w:color w:val="auto"/>
          <w:sz w:val="22"/>
          <w:szCs w:val="22"/>
        </w:rPr>
        <w:t>, SU1, OU1, OU2)</w:t>
      </w:r>
    </w:p>
    <w:p w14:paraId="595C7F38" w14:textId="77777777" w:rsidR="000F2490" w:rsidRPr="000F0136" w:rsidRDefault="000F2490" w:rsidP="00F43B65">
      <w:pPr>
        <w:widowControl/>
        <w:numPr>
          <w:ilvl w:val="0"/>
          <w:numId w:val="8"/>
        </w:numPr>
        <w:ind w:left="567" w:hanging="283"/>
        <w:contextualSpacing/>
        <w:jc w:val="both"/>
        <w:rPr>
          <w:rFonts w:ascii="Arial Narrow" w:eastAsia="Arial Narrow" w:hAnsi="Arial Narrow" w:cs="Arial Narrow"/>
          <w:color w:val="auto"/>
          <w:sz w:val="22"/>
          <w:szCs w:val="22"/>
        </w:rPr>
      </w:pPr>
      <w:r w:rsidRPr="000F0136">
        <w:rPr>
          <w:rFonts w:ascii="Arial Narrow" w:eastAsia="Arial Narrow" w:hAnsi="Arial Narrow" w:cs="Arial Narrow"/>
          <w:color w:val="auto"/>
          <w:sz w:val="22"/>
          <w:szCs w:val="22"/>
        </w:rPr>
        <w:t xml:space="preserve">Površine kanala: </w:t>
      </w:r>
    </w:p>
    <w:p w14:paraId="4C8961EE" w14:textId="77777777" w:rsidR="000F2490" w:rsidRPr="000F0136" w:rsidRDefault="000F2490" w:rsidP="00F43B65">
      <w:pPr>
        <w:widowControl/>
        <w:numPr>
          <w:ilvl w:val="0"/>
          <w:numId w:val="7"/>
        </w:numPr>
        <w:tabs>
          <w:tab w:val="left" w:pos="673"/>
        </w:tabs>
        <w:contextualSpacing/>
        <w:jc w:val="both"/>
        <w:rPr>
          <w:rFonts w:ascii="Arial Narrow" w:eastAsia="Arial Narrow" w:hAnsi="Arial Narrow" w:cs="Arial Narrow"/>
          <w:color w:val="auto"/>
          <w:sz w:val="22"/>
          <w:szCs w:val="22"/>
        </w:rPr>
      </w:pPr>
      <w:r w:rsidRPr="000F0136">
        <w:rPr>
          <w:rFonts w:ascii="Arial Narrow" w:eastAsia="Arial Narrow" w:hAnsi="Arial Narrow" w:cs="Arial Narrow"/>
          <w:color w:val="auto"/>
          <w:sz w:val="22"/>
          <w:szCs w:val="22"/>
        </w:rPr>
        <w:t xml:space="preserve">postojeći melioracijski kanali koji prolaze kroz zonu u smjeru sjeveroistok – jugozapad, a koji su proglašeni vodnim dobrom, </w:t>
      </w:r>
    </w:p>
    <w:p w14:paraId="4D7ED874" w14:textId="40E03A23" w:rsidR="000F2490" w:rsidRPr="000F0136" w:rsidRDefault="000F2490" w:rsidP="00F43B65">
      <w:pPr>
        <w:widowControl/>
        <w:numPr>
          <w:ilvl w:val="0"/>
          <w:numId w:val="7"/>
        </w:numPr>
        <w:tabs>
          <w:tab w:val="left" w:pos="673"/>
        </w:tabs>
        <w:contextualSpacing/>
        <w:jc w:val="both"/>
        <w:rPr>
          <w:rFonts w:ascii="Arial Narrow" w:eastAsia="Arial Narrow" w:hAnsi="Arial Narrow" w:cs="Arial Narrow"/>
          <w:color w:val="auto"/>
          <w:sz w:val="22"/>
          <w:szCs w:val="22"/>
        </w:rPr>
      </w:pPr>
      <w:r w:rsidRPr="000F0136">
        <w:rPr>
          <w:rFonts w:ascii="Arial Narrow" w:eastAsia="Arial Narrow" w:hAnsi="Arial Narrow" w:cs="Arial Narrow"/>
          <w:color w:val="auto"/>
          <w:sz w:val="22"/>
          <w:szCs w:val="22"/>
        </w:rPr>
        <w:t>nove trase melioracijskih kanala kojim se mijenja položaj postojećih kanala na način da odabrani tehnički elementi (površina poprečnog presjeka, dubina, uzdužni nagib kanala) moraju osigurati područje gospodarske zone od štetnog djelovanja 100 godišnjih velikih voda.</w:t>
      </w:r>
      <w:r w:rsidR="00BD3628">
        <w:rPr>
          <w:rFonts w:ascii="Arial Narrow" w:eastAsia="Arial Narrow" w:hAnsi="Arial Narrow" w:cs="Arial Narrow"/>
          <w:color w:val="auto"/>
          <w:sz w:val="22"/>
          <w:szCs w:val="22"/>
        </w:rPr>
        <w:t>“</w:t>
      </w:r>
    </w:p>
    <w:p w14:paraId="1ED7C75F" w14:textId="77777777" w:rsidR="000F2490" w:rsidRPr="00BE3321" w:rsidRDefault="000F2490" w:rsidP="00447C49">
      <w:pPr>
        <w:pStyle w:val="Heading320"/>
        <w:spacing w:before="0" w:after="0" w:line="240" w:lineRule="auto"/>
        <w:ind w:left="20"/>
        <w:rPr>
          <w:rFonts w:ascii="Arial Narrow" w:hAnsi="Arial Narrow"/>
          <w:sz w:val="22"/>
          <w:szCs w:val="22"/>
        </w:rPr>
      </w:pPr>
    </w:p>
    <w:p w14:paraId="38FF5D36" w14:textId="77777777" w:rsidR="00817B33" w:rsidRPr="00BE3321" w:rsidRDefault="00817B33" w:rsidP="00817B33">
      <w:pPr>
        <w:pStyle w:val="Heading320"/>
        <w:spacing w:before="0" w:after="0" w:line="240" w:lineRule="auto"/>
        <w:ind w:left="20"/>
        <w:rPr>
          <w:rFonts w:ascii="Arial Narrow" w:hAnsi="Arial Narrow"/>
          <w:bCs w:val="0"/>
          <w:sz w:val="22"/>
          <w:szCs w:val="22"/>
        </w:rPr>
      </w:pPr>
      <w:r w:rsidRPr="00BE3321">
        <w:rPr>
          <w:rFonts w:ascii="Arial Narrow" w:hAnsi="Arial Narrow"/>
          <w:bCs w:val="0"/>
          <w:sz w:val="22"/>
          <w:szCs w:val="22"/>
        </w:rPr>
        <w:t>U poglavlju 3.3. ISKAZ PROSTORNIH POKAZATELJA ZA NAMJENU I NAČIN KORIŠTENJA I UREĐENJA POVRŠINA</w:t>
      </w:r>
    </w:p>
    <w:p w14:paraId="37A7A7CD" w14:textId="54CA4338" w:rsidR="00817B33" w:rsidRDefault="00817B33" w:rsidP="00817B33">
      <w:pPr>
        <w:pStyle w:val="Heading320"/>
        <w:spacing w:before="0" w:after="0" w:line="240" w:lineRule="auto"/>
        <w:ind w:left="20"/>
        <w:rPr>
          <w:rFonts w:ascii="Arial Narrow" w:hAnsi="Arial Narrow"/>
          <w:b w:val="0"/>
          <w:bCs w:val="0"/>
          <w:sz w:val="22"/>
          <w:szCs w:val="22"/>
        </w:rPr>
      </w:pPr>
      <w:r w:rsidRPr="00BE3321">
        <w:rPr>
          <w:rFonts w:ascii="Arial Narrow" w:hAnsi="Arial Narrow"/>
          <w:b w:val="0"/>
          <w:bCs w:val="0"/>
          <w:sz w:val="22"/>
          <w:szCs w:val="22"/>
        </w:rPr>
        <w:t>Promjenom razgraničenja prostora prema namjeni i korištenju došlo je i do promjene iskaza površina i poglavlje 3.3.</w:t>
      </w:r>
      <w:r w:rsidR="00563059" w:rsidRPr="00BE3321">
        <w:rPr>
          <w:rFonts w:ascii="Arial Narrow" w:hAnsi="Arial Narrow"/>
          <w:b w:val="0"/>
          <w:bCs w:val="0"/>
          <w:sz w:val="22"/>
          <w:szCs w:val="22"/>
        </w:rPr>
        <w:t>mijenja se i</w:t>
      </w:r>
      <w:r w:rsidRPr="00BE3321">
        <w:rPr>
          <w:rFonts w:ascii="Arial Narrow" w:hAnsi="Arial Narrow"/>
          <w:b w:val="0"/>
          <w:bCs w:val="0"/>
          <w:sz w:val="22"/>
          <w:szCs w:val="22"/>
        </w:rPr>
        <w:t xml:space="preserve"> glasi:</w:t>
      </w:r>
    </w:p>
    <w:p w14:paraId="4E00B5EF" w14:textId="77777777" w:rsidR="00B17C21" w:rsidRDefault="00B17C21" w:rsidP="008E2B51">
      <w:pPr>
        <w:pStyle w:val="Heading320"/>
        <w:shd w:val="clear" w:color="auto" w:fill="auto"/>
        <w:spacing w:before="0" w:after="0" w:line="240" w:lineRule="auto"/>
        <w:rPr>
          <w:rFonts w:ascii="Arial Narrow" w:hAnsi="Arial Narrow"/>
          <w:sz w:val="22"/>
          <w:szCs w:val="22"/>
        </w:rPr>
      </w:pPr>
    </w:p>
    <w:tbl>
      <w:tblPr>
        <w:tblW w:w="9180" w:type="dxa"/>
        <w:tblLook w:val="04A0" w:firstRow="1" w:lastRow="0" w:firstColumn="1" w:lastColumn="0" w:noHBand="0" w:noVBand="1"/>
      </w:tblPr>
      <w:tblGrid>
        <w:gridCol w:w="1668"/>
        <w:gridCol w:w="3827"/>
        <w:gridCol w:w="1701"/>
        <w:gridCol w:w="1984"/>
      </w:tblGrid>
      <w:tr w:rsidR="00B17C21" w:rsidRPr="000D2DFD" w14:paraId="1E8B55C5" w14:textId="77777777" w:rsidTr="008E2B51">
        <w:trPr>
          <w:trHeight w:val="456"/>
        </w:trPr>
        <w:tc>
          <w:tcPr>
            <w:tcW w:w="5495" w:type="dxa"/>
            <w:gridSpan w:val="2"/>
            <w:tcBorders>
              <w:top w:val="single" w:sz="8" w:space="0" w:color="auto"/>
              <w:left w:val="single" w:sz="8" w:space="0" w:color="auto"/>
              <w:bottom w:val="single" w:sz="8" w:space="0" w:color="auto"/>
              <w:right w:val="single" w:sz="8" w:space="0" w:color="000000"/>
            </w:tcBorders>
            <w:shd w:val="clear" w:color="000000" w:fill="CCCCCC"/>
            <w:vAlign w:val="center"/>
            <w:hideMark/>
          </w:tcPr>
          <w:p w14:paraId="7B0C63B5" w14:textId="77777777" w:rsidR="00B17C21" w:rsidRPr="000D2DFD" w:rsidRDefault="00B17C21" w:rsidP="00A32AF4">
            <w:pPr>
              <w:rPr>
                <w:rFonts w:ascii="Arial Narrow" w:eastAsia="Times New Roman" w:hAnsi="Arial Narrow" w:cs="Calibri"/>
                <w:b/>
                <w:bCs/>
                <w:sz w:val="20"/>
                <w:szCs w:val="20"/>
              </w:rPr>
            </w:pPr>
            <w:r w:rsidRPr="000D2DFD">
              <w:rPr>
                <w:rFonts w:ascii="Arial Narrow" w:eastAsia="Times New Roman" w:hAnsi="Arial Narrow" w:cs="Calibri"/>
                <w:b/>
                <w:bCs/>
                <w:sz w:val="20"/>
                <w:szCs w:val="20"/>
              </w:rPr>
              <w:t>Namjena površina</w:t>
            </w:r>
          </w:p>
        </w:tc>
        <w:tc>
          <w:tcPr>
            <w:tcW w:w="1701" w:type="dxa"/>
            <w:tcBorders>
              <w:top w:val="single" w:sz="8" w:space="0" w:color="auto"/>
              <w:left w:val="nil"/>
              <w:bottom w:val="single" w:sz="8" w:space="0" w:color="auto"/>
              <w:right w:val="single" w:sz="8" w:space="0" w:color="auto"/>
            </w:tcBorders>
            <w:shd w:val="clear" w:color="000000" w:fill="CCCCCC"/>
            <w:vAlign w:val="center"/>
            <w:hideMark/>
          </w:tcPr>
          <w:p w14:paraId="255A0965"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Površina /ha</w:t>
            </w:r>
          </w:p>
        </w:tc>
        <w:tc>
          <w:tcPr>
            <w:tcW w:w="1984" w:type="dxa"/>
            <w:tcBorders>
              <w:top w:val="single" w:sz="8" w:space="0" w:color="auto"/>
              <w:left w:val="nil"/>
              <w:bottom w:val="single" w:sz="8" w:space="0" w:color="auto"/>
              <w:right w:val="single" w:sz="8" w:space="0" w:color="auto"/>
            </w:tcBorders>
            <w:shd w:val="clear" w:color="000000" w:fill="CCCCCC"/>
            <w:vAlign w:val="center"/>
            <w:hideMark/>
          </w:tcPr>
          <w:p w14:paraId="0A273E3D"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Postotak u odnosu na obuhvat plana %</w:t>
            </w:r>
          </w:p>
        </w:tc>
      </w:tr>
      <w:tr w:rsidR="00B17C21" w:rsidRPr="000D2DFD" w14:paraId="38B00007" w14:textId="77777777" w:rsidTr="008E2B51">
        <w:trPr>
          <w:trHeight w:val="265"/>
        </w:trPr>
        <w:tc>
          <w:tcPr>
            <w:tcW w:w="549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62663577" w14:textId="5BFF1500"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Gospodarska proizvodna i skladišna namjena (I3)</w:t>
            </w:r>
            <w:r>
              <w:rPr>
                <w:rFonts w:ascii="Arial Narrow" w:eastAsia="Times New Roman" w:hAnsi="Arial Narrow" w:cs="Calibri"/>
                <w:sz w:val="20"/>
                <w:szCs w:val="20"/>
              </w:rPr>
              <w:t xml:space="preserve">                  </w:t>
            </w:r>
          </w:p>
        </w:tc>
        <w:tc>
          <w:tcPr>
            <w:tcW w:w="1701" w:type="dxa"/>
            <w:tcBorders>
              <w:top w:val="nil"/>
              <w:left w:val="nil"/>
              <w:bottom w:val="single" w:sz="8" w:space="0" w:color="auto"/>
              <w:right w:val="single" w:sz="8" w:space="0" w:color="auto"/>
            </w:tcBorders>
            <w:shd w:val="clear" w:color="auto" w:fill="auto"/>
            <w:vAlign w:val="center"/>
            <w:hideMark/>
          </w:tcPr>
          <w:p w14:paraId="061DFA57"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34,53</w:t>
            </w:r>
          </w:p>
        </w:tc>
        <w:tc>
          <w:tcPr>
            <w:tcW w:w="1984" w:type="dxa"/>
            <w:tcBorders>
              <w:top w:val="nil"/>
              <w:left w:val="nil"/>
              <w:bottom w:val="single" w:sz="8" w:space="0" w:color="auto"/>
              <w:right w:val="single" w:sz="8" w:space="0" w:color="auto"/>
            </w:tcBorders>
            <w:shd w:val="clear" w:color="auto" w:fill="auto"/>
            <w:vAlign w:val="center"/>
            <w:hideMark/>
          </w:tcPr>
          <w:p w14:paraId="4719827E"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92,01%</w:t>
            </w:r>
          </w:p>
        </w:tc>
      </w:tr>
      <w:tr w:rsidR="00B17C21" w:rsidRPr="000D2DFD" w14:paraId="0742EF3E" w14:textId="77777777" w:rsidTr="008E2B51">
        <w:trPr>
          <w:trHeight w:val="257"/>
        </w:trPr>
        <w:tc>
          <w:tcPr>
            <w:tcW w:w="549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2FDE7BB" w14:textId="77777777"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Zaštitne zelene površine (Z)</w:t>
            </w:r>
          </w:p>
        </w:tc>
        <w:tc>
          <w:tcPr>
            <w:tcW w:w="1701" w:type="dxa"/>
            <w:tcBorders>
              <w:top w:val="nil"/>
              <w:left w:val="nil"/>
              <w:bottom w:val="single" w:sz="8" w:space="0" w:color="auto"/>
              <w:right w:val="single" w:sz="8" w:space="0" w:color="auto"/>
            </w:tcBorders>
            <w:shd w:val="clear" w:color="auto" w:fill="auto"/>
            <w:vAlign w:val="center"/>
            <w:hideMark/>
          </w:tcPr>
          <w:p w14:paraId="71AFCCF1"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0,04</w:t>
            </w:r>
          </w:p>
        </w:tc>
        <w:tc>
          <w:tcPr>
            <w:tcW w:w="1984" w:type="dxa"/>
            <w:tcBorders>
              <w:top w:val="nil"/>
              <w:left w:val="nil"/>
              <w:bottom w:val="single" w:sz="8" w:space="0" w:color="auto"/>
              <w:right w:val="single" w:sz="8" w:space="0" w:color="auto"/>
            </w:tcBorders>
            <w:shd w:val="clear" w:color="auto" w:fill="auto"/>
            <w:vAlign w:val="center"/>
            <w:hideMark/>
          </w:tcPr>
          <w:p w14:paraId="00563BDB"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0,11%</w:t>
            </w:r>
          </w:p>
        </w:tc>
      </w:tr>
      <w:tr w:rsidR="00B17C21" w:rsidRPr="000D2DFD" w14:paraId="05B72D78" w14:textId="77777777" w:rsidTr="008E2B51">
        <w:trPr>
          <w:trHeight w:val="273"/>
        </w:trPr>
        <w:tc>
          <w:tcPr>
            <w:tcW w:w="1668" w:type="dxa"/>
            <w:vMerge w:val="restart"/>
            <w:tcBorders>
              <w:top w:val="nil"/>
              <w:left w:val="single" w:sz="8" w:space="0" w:color="auto"/>
              <w:bottom w:val="single" w:sz="8" w:space="0" w:color="000000"/>
              <w:right w:val="single" w:sz="8" w:space="0" w:color="auto"/>
            </w:tcBorders>
            <w:shd w:val="clear" w:color="auto" w:fill="auto"/>
            <w:vAlign w:val="center"/>
            <w:hideMark/>
          </w:tcPr>
          <w:p w14:paraId="2DE0D739" w14:textId="77777777"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Infrastrukturna namjena</w:t>
            </w:r>
          </w:p>
        </w:tc>
        <w:tc>
          <w:tcPr>
            <w:tcW w:w="3827" w:type="dxa"/>
            <w:tcBorders>
              <w:top w:val="nil"/>
              <w:left w:val="nil"/>
              <w:bottom w:val="single" w:sz="8" w:space="0" w:color="auto"/>
              <w:right w:val="single" w:sz="8" w:space="0" w:color="auto"/>
            </w:tcBorders>
            <w:shd w:val="clear" w:color="auto" w:fill="auto"/>
            <w:vAlign w:val="center"/>
            <w:hideMark/>
          </w:tcPr>
          <w:p w14:paraId="25AD6251" w14:textId="77777777"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Cestovni promet</w:t>
            </w:r>
          </w:p>
        </w:tc>
        <w:tc>
          <w:tcPr>
            <w:tcW w:w="1701" w:type="dxa"/>
            <w:tcBorders>
              <w:top w:val="nil"/>
              <w:left w:val="nil"/>
              <w:bottom w:val="single" w:sz="8" w:space="0" w:color="auto"/>
              <w:right w:val="single" w:sz="8" w:space="0" w:color="auto"/>
            </w:tcBorders>
            <w:shd w:val="clear" w:color="auto" w:fill="auto"/>
            <w:vAlign w:val="center"/>
            <w:hideMark/>
          </w:tcPr>
          <w:p w14:paraId="07A185FF" w14:textId="77777777" w:rsidR="00B17C21" w:rsidRPr="000D2DFD" w:rsidRDefault="00B17C21" w:rsidP="00A32AF4">
            <w:pPr>
              <w:jc w:val="center"/>
              <w:rPr>
                <w:rFonts w:ascii="Arial Narrow" w:eastAsia="Times New Roman" w:hAnsi="Arial Narrow" w:cs="Calibri"/>
                <w:sz w:val="20"/>
                <w:szCs w:val="20"/>
              </w:rPr>
            </w:pPr>
            <w:r w:rsidRPr="000D2DFD">
              <w:rPr>
                <w:rFonts w:ascii="Arial Narrow" w:eastAsia="Times New Roman" w:hAnsi="Arial Narrow" w:cs="Calibri"/>
                <w:sz w:val="20"/>
                <w:szCs w:val="20"/>
              </w:rPr>
              <w:t>2,08</w:t>
            </w:r>
          </w:p>
        </w:tc>
        <w:tc>
          <w:tcPr>
            <w:tcW w:w="1984" w:type="dxa"/>
            <w:tcBorders>
              <w:top w:val="nil"/>
              <w:left w:val="nil"/>
              <w:bottom w:val="single" w:sz="8" w:space="0" w:color="auto"/>
              <w:right w:val="single" w:sz="8" w:space="0" w:color="auto"/>
            </w:tcBorders>
            <w:shd w:val="clear" w:color="auto" w:fill="auto"/>
            <w:vAlign w:val="center"/>
            <w:hideMark/>
          </w:tcPr>
          <w:p w14:paraId="5A9E4B2F"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5,54%</w:t>
            </w:r>
          </w:p>
        </w:tc>
      </w:tr>
      <w:tr w:rsidR="00B17C21" w:rsidRPr="000D2DFD" w14:paraId="0B92CAE6" w14:textId="77777777" w:rsidTr="008E2B51">
        <w:trPr>
          <w:trHeight w:val="250"/>
        </w:trPr>
        <w:tc>
          <w:tcPr>
            <w:tcW w:w="1668" w:type="dxa"/>
            <w:vMerge/>
            <w:tcBorders>
              <w:top w:val="nil"/>
              <w:left w:val="single" w:sz="8" w:space="0" w:color="auto"/>
              <w:bottom w:val="single" w:sz="8" w:space="0" w:color="000000"/>
              <w:right w:val="single" w:sz="8" w:space="0" w:color="auto"/>
            </w:tcBorders>
            <w:vAlign w:val="center"/>
            <w:hideMark/>
          </w:tcPr>
          <w:p w14:paraId="5F58193A" w14:textId="77777777" w:rsidR="00B17C21" w:rsidRPr="000D2DFD" w:rsidRDefault="00B17C21" w:rsidP="00A32AF4">
            <w:pPr>
              <w:rPr>
                <w:rFonts w:ascii="Arial Narrow" w:eastAsia="Times New Roman" w:hAnsi="Arial Narrow" w:cs="Calibri"/>
                <w:sz w:val="20"/>
                <w:szCs w:val="20"/>
              </w:rPr>
            </w:pPr>
          </w:p>
        </w:tc>
        <w:tc>
          <w:tcPr>
            <w:tcW w:w="3827" w:type="dxa"/>
            <w:tcBorders>
              <w:top w:val="nil"/>
              <w:left w:val="nil"/>
              <w:bottom w:val="single" w:sz="8" w:space="0" w:color="auto"/>
              <w:right w:val="single" w:sz="8" w:space="0" w:color="auto"/>
            </w:tcBorders>
            <w:shd w:val="clear" w:color="auto" w:fill="auto"/>
            <w:vAlign w:val="center"/>
            <w:hideMark/>
          </w:tcPr>
          <w:p w14:paraId="51CCAE98" w14:textId="77777777"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Kanali (</w:t>
            </w:r>
            <w:proofErr w:type="spellStart"/>
            <w:r w:rsidRPr="000D2DFD">
              <w:rPr>
                <w:rFonts w:ascii="Arial Narrow" w:eastAsia="Times New Roman" w:hAnsi="Arial Narrow" w:cs="Calibri"/>
                <w:sz w:val="20"/>
                <w:szCs w:val="20"/>
              </w:rPr>
              <w:t>odteretni</w:t>
            </w:r>
            <w:proofErr w:type="spellEnd"/>
            <w:r w:rsidRPr="000D2DFD">
              <w:rPr>
                <w:rFonts w:ascii="Arial Narrow" w:eastAsia="Times New Roman" w:hAnsi="Arial Narrow" w:cs="Calibri"/>
                <w:sz w:val="20"/>
                <w:szCs w:val="20"/>
              </w:rPr>
              <w:t>, lateralni)</w:t>
            </w:r>
          </w:p>
        </w:tc>
        <w:tc>
          <w:tcPr>
            <w:tcW w:w="1701" w:type="dxa"/>
            <w:tcBorders>
              <w:top w:val="nil"/>
              <w:left w:val="nil"/>
              <w:bottom w:val="single" w:sz="8" w:space="0" w:color="auto"/>
              <w:right w:val="single" w:sz="8" w:space="0" w:color="auto"/>
            </w:tcBorders>
            <w:shd w:val="clear" w:color="auto" w:fill="auto"/>
            <w:vAlign w:val="center"/>
            <w:hideMark/>
          </w:tcPr>
          <w:p w14:paraId="3452E5F8" w14:textId="77777777" w:rsidR="00B17C21" w:rsidRPr="000D2DFD" w:rsidRDefault="00B17C21" w:rsidP="00A32AF4">
            <w:pPr>
              <w:jc w:val="center"/>
              <w:rPr>
                <w:rFonts w:ascii="Arial Narrow" w:eastAsia="Times New Roman" w:hAnsi="Arial Narrow" w:cs="Calibri"/>
                <w:sz w:val="20"/>
                <w:szCs w:val="20"/>
              </w:rPr>
            </w:pPr>
            <w:r w:rsidRPr="000D2DFD">
              <w:rPr>
                <w:rFonts w:ascii="Arial Narrow" w:eastAsia="Times New Roman" w:hAnsi="Arial Narrow" w:cs="Calibri"/>
                <w:sz w:val="20"/>
                <w:szCs w:val="20"/>
              </w:rPr>
              <w:t>0,88</w:t>
            </w:r>
          </w:p>
        </w:tc>
        <w:tc>
          <w:tcPr>
            <w:tcW w:w="1984" w:type="dxa"/>
            <w:tcBorders>
              <w:top w:val="nil"/>
              <w:left w:val="nil"/>
              <w:bottom w:val="single" w:sz="8" w:space="0" w:color="auto"/>
              <w:right w:val="single" w:sz="8" w:space="0" w:color="auto"/>
            </w:tcBorders>
            <w:shd w:val="clear" w:color="auto" w:fill="auto"/>
            <w:vAlign w:val="center"/>
            <w:hideMark/>
          </w:tcPr>
          <w:p w14:paraId="6B4D3262" w14:textId="77777777" w:rsidR="00B17C21" w:rsidRPr="000D2DFD" w:rsidRDefault="00B17C21" w:rsidP="00A32AF4">
            <w:pPr>
              <w:jc w:val="center"/>
              <w:rPr>
                <w:rFonts w:ascii="Arial Narrow" w:eastAsia="Times New Roman" w:hAnsi="Arial Narrow" w:cs="Calibri"/>
                <w:sz w:val="20"/>
                <w:szCs w:val="20"/>
              </w:rPr>
            </w:pPr>
            <w:r w:rsidRPr="000D2DFD">
              <w:rPr>
                <w:rFonts w:ascii="Arial Narrow" w:eastAsia="Times New Roman" w:hAnsi="Arial Narrow" w:cs="Calibri"/>
                <w:sz w:val="20"/>
                <w:szCs w:val="20"/>
              </w:rPr>
              <w:t>2,34%</w:t>
            </w:r>
          </w:p>
        </w:tc>
      </w:tr>
      <w:tr w:rsidR="00B17C21" w:rsidRPr="000D2DFD" w14:paraId="7CC8DE55" w14:textId="77777777" w:rsidTr="008E2B51">
        <w:trPr>
          <w:trHeight w:val="125"/>
        </w:trPr>
        <w:tc>
          <w:tcPr>
            <w:tcW w:w="1668" w:type="dxa"/>
            <w:vMerge/>
            <w:tcBorders>
              <w:top w:val="nil"/>
              <w:left w:val="single" w:sz="8" w:space="0" w:color="auto"/>
              <w:bottom w:val="single" w:sz="8" w:space="0" w:color="000000"/>
              <w:right w:val="single" w:sz="8" w:space="0" w:color="auto"/>
            </w:tcBorders>
            <w:vAlign w:val="center"/>
            <w:hideMark/>
          </w:tcPr>
          <w:p w14:paraId="197E7F3F" w14:textId="77777777" w:rsidR="00B17C21" w:rsidRPr="000D2DFD" w:rsidRDefault="00B17C21" w:rsidP="00A32AF4">
            <w:pPr>
              <w:rPr>
                <w:rFonts w:ascii="Arial Narrow" w:eastAsia="Times New Roman" w:hAnsi="Arial Narrow" w:cs="Calibri"/>
                <w:sz w:val="20"/>
                <w:szCs w:val="20"/>
              </w:rPr>
            </w:pPr>
          </w:p>
        </w:tc>
        <w:tc>
          <w:tcPr>
            <w:tcW w:w="3827" w:type="dxa"/>
            <w:tcBorders>
              <w:top w:val="nil"/>
              <w:left w:val="nil"/>
              <w:bottom w:val="single" w:sz="8" w:space="0" w:color="auto"/>
              <w:right w:val="single" w:sz="8" w:space="0" w:color="auto"/>
            </w:tcBorders>
            <w:shd w:val="clear" w:color="auto" w:fill="auto"/>
            <w:vAlign w:val="center"/>
            <w:hideMark/>
          </w:tcPr>
          <w:p w14:paraId="24E45560" w14:textId="77777777" w:rsidR="00B17C21" w:rsidRPr="000D2DFD" w:rsidRDefault="00B17C21" w:rsidP="00A32AF4">
            <w:pPr>
              <w:rPr>
                <w:rFonts w:ascii="Arial Narrow" w:eastAsia="Times New Roman" w:hAnsi="Arial Narrow" w:cs="Calibri"/>
                <w:sz w:val="20"/>
                <w:szCs w:val="20"/>
              </w:rPr>
            </w:pPr>
            <w:r w:rsidRPr="000D2DFD">
              <w:rPr>
                <w:rFonts w:ascii="Arial Narrow" w:eastAsia="Times New Roman" w:hAnsi="Arial Narrow" w:cs="Calibri"/>
                <w:sz w:val="20"/>
                <w:szCs w:val="20"/>
              </w:rPr>
              <w:t>Ukupno infrastruktura</w:t>
            </w:r>
          </w:p>
        </w:tc>
        <w:tc>
          <w:tcPr>
            <w:tcW w:w="1701" w:type="dxa"/>
            <w:tcBorders>
              <w:top w:val="nil"/>
              <w:left w:val="nil"/>
              <w:bottom w:val="single" w:sz="8" w:space="0" w:color="auto"/>
              <w:right w:val="single" w:sz="8" w:space="0" w:color="auto"/>
            </w:tcBorders>
            <w:shd w:val="clear" w:color="auto" w:fill="auto"/>
            <w:vAlign w:val="center"/>
            <w:hideMark/>
          </w:tcPr>
          <w:p w14:paraId="66AC1445"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2,96</w:t>
            </w:r>
          </w:p>
        </w:tc>
        <w:tc>
          <w:tcPr>
            <w:tcW w:w="1984" w:type="dxa"/>
            <w:tcBorders>
              <w:top w:val="nil"/>
              <w:left w:val="nil"/>
              <w:bottom w:val="single" w:sz="8" w:space="0" w:color="auto"/>
              <w:right w:val="single" w:sz="8" w:space="0" w:color="auto"/>
            </w:tcBorders>
            <w:shd w:val="clear" w:color="auto" w:fill="auto"/>
            <w:vAlign w:val="center"/>
            <w:hideMark/>
          </w:tcPr>
          <w:p w14:paraId="72929772"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7,89%</w:t>
            </w:r>
          </w:p>
        </w:tc>
      </w:tr>
      <w:tr w:rsidR="00B17C21" w:rsidRPr="000D2DFD" w14:paraId="2C35C5C0" w14:textId="77777777" w:rsidTr="00B17C21">
        <w:trPr>
          <w:trHeight w:val="315"/>
        </w:trPr>
        <w:tc>
          <w:tcPr>
            <w:tcW w:w="5495" w:type="dxa"/>
            <w:gridSpan w:val="2"/>
            <w:tcBorders>
              <w:top w:val="single" w:sz="8" w:space="0" w:color="auto"/>
              <w:left w:val="single" w:sz="8" w:space="0" w:color="auto"/>
              <w:bottom w:val="single" w:sz="8" w:space="0" w:color="auto"/>
              <w:right w:val="single" w:sz="8" w:space="0" w:color="000000"/>
            </w:tcBorders>
            <w:shd w:val="clear" w:color="000000" w:fill="D9D9D9"/>
            <w:vAlign w:val="center"/>
            <w:hideMark/>
          </w:tcPr>
          <w:p w14:paraId="41064EB3" w14:textId="77777777" w:rsidR="00B17C21" w:rsidRPr="000D2DFD" w:rsidRDefault="00B17C21" w:rsidP="00A32AF4">
            <w:pPr>
              <w:rPr>
                <w:rFonts w:ascii="Arial Narrow" w:eastAsia="Times New Roman" w:hAnsi="Arial Narrow" w:cs="Calibri"/>
                <w:b/>
                <w:bCs/>
                <w:sz w:val="20"/>
                <w:szCs w:val="20"/>
              </w:rPr>
            </w:pPr>
            <w:r w:rsidRPr="000D2DFD">
              <w:rPr>
                <w:rFonts w:ascii="Arial Narrow" w:eastAsia="Times New Roman" w:hAnsi="Arial Narrow" w:cs="Calibri"/>
                <w:b/>
                <w:bCs/>
                <w:sz w:val="20"/>
                <w:szCs w:val="20"/>
              </w:rPr>
              <w:t>Ukupno</w:t>
            </w:r>
          </w:p>
        </w:tc>
        <w:tc>
          <w:tcPr>
            <w:tcW w:w="1701" w:type="dxa"/>
            <w:tcBorders>
              <w:top w:val="nil"/>
              <w:left w:val="nil"/>
              <w:bottom w:val="single" w:sz="8" w:space="0" w:color="auto"/>
              <w:right w:val="single" w:sz="8" w:space="0" w:color="auto"/>
            </w:tcBorders>
            <w:shd w:val="clear" w:color="000000" w:fill="D9D9D9"/>
            <w:vAlign w:val="center"/>
            <w:hideMark/>
          </w:tcPr>
          <w:p w14:paraId="2A06118E"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37,53</w:t>
            </w:r>
          </w:p>
        </w:tc>
        <w:tc>
          <w:tcPr>
            <w:tcW w:w="1984" w:type="dxa"/>
            <w:tcBorders>
              <w:top w:val="nil"/>
              <w:left w:val="nil"/>
              <w:bottom w:val="single" w:sz="8" w:space="0" w:color="auto"/>
              <w:right w:val="single" w:sz="8" w:space="0" w:color="auto"/>
            </w:tcBorders>
            <w:shd w:val="clear" w:color="000000" w:fill="D9D9D9"/>
            <w:vAlign w:val="center"/>
            <w:hideMark/>
          </w:tcPr>
          <w:p w14:paraId="45DC36F9" w14:textId="77777777" w:rsidR="00B17C21" w:rsidRPr="000D2DFD" w:rsidRDefault="00B17C21" w:rsidP="00A32AF4">
            <w:pPr>
              <w:jc w:val="center"/>
              <w:rPr>
                <w:rFonts w:ascii="Arial Narrow" w:eastAsia="Times New Roman" w:hAnsi="Arial Narrow" w:cs="Calibri"/>
                <w:b/>
                <w:bCs/>
                <w:sz w:val="20"/>
                <w:szCs w:val="20"/>
              </w:rPr>
            </w:pPr>
            <w:r w:rsidRPr="000D2DFD">
              <w:rPr>
                <w:rFonts w:ascii="Arial Narrow" w:eastAsia="Times New Roman" w:hAnsi="Arial Narrow" w:cs="Calibri"/>
                <w:b/>
                <w:bCs/>
                <w:sz w:val="20"/>
                <w:szCs w:val="20"/>
              </w:rPr>
              <w:t>100%</w:t>
            </w:r>
          </w:p>
        </w:tc>
      </w:tr>
    </w:tbl>
    <w:p w14:paraId="1F2AAF3F" w14:textId="77777777" w:rsidR="00B17C21" w:rsidRDefault="00B17C21" w:rsidP="008E2B51">
      <w:pPr>
        <w:pStyle w:val="Heading320"/>
        <w:shd w:val="clear" w:color="auto" w:fill="auto"/>
        <w:spacing w:before="0" w:after="0" w:line="240" w:lineRule="auto"/>
        <w:rPr>
          <w:rFonts w:ascii="Arial Narrow" w:hAnsi="Arial Narrow"/>
          <w:sz w:val="22"/>
          <w:szCs w:val="22"/>
        </w:rPr>
      </w:pPr>
    </w:p>
    <w:p w14:paraId="4B701736" w14:textId="77777777" w:rsidR="00B17C21" w:rsidRDefault="00B17C21" w:rsidP="00265017">
      <w:pPr>
        <w:pStyle w:val="Heading320"/>
        <w:shd w:val="clear" w:color="auto" w:fill="auto"/>
        <w:spacing w:before="0" w:after="0" w:line="240" w:lineRule="auto"/>
        <w:ind w:left="20"/>
        <w:rPr>
          <w:rFonts w:ascii="Arial Narrow" w:hAnsi="Arial Narrow"/>
          <w:sz w:val="22"/>
          <w:szCs w:val="22"/>
        </w:rPr>
      </w:pPr>
    </w:p>
    <w:p w14:paraId="5A26447B" w14:textId="4391CCF1" w:rsidR="00265017" w:rsidRPr="00C0014D" w:rsidRDefault="00265017" w:rsidP="00265017">
      <w:pPr>
        <w:pStyle w:val="Heading320"/>
        <w:shd w:val="clear" w:color="auto" w:fill="auto"/>
        <w:spacing w:before="0" w:after="0" w:line="240" w:lineRule="auto"/>
        <w:ind w:left="20"/>
        <w:rPr>
          <w:rFonts w:ascii="Arial Narrow" w:hAnsi="Arial Narrow"/>
          <w:sz w:val="22"/>
          <w:szCs w:val="22"/>
        </w:rPr>
      </w:pPr>
      <w:r w:rsidRPr="00C0014D">
        <w:rPr>
          <w:rFonts w:ascii="Arial Narrow" w:hAnsi="Arial Narrow"/>
          <w:sz w:val="22"/>
          <w:szCs w:val="22"/>
        </w:rPr>
        <w:t>U poglavlju 3.4. PROMETNA I ULIČNA MREŽA</w:t>
      </w:r>
    </w:p>
    <w:p w14:paraId="091DF9D4" w14:textId="7C0AEB23" w:rsidR="00265017" w:rsidRPr="00C0014D" w:rsidRDefault="00813002" w:rsidP="00265017">
      <w:pPr>
        <w:pStyle w:val="Heading320"/>
        <w:shd w:val="clear" w:color="auto" w:fill="auto"/>
        <w:spacing w:before="0" w:after="0" w:line="240" w:lineRule="auto"/>
        <w:ind w:left="20"/>
        <w:rPr>
          <w:rFonts w:ascii="Arial Narrow" w:hAnsi="Arial Narrow"/>
          <w:b w:val="0"/>
          <w:bCs w:val="0"/>
          <w:sz w:val="22"/>
          <w:szCs w:val="22"/>
        </w:rPr>
      </w:pPr>
      <w:r w:rsidRPr="00C0014D">
        <w:rPr>
          <w:rFonts w:ascii="Arial Narrow" w:hAnsi="Arial Narrow"/>
          <w:b w:val="0"/>
          <w:bCs w:val="0"/>
          <w:sz w:val="22"/>
          <w:szCs w:val="22"/>
        </w:rPr>
        <w:t>T</w:t>
      </w:r>
      <w:r w:rsidR="00265017" w:rsidRPr="00C0014D">
        <w:rPr>
          <w:rFonts w:ascii="Arial Narrow" w:hAnsi="Arial Narrow"/>
          <w:b w:val="0"/>
          <w:bCs w:val="0"/>
          <w:sz w:val="22"/>
          <w:szCs w:val="22"/>
        </w:rPr>
        <w:t xml:space="preserve">emeljem zahtjeva Odluke o redefiniranju prometa došlo je do promjene </w:t>
      </w:r>
      <w:r w:rsidRPr="00C0014D">
        <w:rPr>
          <w:rFonts w:ascii="Arial Narrow" w:hAnsi="Arial Narrow"/>
          <w:b w:val="0"/>
          <w:bCs w:val="0"/>
          <w:sz w:val="22"/>
          <w:szCs w:val="22"/>
        </w:rPr>
        <w:t>rasporeda prometnih površina</w:t>
      </w:r>
      <w:r w:rsidR="004E5EE1" w:rsidRPr="00C0014D">
        <w:rPr>
          <w:rFonts w:ascii="Arial Narrow" w:hAnsi="Arial Narrow"/>
          <w:b w:val="0"/>
          <w:bCs w:val="0"/>
          <w:sz w:val="22"/>
          <w:szCs w:val="22"/>
        </w:rPr>
        <w:t xml:space="preserve"> u grafičkom te posljedično i u tekstualnom dijelu predmetnog Plana.</w:t>
      </w:r>
    </w:p>
    <w:p w14:paraId="6CE86B34" w14:textId="5F06E0EB" w:rsidR="004E5EE1" w:rsidRPr="00C0014D" w:rsidRDefault="004E5EE1" w:rsidP="00265017">
      <w:pPr>
        <w:pStyle w:val="Heading320"/>
        <w:shd w:val="clear" w:color="auto" w:fill="auto"/>
        <w:spacing w:before="0" w:after="0" w:line="240" w:lineRule="auto"/>
        <w:ind w:left="20"/>
        <w:rPr>
          <w:rFonts w:ascii="Arial Narrow" w:hAnsi="Arial Narrow"/>
          <w:b w:val="0"/>
          <w:bCs w:val="0"/>
          <w:sz w:val="22"/>
          <w:szCs w:val="22"/>
        </w:rPr>
      </w:pPr>
      <w:r w:rsidRPr="00C0014D">
        <w:rPr>
          <w:rFonts w:ascii="Arial Narrow" w:hAnsi="Arial Narrow"/>
          <w:b w:val="0"/>
          <w:bCs w:val="0"/>
          <w:sz w:val="22"/>
          <w:szCs w:val="22"/>
        </w:rPr>
        <w:t>Dodana je odredba iz PPUO-a</w:t>
      </w:r>
      <w:r w:rsidR="00271EF2" w:rsidRPr="00C0014D">
        <w:rPr>
          <w:rFonts w:ascii="Arial Narrow" w:hAnsi="Arial Narrow"/>
          <w:b w:val="0"/>
          <w:bCs w:val="0"/>
          <w:sz w:val="22"/>
          <w:szCs w:val="22"/>
        </w:rPr>
        <w:t>:</w:t>
      </w:r>
    </w:p>
    <w:p w14:paraId="6F5B04D4" w14:textId="766EDFE5" w:rsidR="00271EF2" w:rsidRDefault="007F28AB" w:rsidP="00265017">
      <w:pPr>
        <w:pStyle w:val="Heading320"/>
        <w:shd w:val="clear" w:color="auto" w:fill="auto"/>
        <w:spacing w:before="0" w:after="0" w:line="240" w:lineRule="auto"/>
        <w:ind w:left="20"/>
        <w:rPr>
          <w:rFonts w:ascii="Arial Narrow" w:hAnsi="Arial Narrow"/>
          <w:b w:val="0"/>
          <w:bCs w:val="0"/>
          <w:sz w:val="22"/>
          <w:szCs w:val="22"/>
        </w:rPr>
      </w:pPr>
      <w:r>
        <w:rPr>
          <w:rFonts w:ascii="Arial Narrow" w:hAnsi="Arial Narrow"/>
          <w:b w:val="0"/>
          <w:bCs w:val="0"/>
          <w:sz w:val="22"/>
          <w:szCs w:val="22"/>
        </w:rPr>
        <w:t>„</w:t>
      </w:r>
      <w:r w:rsidR="00271EF2" w:rsidRPr="00C0014D">
        <w:rPr>
          <w:rFonts w:ascii="Arial Narrow" w:hAnsi="Arial Narrow"/>
          <w:b w:val="0"/>
          <w:bCs w:val="0"/>
          <w:sz w:val="22"/>
          <w:szCs w:val="22"/>
        </w:rPr>
        <w:t>Širina neposrednog pristupa građevne čestice na prometnu površinu mora iznositi minimalno 3,0 m, a maksimalno 9,0 m (dvije prometne trake i obostrani nogostup).</w:t>
      </w:r>
      <w:r>
        <w:rPr>
          <w:rFonts w:ascii="Arial Narrow" w:hAnsi="Arial Narrow"/>
          <w:b w:val="0"/>
          <w:bCs w:val="0"/>
          <w:sz w:val="22"/>
          <w:szCs w:val="22"/>
        </w:rPr>
        <w:t>“</w:t>
      </w:r>
    </w:p>
    <w:p w14:paraId="5108F5FA" w14:textId="77777777" w:rsidR="007E65DA" w:rsidRPr="007F7D10" w:rsidRDefault="007E65DA" w:rsidP="00265017">
      <w:pPr>
        <w:pStyle w:val="Heading320"/>
        <w:shd w:val="clear" w:color="auto" w:fill="auto"/>
        <w:spacing w:before="0" w:after="0" w:line="240" w:lineRule="auto"/>
        <w:ind w:left="20"/>
        <w:rPr>
          <w:rFonts w:ascii="Arial Narrow" w:hAnsi="Arial Narrow"/>
          <w:b w:val="0"/>
          <w:bCs w:val="0"/>
          <w:sz w:val="22"/>
          <w:szCs w:val="22"/>
        </w:rPr>
      </w:pPr>
    </w:p>
    <w:p w14:paraId="045B8305" w14:textId="5651D004" w:rsidR="00717F35" w:rsidRPr="007F7D10" w:rsidRDefault="00EA5B64" w:rsidP="00265017">
      <w:pPr>
        <w:pStyle w:val="Heading320"/>
        <w:shd w:val="clear" w:color="auto" w:fill="auto"/>
        <w:spacing w:before="0" w:after="0" w:line="240" w:lineRule="auto"/>
        <w:ind w:left="20"/>
        <w:rPr>
          <w:rFonts w:ascii="Arial Narrow" w:hAnsi="Arial Narrow"/>
          <w:b w:val="0"/>
          <w:bCs w:val="0"/>
          <w:sz w:val="22"/>
          <w:szCs w:val="22"/>
        </w:rPr>
      </w:pPr>
      <w:r w:rsidRPr="007F7D10">
        <w:rPr>
          <w:rFonts w:ascii="Arial Narrow" w:hAnsi="Arial Narrow"/>
          <w:b w:val="0"/>
          <w:bCs w:val="0"/>
          <w:sz w:val="22"/>
          <w:szCs w:val="22"/>
        </w:rPr>
        <w:t>U grafičkom dijelu Plana, ka</w:t>
      </w:r>
      <w:r w:rsidR="00175840" w:rsidRPr="007F7D10">
        <w:rPr>
          <w:rFonts w:ascii="Arial Narrow" w:hAnsi="Arial Narrow"/>
          <w:b w:val="0"/>
          <w:bCs w:val="0"/>
          <w:sz w:val="22"/>
          <w:szCs w:val="22"/>
        </w:rPr>
        <w:t>rtografski prikaz br. 2.</w:t>
      </w:r>
      <w:r w:rsidR="00A95023">
        <w:rPr>
          <w:rFonts w:ascii="Arial Narrow" w:hAnsi="Arial Narrow"/>
          <w:b w:val="0"/>
          <w:bCs w:val="0"/>
          <w:sz w:val="22"/>
          <w:szCs w:val="22"/>
        </w:rPr>
        <w:t>1</w:t>
      </w:r>
      <w:r w:rsidR="00DE17C0" w:rsidRPr="007F7D10">
        <w:rPr>
          <w:rFonts w:ascii="Arial Narrow" w:hAnsi="Arial Narrow"/>
          <w:b w:val="0"/>
          <w:bCs w:val="0"/>
          <w:sz w:val="22"/>
          <w:szCs w:val="22"/>
        </w:rPr>
        <w:t xml:space="preserve"> Prometna, ulična i komunalna infrastrukturna mreža – Prometni sustav</w:t>
      </w:r>
      <w:r w:rsidR="00F377AD" w:rsidRPr="007F7D10">
        <w:rPr>
          <w:rFonts w:ascii="Arial Narrow" w:hAnsi="Arial Narrow"/>
          <w:b w:val="0"/>
          <w:bCs w:val="0"/>
          <w:sz w:val="22"/>
          <w:szCs w:val="22"/>
        </w:rPr>
        <w:t xml:space="preserve"> ucrtani su karakteristični poprečni presjeci predloženih prometnica za realizaciju. S obzirom na karakter zone (gospodarska namjena)</w:t>
      </w:r>
      <w:r w:rsidR="008F0E30" w:rsidRPr="007F7D10">
        <w:rPr>
          <w:rFonts w:ascii="Arial Narrow" w:hAnsi="Arial Narrow"/>
          <w:b w:val="0"/>
          <w:bCs w:val="0"/>
          <w:sz w:val="22"/>
          <w:szCs w:val="22"/>
        </w:rPr>
        <w:t xml:space="preserve">, kolnik predmetnih ulica je </w:t>
      </w:r>
      <w:r w:rsidR="00EE6F95" w:rsidRPr="007F7D10">
        <w:rPr>
          <w:rFonts w:ascii="Arial Narrow" w:hAnsi="Arial Narrow"/>
          <w:b w:val="0"/>
          <w:bCs w:val="0"/>
          <w:sz w:val="22"/>
          <w:szCs w:val="22"/>
        </w:rPr>
        <w:t>predložen</w:t>
      </w:r>
      <w:r w:rsidR="00F15FC9" w:rsidRPr="007F7D10">
        <w:rPr>
          <w:rFonts w:ascii="Arial Narrow" w:hAnsi="Arial Narrow"/>
          <w:b w:val="0"/>
          <w:bCs w:val="0"/>
          <w:sz w:val="22"/>
          <w:szCs w:val="22"/>
        </w:rPr>
        <w:t xml:space="preserve"> sa širinom od 7,0 metara (GU1, SU1 i OU1)</w:t>
      </w:r>
      <w:r w:rsidR="00CF4165" w:rsidRPr="007F7D10">
        <w:rPr>
          <w:rFonts w:ascii="Arial Narrow" w:hAnsi="Arial Narrow"/>
          <w:b w:val="0"/>
          <w:bCs w:val="0"/>
          <w:sz w:val="22"/>
          <w:szCs w:val="22"/>
        </w:rPr>
        <w:t>. Prometnica OU2</w:t>
      </w:r>
      <w:r w:rsidR="00852C11" w:rsidRPr="007F7D10">
        <w:rPr>
          <w:rFonts w:ascii="Arial Narrow" w:hAnsi="Arial Narrow"/>
          <w:b w:val="0"/>
          <w:bCs w:val="0"/>
          <w:sz w:val="22"/>
          <w:szCs w:val="22"/>
        </w:rPr>
        <w:t>, koja zatvara kružno kretanje zonom sa SU1 predložena je sa širinom kolnika od 6,0 metara.</w:t>
      </w:r>
    </w:p>
    <w:p w14:paraId="250B4307" w14:textId="77777777" w:rsidR="00717F35" w:rsidRPr="007F7D10" w:rsidRDefault="00717F35" w:rsidP="00265017">
      <w:pPr>
        <w:pStyle w:val="Heading320"/>
        <w:shd w:val="clear" w:color="auto" w:fill="auto"/>
        <w:spacing w:before="0" w:after="0" w:line="240" w:lineRule="auto"/>
        <w:ind w:left="20"/>
        <w:rPr>
          <w:rFonts w:ascii="Arial Narrow" w:hAnsi="Arial Narrow"/>
          <w:b w:val="0"/>
          <w:bCs w:val="0"/>
          <w:sz w:val="22"/>
          <w:szCs w:val="22"/>
        </w:rPr>
      </w:pPr>
    </w:p>
    <w:p w14:paraId="7E5B995D" w14:textId="20BF7FE5" w:rsidR="007E65DA" w:rsidRPr="007F7D10" w:rsidRDefault="007E65DA" w:rsidP="00265017">
      <w:pPr>
        <w:pStyle w:val="Heading320"/>
        <w:shd w:val="clear" w:color="auto" w:fill="auto"/>
        <w:spacing w:before="0" w:after="0" w:line="240" w:lineRule="auto"/>
        <w:ind w:left="20"/>
        <w:rPr>
          <w:rFonts w:ascii="Arial Narrow" w:hAnsi="Arial Narrow"/>
          <w:b w:val="0"/>
          <w:bCs w:val="0"/>
          <w:sz w:val="22"/>
          <w:szCs w:val="22"/>
        </w:rPr>
      </w:pPr>
      <w:r w:rsidRPr="007F7D10">
        <w:rPr>
          <w:rFonts w:ascii="Arial Narrow" w:hAnsi="Arial Narrow"/>
          <w:b w:val="0"/>
          <w:bCs w:val="0"/>
          <w:sz w:val="22"/>
          <w:szCs w:val="22"/>
        </w:rPr>
        <w:t>Opis površina cestovnih prometnica (GUI, SUI1, OUI1, OUI2)</w:t>
      </w:r>
      <w:r w:rsidR="002C0465" w:rsidRPr="007F7D10">
        <w:rPr>
          <w:rFonts w:ascii="Arial Narrow" w:hAnsi="Arial Narrow"/>
          <w:b w:val="0"/>
          <w:bCs w:val="0"/>
          <w:sz w:val="22"/>
          <w:szCs w:val="22"/>
        </w:rPr>
        <w:t>, je izmijenjen i glasi:</w:t>
      </w:r>
    </w:p>
    <w:p w14:paraId="5A365DD2" w14:textId="0B363BC0" w:rsidR="00D759D9" w:rsidRPr="007F7D10" w:rsidRDefault="00D759D9" w:rsidP="00F43B65">
      <w:pPr>
        <w:pStyle w:val="Tijeloteksta7"/>
        <w:numPr>
          <w:ilvl w:val="0"/>
          <w:numId w:val="13"/>
        </w:numPr>
        <w:shd w:val="clear" w:color="auto" w:fill="auto"/>
        <w:tabs>
          <w:tab w:val="left" w:pos="702"/>
          <w:tab w:val="center" w:pos="3797"/>
          <w:tab w:val="center" w:pos="5471"/>
        </w:tabs>
        <w:spacing w:line="275" w:lineRule="exact"/>
        <w:ind w:left="720"/>
        <w:jc w:val="both"/>
        <w:rPr>
          <w:sz w:val="22"/>
          <w:szCs w:val="22"/>
        </w:rPr>
      </w:pPr>
      <w:r w:rsidRPr="007F7D10">
        <w:rPr>
          <w:rStyle w:val="Tijeloteksta3"/>
          <w:sz w:val="22"/>
          <w:szCs w:val="22"/>
        </w:rPr>
        <w:t>glavna ulica (izvan obuhvata Plana):</w:t>
      </w:r>
    </w:p>
    <w:p w14:paraId="72BA1941" w14:textId="77777777" w:rsidR="00D759D9" w:rsidRPr="007F7D10" w:rsidRDefault="00D759D9" w:rsidP="00F43B65">
      <w:pPr>
        <w:pStyle w:val="Tijeloteksta7"/>
        <w:numPr>
          <w:ilvl w:val="1"/>
          <w:numId w:val="13"/>
        </w:numPr>
        <w:shd w:val="clear" w:color="auto" w:fill="auto"/>
        <w:tabs>
          <w:tab w:val="left" w:pos="702"/>
          <w:tab w:val="center" w:pos="3797"/>
          <w:tab w:val="center" w:pos="5471"/>
        </w:tabs>
        <w:spacing w:line="275" w:lineRule="exact"/>
        <w:jc w:val="both"/>
        <w:rPr>
          <w:sz w:val="22"/>
          <w:szCs w:val="22"/>
        </w:rPr>
      </w:pPr>
      <w:r w:rsidRPr="007F7D10">
        <w:rPr>
          <w:sz w:val="22"/>
          <w:szCs w:val="22"/>
        </w:rPr>
        <w:t xml:space="preserve">GU1 - sjeverni spoj zone sa državnom cestom D1 - (G. P. Macelj (gr. R. Slovenije) - Krapina - Zagreb - Karlovac - Gračac - Knin - </w:t>
      </w:r>
      <w:proofErr w:type="spellStart"/>
      <w:r w:rsidRPr="007F7D10">
        <w:rPr>
          <w:sz w:val="22"/>
          <w:szCs w:val="22"/>
        </w:rPr>
        <w:t>Brnaze</w:t>
      </w:r>
      <w:proofErr w:type="spellEnd"/>
      <w:r w:rsidRPr="007F7D10">
        <w:rPr>
          <w:sz w:val="22"/>
          <w:szCs w:val="22"/>
        </w:rPr>
        <w:t xml:space="preserve"> - Split (D8);</w:t>
      </w:r>
    </w:p>
    <w:p w14:paraId="6867B5E4" w14:textId="77777777" w:rsidR="00D759D9" w:rsidRPr="007F7D10" w:rsidRDefault="00D759D9" w:rsidP="00F43B65">
      <w:pPr>
        <w:pStyle w:val="Tijeloteksta7"/>
        <w:numPr>
          <w:ilvl w:val="0"/>
          <w:numId w:val="13"/>
        </w:numPr>
        <w:shd w:val="clear" w:color="auto" w:fill="auto"/>
        <w:tabs>
          <w:tab w:val="left" w:pos="702"/>
          <w:tab w:val="center" w:pos="3797"/>
          <w:tab w:val="center" w:pos="5471"/>
        </w:tabs>
        <w:spacing w:line="275" w:lineRule="exact"/>
        <w:ind w:left="720"/>
        <w:jc w:val="both"/>
        <w:rPr>
          <w:sz w:val="22"/>
          <w:szCs w:val="22"/>
        </w:rPr>
      </w:pPr>
      <w:r w:rsidRPr="007F7D10">
        <w:rPr>
          <w:rStyle w:val="Tijeloteksta3"/>
          <w:sz w:val="22"/>
          <w:szCs w:val="22"/>
        </w:rPr>
        <w:t>sabirna ulica unutar zone:</w:t>
      </w:r>
    </w:p>
    <w:p w14:paraId="6DB9DF97" w14:textId="77777777" w:rsidR="00D759D9" w:rsidRPr="007F7D10" w:rsidRDefault="00D759D9" w:rsidP="00F43B65">
      <w:pPr>
        <w:pStyle w:val="Tijeloteksta7"/>
        <w:numPr>
          <w:ilvl w:val="1"/>
          <w:numId w:val="13"/>
        </w:numPr>
        <w:shd w:val="clear" w:color="auto" w:fill="auto"/>
        <w:tabs>
          <w:tab w:val="left" w:pos="702"/>
          <w:tab w:val="center" w:pos="3797"/>
          <w:tab w:val="center" w:pos="5471"/>
        </w:tabs>
        <w:spacing w:line="275" w:lineRule="exact"/>
        <w:jc w:val="both"/>
        <w:rPr>
          <w:color w:val="auto"/>
          <w:sz w:val="22"/>
          <w:szCs w:val="22"/>
        </w:rPr>
      </w:pPr>
      <w:r w:rsidRPr="007F7D10">
        <w:rPr>
          <w:sz w:val="22"/>
          <w:szCs w:val="22"/>
        </w:rPr>
        <w:t xml:space="preserve">SU1 - </w:t>
      </w:r>
      <w:r w:rsidRPr="007F7D10">
        <w:rPr>
          <w:color w:val="auto"/>
          <w:sz w:val="22"/>
          <w:szCs w:val="22"/>
        </w:rPr>
        <w:t>prolazi kroz zonu smjerom sjever - jugoistok od glavne ulice GU1 do ostale ulice OU2 u jugoistočnom dijelu obuhvata (sa mogućnošću nastavka trase u smjeru ŽC2195);</w:t>
      </w:r>
    </w:p>
    <w:p w14:paraId="0EC3960D" w14:textId="77777777" w:rsidR="00D759D9" w:rsidRPr="007F7D10" w:rsidRDefault="00D759D9" w:rsidP="00F43B65">
      <w:pPr>
        <w:pStyle w:val="Tijeloteksta7"/>
        <w:numPr>
          <w:ilvl w:val="0"/>
          <w:numId w:val="13"/>
        </w:numPr>
        <w:shd w:val="clear" w:color="auto" w:fill="auto"/>
        <w:tabs>
          <w:tab w:val="left" w:pos="702"/>
          <w:tab w:val="center" w:pos="3797"/>
          <w:tab w:val="center" w:pos="5471"/>
        </w:tabs>
        <w:spacing w:line="275" w:lineRule="exact"/>
        <w:ind w:left="720"/>
        <w:jc w:val="both"/>
        <w:rPr>
          <w:color w:val="auto"/>
          <w:sz w:val="22"/>
          <w:szCs w:val="22"/>
        </w:rPr>
      </w:pPr>
      <w:r w:rsidRPr="007F7D10">
        <w:rPr>
          <w:rStyle w:val="Tijeloteksta3"/>
          <w:color w:val="auto"/>
          <w:sz w:val="22"/>
          <w:szCs w:val="22"/>
        </w:rPr>
        <w:t>ostale ulice unutar zone:</w:t>
      </w:r>
    </w:p>
    <w:p w14:paraId="00601D4F" w14:textId="5AAD439C" w:rsidR="00D759D9" w:rsidRPr="007F7D10" w:rsidRDefault="00D759D9" w:rsidP="00F43B65">
      <w:pPr>
        <w:pStyle w:val="Tijeloteksta7"/>
        <w:numPr>
          <w:ilvl w:val="1"/>
          <w:numId w:val="13"/>
        </w:numPr>
        <w:shd w:val="clear" w:color="auto" w:fill="auto"/>
        <w:tabs>
          <w:tab w:val="left" w:pos="702"/>
          <w:tab w:val="center" w:pos="3797"/>
          <w:tab w:val="center" w:pos="5471"/>
        </w:tabs>
        <w:spacing w:line="275" w:lineRule="exact"/>
        <w:jc w:val="both"/>
        <w:rPr>
          <w:color w:val="auto"/>
          <w:sz w:val="22"/>
          <w:szCs w:val="22"/>
        </w:rPr>
      </w:pPr>
      <w:r w:rsidRPr="007F7D10">
        <w:rPr>
          <w:color w:val="auto"/>
          <w:sz w:val="22"/>
          <w:szCs w:val="22"/>
        </w:rPr>
        <w:t>OU1 - spoj na sabirnu ulicu SU1 u zapadnom dijelu obuhvata (ulica sa slijepim završetkom);</w:t>
      </w:r>
    </w:p>
    <w:p w14:paraId="0251161A" w14:textId="44078F90" w:rsidR="00D759D9" w:rsidRPr="007F7D10" w:rsidRDefault="00D759D9" w:rsidP="00F43B65">
      <w:pPr>
        <w:pStyle w:val="Tijeloteksta7"/>
        <w:numPr>
          <w:ilvl w:val="1"/>
          <w:numId w:val="13"/>
        </w:numPr>
        <w:shd w:val="clear" w:color="auto" w:fill="auto"/>
        <w:tabs>
          <w:tab w:val="left" w:pos="702"/>
          <w:tab w:val="center" w:pos="3797"/>
          <w:tab w:val="center" w:pos="5471"/>
        </w:tabs>
        <w:spacing w:line="275" w:lineRule="exact"/>
        <w:jc w:val="both"/>
        <w:rPr>
          <w:color w:val="auto"/>
          <w:sz w:val="22"/>
          <w:szCs w:val="22"/>
        </w:rPr>
      </w:pPr>
      <w:r w:rsidRPr="007F7D10">
        <w:rPr>
          <w:color w:val="auto"/>
          <w:sz w:val="22"/>
          <w:szCs w:val="22"/>
        </w:rPr>
        <w:t>OU2 - spoj na sabirnu ulicu SU1 u dva križanja u istočnom dijelu obuhvata.</w:t>
      </w:r>
    </w:p>
    <w:p w14:paraId="500464DE" w14:textId="77777777" w:rsidR="002C0465" w:rsidRPr="00DE0D84" w:rsidRDefault="002C0465" w:rsidP="008C71E5">
      <w:pPr>
        <w:rPr>
          <w:rFonts w:ascii="Arial" w:hAnsi="Arial" w:cs="Arial"/>
        </w:rPr>
      </w:pPr>
    </w:p>
    <w:tbl>
      <w:tblPr>
        <w:tblStyle w:val="Reetkatablice"/>
        <w:tblW w:w="0" w:type="auto"/>
        <w:tblInd w:w="20" w:type="dxa"/>
        <w:tblBorders>
          <w:insideH w:val="none" w:sz="0" w:space="0" w:color="auto"/>
        </w:tblBorders>
        <w:tblLook w:val="04A0" w:firstRow="1" w:lastRow="0" w:firstColumn="1" w:lastColumn="0" w:noHBand="0" w:noVBand="1"/>
      </w:tblPr>
      <w:tblGrid>
        <w:gridCol w:w="6142"/>
        <w:gridCol w:w="3126"/>
      </w:tblGrid>
      <w:tr w:rsidR="003B4556" w:rsidRPr="00972398" w14:paraId="05075C96" w14:textId="77777777" w:rsidTr="00E113FE">
        <w:trPr>
          <w:trHeight w:val="5534"/>
        </w:trPr>
        <w:tc>
          <w:tcPr>
            <w:tcW w:w="6142" w:type="dxa"/>
          </w:tcPr>
          <w:p w14:paraId="6F09D5DA" w14:textId="61DB1B2A" w:rsidR="007461AA" w:rsidRPr="00972398" w:rsidRDefault="007461AA" w:rsidP="007461AA">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7184" behindDoc="0" locked="0" layoutInCell="1" allowOverlap="1" wp14:anchorId="2DADFAB1" wp14:editId="61033905">
                  <wp:simplePos x="0" y="0"/>
                  <wp:positionH relativeFrom="margin">
                    <wp:posOffset>125730</wp:posOffset>
                  </wp:positionH>
                  <wp:positionV relativeFrom="margin">
                    <wp:posOffset>197485</wp:posOffset>
                  </wp:positionV>
                  <wp:extent cx="3542665" cy="3364865"/>
                  <wp:effectExtent l="0" t="0" r="635" b="698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0" cstate="print">
                            <a:extLst>
                              <a:ext uri="{28A0092B-C50C-407E-A947-70E740481C1C}">
                                <a14:useLocalDpi xmlns:a14="http://schemas.microsoft.com/office/drawing/2010/main" val="0"/>
                              </a:ext>
                            </a:extLst>
                          </a:blip>
                          <a:srcRect t="16453" b="16453"/>
                          <a:stretch>
                            <a:fillRect/>
                          </a:stretch>
                        </pic:blipFill>
                        <pic:spPr bwMode="auto">
                          <a:xfrm>
                            <a:off x="0" y="0"/>
                            <a:ext cx="3542665" cy="3364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126" w:type="dxa"/>
          </w:tcPr>
          <w:p w14:paraId="55ADBBB8" w14:textId="056E9035" w:rsidR="007461AA" w:rsidRPr="00972398" w:rsidRDefault="003B4556" w:rsidP="003B4556">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2576" behindDoc="0" locked="0" layoutInCell="1" allowOverlap="1" wp14:anchorId="7D9EEB83" wp14:editId="46A13E73">
                  <wp:simplePos x="0" y="0"/>
                  <wp:positionH relativeFrom="margin">
                    <wp:posOffset>-21590</wp:posOffset>
                  </wp:positionH>
                  <wp:positionV relativeFrom="margin">
                    <wp:posOffset>160655</wp:posOffset>
                  </wp:positionV>
                  <wp:extent cx="1846580" cy="3254375"/>
                  <wp:effectExtent l="0" t="0" r="1270" b="3175"/>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1" cstate="print">
                            <a:extLst>
                              <a:ext uri="{28A0092B-C50C-407E-A947-70E740481C1C}">
                                <a14:useLocalDpi xmlns:a14="http://schemas.microsoft.com/office/drawing/2010/main" val="0"/>
                              </a:ext>
                            </a:extLst>
                          </a:blip>
                          <a:srcRect l="29950" r="29950"/>
                          <a:stretch>
                            <a:fillRect/>
                          </a:stretch>
                        </pic:blipFill>
                        <pic:spPr bwMode="auto">
                          <a:xfrm>
                            <a:off x="0" y="0"/>
                            <a:ext cx="1846580" cy="3254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3DE34706" w14:textId="66879202" w:rsidR="00817B33" w:rsidRPr="00F94B10" w:rsidRDefault="00E113FE" w:rsidP="00E113FE">
      <w:pPr>
        <w:jc w:val="center"/>
        <w:rPr>
          <w:rFonts w:ascii="Arial Narrow" w:hAnsi="Arial Narrow" w:cs="Arial"/>
          <w:i/>
          <w:sz w:val="20"/>
          <w:szCs w:val="20"/>
        </w:rPr>
      </w:pPr>
      <w:r w:rsidRPr="00F94B10">
        <w:rPr>
          <w:rFonts w:ascii="Arial Narrow" w:hAnsi="Arial Narrow" w:cs="Arial"/>
          <w:i/>
          <w:sz w:val="20"/>
          <w:szCs w:val="20"/>
        </w:rPr>
        <w:t>Kartografski prikaz 2.1 PROMETNA, ULIČNA I KOMUNALNA INFRASTRUKTURNA MREŽA – Prometni</w:t>
      </w:r>
      <w:r w:rsidR="003750EC" w:rsidRPr="00F94B10">
        <w:rPr>
          <w:rFonts w:ascii="Arial Narrow" w:hAnsi="Arial Narrow" w:cs="Arial"/>
          <w:i/>
          <w:sz w:val="20"/>
          <w:szCs w:val="20"/>
        </w:rPr>
        <w:t xml:space="preserve"> sustav</w:t>
      </w:r>
    </w:p>
    <w:p w14:paraId="1612EA6C" w14:textId="77777777" w:rsidR="00BC511A" w:rsidRPr="00BC511A" w:rsidRDefault="00BC511A" w:rsidP="008C71E5">
      <w:pPr>
        <w:rPr>
          <w:rFonts w:ascii="Arial" w:hAnsi="Arial" w:cs="Arial"/>
          <w:sz w:val="22"/>
          <w:szCs w:val="22"/>
        </w:rPr>
      </w:pPr>
    </w:p>
    <w:p w14:paraId="68615CF1" w14:textId="1BC50CB6" w:rsidR="00C52C59" w:rsidRPr="00BC511A" w:rsidRDefault="00C52C59" w:rsidP="00C52C59">
      <w:pPr>
        <w:pStyle w:val="Heading320"/>
        <w:shd w:val="clear" w:color="auto" w:fill="auto"/>
        <w:spacing w:before="0" w:after="0" w:line="240" w:lineRule="auto"/>
        <w:ind w:left="20"/>
        <w:rPr>
          <w:rFonts w:ascii="Arial Narrow" w:hAnsi="Arial Narrow"/>
          <w:sz w:val="22"/>
          <w:szCs w:val="22"/>
        </w:rPr>
      </w:pPr>
      <w:r w:rsidRPr="00BC511A">
        <w:rPr>
          <w:rFonts w:ascii="Arial Narrow" w:hAnsi="Arial Narrow"/>
          <w:sz w:val="22"/>
          <w:szCs w:val="22"/>
        </w:rPr>
        <w:t>U poglavlju 3.5. KOMUNALNA INFRASTRUKTURNA MREŽA</w:t>
      </w:r>
    </w:p>
    <w:p w14:paraId="7A377AFD" w14:textId="07BABDA4" w:rsidR="00C52C59" w:rsidRPr="00BC511A" w:rsidRDefault="00C52C59" w:rsidP="00C52C59">
      <w:pPr>
        <w:pStyle w:val="Heading320"/>
        <w:shd w:val="clear" w:color="auto" w:fill="auto"/>
        <w:spacing w:before="0" w:after="0" w:line="240" w:lineRule="auto"/>
        <w:ind w:left="20"/>
        <w:rPr>
          <w:rFonts w:ascii="Arial Narrow" w:hAnsi="Arial Narrow"/>
          <w:b w:val="0"/>
          <w:bCs w:val="0"/>
          <w:sz w:val="22"/>
          <w:szCs w:val="22"/>
        </w:rPr>
      </w:pPr>
      <w:r w:rsidRPr="00BC511A">
        <w:rPr>
          <w:rFonts w:ascii="Arial Narrow" w:hAnsi="Arial Narrow"/>
          <w:b w:val="0"/>
          <w:bCs w:val="0"/>
          <w:sz w:val="22"/>
          <w:szCs w:val="22"/>
        </w:rPr>
        <w:t xml:space="preserve">Temeljem zahtjeva Odluke o redefiniranju prometa došlo je do promjene rasporeda prometnih površina u </w:t>
      </w:r>
      <w:r w:rsidR="008C71E5" w:rsidRPr="00BC511A">
        <w:rPr>
          <w:rFonts w:ascii="Arial Narrow" w:hAnsi="Arial Narrow"/>
          <w:b w:val="0"/>
          <w:bCs w:val="0"/>
          <w:sz w:val="22"/>
          <w:szCs w:val="22"/>
        </w:rPr>
        <w:t xml:space="preserve">dijelu Plana što </w:t>
      </w:r>
      <w:r w:rsidR="0073668E" w:rsidRPr="00BC511A">
        <w:rPr>
          <w:rFonts w:ascii="Arial Narrow" w:hAnsi="Arial Narrow"/>
          <w:b w:val="0"/>
          <w:bCs w:val="0"/>
          <w:sz w:val="22"/>
          <w:szCs w:val="22"/>
        </w:rPr>
        <w:t xml:space="preserve">je rezultiralo izmjenama u dijelu planirane komunalne infrastrukturne mreže koja se </w:t>
      </w:r>
      <w:r w:rsidR="00F43B65" w:rsidRPr="00BC511A">
        <w:rPr>
          <w:rFonts w:ascii="Arial Narrow" w:hAnsi="Arial Narrow"/>
          <w:b w:val="0"/>
          <w:bCs w:val="0"/>
          <w:sz w:val="22"/>
          <w:szCs w:val="22"/>
        </w:rPr>
        <w:t>u pravilu planira u koridorima javnih prometnih površina.</w:t>
      </w:r>
    </w:p>
    <w:p w14:paraId="5708562F" w14:textId="77777777" w:rsidR="000F2490" w:rsidRDefault="000F2490" w:rsidP="00447C49">
      <w:pPr>
        <w:pStyle w:val="Heading320"/>
        <w:spacing w:before="0" w:after="0" w:line="240" w:lineRule="auto"/>
        <w:ind w:left="20"/>
        <w:rPr>
          <w:rFonts w:ascii="Arial Narrow" w:hAnsi="Arial Narrow"/>
          <w:sz w:val="22"/>
          <w:szCs w:val="22"/>
        </w:rPr>
      </w:pPr>
    </w:p>
    <w:p w14:paraId="2A77EB4E" w14:textId="77777777" w:rsidR="00E113FE" w:rsidRDefault="00E113FE" w:rsidP="00447C49">
      <w:pPr>
        <w:pStyle w:val="Heading320"/>
        <w:spacing w:before="0" w:after="0" w:line="240" w:lineRule="auto"/>
        <w:ind w:left="20"/>
        <w:rPr>
          <w:rFonts w:ascii="Arial Narrow" w:hAnsi="Arial Narrow"/>
          <w:sz w:val="22"/>
          <w:szCs w:val="22"/>
        </w:rPr>
      </w:pPr>
    </w:p>
    <w:p w14:paraId="558AD4B8" w14:textId="77777777" w:rsidR="00E113FE" w:rsidRDefault="00E113FE" w:rsidP="00447C49">
      <w:pPr>
        <w:pStyle w:val="Heading320"/>
        <w:spacing w:before="0" w:after="0" w:line="240" w:lineRule="auto"/>
        <w:ind w:left="20"/>
        <w:rPr>
          <w:rFonts w:ascii="Arial Narrow" w:hAnsi="Arial Narrow"/>
          <w:sz w:val="22"/>
          <w:szCs w:val="22"/>
        </w:rPr>
      </w:pPr>
    </w:p>
    <w:p w14:paraId="4A0F7853" w14:textId="77777777" w:rsidR="00E113FE" w:rsidRDefault="00E113FE" w:rsidP="00447C49">
      <w:pPr>
        <w:pStyle w:val="Heading320"/>
        <w:spacing w:before="0" w:after="0" w:line="240" w:lineRule="auto"/>
        <w:ind w:left="20"/>
        <w:rPr>
          <w:rFonts w:ascii="Arial Narrow" w:hAnsi="Arial Narrow"/>
          <w:sz w:val="22"/>
          <w:szCs w:val="22"/>
        </w:rPr>
      </w:pPr>
    </w:p>
    <w:p w14:paraId="4E87EE0E" w14:textId="77777777" w:rsidR="00E113FE" w:rsidRDefault="00E113FE" w:rsidP="00447C49">
      <w:pPr>
        <w:pStyle w:val="Heading320"/>
        <w:spacing w:before="0" w:after="0" w:line="240" w:lineRule="auto"/>
        <w:ind w:left="20"/>
        <w:rPr>
          <w:rFonts w:ascii="Arial Narrow" w:hAnsi="Arial Narrow"/>
          <w:sz w:val="22"/>
          <w:szCs w:val="22"/>
        </w:rPr>
      </w:pPr>
    </w:p>
    <w:p w14:paraId="4FC46A20" w14:textId="77777777" w:rsidR="00E113FE" w:rsidRDefault="00E113FE" w:rsidP="00447C49">
      <w:pPr>
        <w:pStyle w:val="Heading320"/>
        <w:spacing w:before="0" w:after="0" w:line="240" w:lineRule="auto"/>
        <w:ind w:left="20"/>
        <w:rPr>
          <w:rFonts w:ascii="Arial Narrow" w:hAnsi="Arial Narrow"/>
          <w:sz w:val="22"/>
          <w:szCs w:val="22"/>
        </w:rPr>
      </w:pPr>
    </w:p>
    <w:p w14:paraId="3D281BB3" w14:textId="77777777" w:rsidR="00E113FE" w:rsidRDefault="00E113FE" w:rsidP="00447C49">
      <w:pPr>
        <w:pStyle w:val="Heading320"/>
        <w:spacing w:before="0" w:after="0" w:line="240" w:lineRule="auto"/>
        <w:ind w:left="20"/>
        <w:rPr>
          <w:rFonts w:ascii="Arial Narrow" w:hAnsi="Arial Narrow"/>
          <w:sz w:val="22"/>
          <w:szCs w:val="22"/>
        </w:rPr>
      </w:pPr>
    </w:p>
    <w:p w14:paraId="46BB8635" w14:textId="77777777" w:rsidR="00E113FE" w:rsidRPr="00BC511A" w:rsidRDefault="00E113FE" w:rsidP="00447C49">
      <w:pPr>
        <w:pStyle w:val="Heading320"/>
        <w:spacing w:before="0" w:after="0" w:line="240" w:lineRule="auto"/>
        <w:ind w:left="20"/>
        <w:rPr>
          <w:rFonts w:ascii="Arial Narrow" w:hAnsi="Arial Narrow"/>
          <w:sz w:val="22"/>
          <w:szCs w:val="22"/>
        </w:rPr>
      </w:pPr>
    </w:p>
    <w:tbl>
      <w:tblPr>
        <w:tblStyle w:val="Reetkatablice"/>
        <w:tblW w:w="0" w:type="auto"/>
        <w:tblInd w:w="20" w:type="dxa"/>
        <w:tblLook w:val="04A0" w:firstRow="1" w:lastRow="0" w:firstColumn="1" w:lastColumn="0" w:noHBand="0" w:noVBand="1"/>
      </w:tblPr>
      <w:tblGrid>
        <w:gridCol w:w="5989"/>
        <w:gridCol w:w="3279"/>
      </w:tblGrid>
      <w:tr w:rsidR="004746F8" w:rsidRPr="00972398" w14:paraId="20B9CF58" w14:textId="77777777" w:rsidTr="00AF1DE5">
        <w:trPr>
          <w:trHeight w:val="5534"/>
        </w:trPr>
        <w:tc>
          <w:tcPr>
            <w:tcW w:w="5989" w:type="dxa"/>
          </w:tcPr>
          <w:p w14:paraId="304482C1" w14:textId="0E3E7AF3" w:rsidR="004746F8" w:rsidRPr="00972398" w:rsidRDefault="00290341" w:rsidP="00660377">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lastRenderedPageBreak/>
              <w:drawing>
                <wp:anchor distT="0" distB="0" distL="114300" distR="114300" simplePos="0" relativeHeight="251673600" behindDoc="0" locked="0" layoutInCell="1" allowOverlap="1" wp14:anchorId="0DFF7930" wp14:editId="2C7EBA5C">
                  <wp:simplePos x="0" y="0"/>
                  <wp:positionH relativeFrom="margin">
                    <wp:posOffset>89535</wp:posOffset>
                  </wp:positionH>
                  <wp:positionV relativeFrom="margin">
                    <wp:posOffset>169545</wp:posOffset>
                  </wp:positionV>
                  <wp:extent cx="3484880" cy="3438525"/>
                  <wp:effectExtent l="0" t="0" r="1270" b="952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2" cstate="print">
                            <a:extLst>
                              <a:ext uri="{28A0092B-C50C-407E-A947-70E740481C1C}">
                                <a14:useLocalDpi xmlns:a14="http://schemas.microsoft.com/office/drawing/2010/main" val="0"/>
                              </a:ext>
                            </a:extLst>
                          </a:blip>
                          <a:srcRect t="15130" b="15130"/>
                          <a:stretch>
                            <a:fillRect/>
                          </a:stretch>
                        </pic:blipFill>
                        <pic:spPr bwMode="auto">
                          <a:xfrm>
                            <a:off x="0" y="0"/>
                            <a:ext cx="3484880" cy="3438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279" w:type="dxa"/>
          </w:tcPr>
          <w:p w14:paraId="4F58E79A" w14:textId="795E8031" w:rsidR="004746F8" w:rsidRPr="00972398" w:rsidRDefault="00265CD6" w:rsidP="00660377">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4624" behindDoc="0" locked="0" layoutInCell="1" allowOverlap="1" wp14:anchorId="3968E1F8" wp14:editId="2824F26D">
                  <wp:simplePos x="0" y="0"/>
                  <wp:positionH relativeFrom="margin">
                    <wp:posOffset>112395</wp:posOffset>
                  </wp:positionH>
                  <wp:positionV relativeFrom="margin">
                    <wp:posOffset>257175</wp:posOffset>
                  </wp:positionV>
                  <wp:extent cx="1690370" cy="3232785"/>
                  <wp:effectExtent l="0" t="0" r="5080" b="571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3" cstate="print">
                            <a:extLst>
                              <a:ext uri="{28A0092B-C50C-407E-A947-70E740481C1C}">
                                <a14:useLocalDpi xmlns:a14="http://schemas.microsoft.com/office/drawing/2010/main" val="0"/>
                              </a:ext>
                            </a:extLst>
                          </a:blip>
                          <a:srcRect l="13015" r="13015"/>
                          <a:stretch>
                            <a:fillRect/>
                          </a:stretch>
                        </pic:blipFill>
                        <pic:spPr bwMode="auto">
                          <a:xfrm>
                            <a:off x="0" y="0"/>
                            <a:ext cx="1690370" cy="32327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5DD15655" w14:textId="7276C56E" w:rsidR="005F5AF9" w:rsidRPr="00E113FE" w:rsidRDefault="00E113FE" w:rsidP="00E113FE">
      <w:pPr>
        <w:widowControl/>
        <w:tabs>
          <w:tab w:val="left" w:pos="284"/>
        </w:tabs>
        <w:suppressAutoHyphens/>
        <w:autoSpaceDE w:val="0"/>
        <w:jc w:val="center"/>
        <w:rPr>
          <w:rFonts w:ascii="Arial Narrow" w:eastAsia="Times New Roman" w:hAnsi="Arial Narrow" w:cs="Arial"/>
          <w:i/>
          <w:color w:val="auto"/>
          <w:kern w:val="1"/>
          <w:sz w:val="20"/>
          <w:szCs w:val="20"/>
          <w:lang w:eastAsia="en-US"/>
        </w:rPr>
      </w:pPr>
      <w:r w:rsidRPr="00831735">
        <w:rPr>
          <w:rFonts w:ascii="Arial Narrow" w:eastAsia="Times New Roman" w:hAnsi="Arial Narrow" w:cs="Arial"/>
          <w:i/>
          <w:color w:val="auto"/>
          <w:kern w:val="1"/>
          <w:sz w:val="20"/>
          <w:szCs w:val="20"/>
          <w:lang w:eastAsia="en-US"/>
        </w:rPr>
        <w:t>Kartografski prikaz 2.</w:t>
      </w:r>
      <w:r w:rsidR="00682869" w:rsidRPr="00831735">
        <w:rPr>
          <w:rFonts w:ascii="Arial Narrow" w:eastAsia="Times New Roman" w:hAnsi="Arial Narrow" w:cs="Arial"/>
          <w:i/>
          <w:color w:val="auto"/>
          <w:kern w:val="1"/>
          <w:sz w:val="20"/>
          <w:szCs w:val="20"/>
          <w:lang w:eastAsia="en-US"/>
        </w:rPr>
        <w:t>2</w:t>
      </w:r>
      <w:r w:rsidRPr="00831735">
        <w:rPr>
          <w:rFonts w:ascii="Arial Narrow" w:eastAsia="Times New Roman" w:hAnsi="Arial Narrow" w:cs="Arial"/>
          <w:i/>
          <w:color w:val="auto"/>
          <w:kern w:val="1"/>
          <w:sz w:val="20"/>
          <w:szCs w:val="20"/>
          <w:lang w:eastAsia="en-US"/>
        </w:rPr>
        <w:t xml:space="preserve"> PROMETNA, ULIČNA I KOMUNALNA INFRASTRUKTURNA MREŽA - Energetski sustav, pošta i telekomunikacije</w:t>
      </w:r>
    </w:p>
    <w:p w14:paraId="1DDCE268" w14:textId="77777777" w:rsidR="006F0D8D" w:rsidRDefault="006F0D8D"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tbl>
      <w:tblPr>
        <w:tblStyle w:val="Reetkatablice"/>
        <w:tblW w:w="0" w:type="auto"/>
        <w:tblInd w:w="20" w:type="dxa"/>
        <w:tblLook w:val="04A0" w:firstRow="1" w:lastRow="0" w:firstColumn="1" w:lastColumn="0" w:noHBand="0" w:noVBand="1"/>
      </w:tblPr>
      <w:tblGrid>
        <w:gridCol w:w="6096"/>
        <w:gridCol w:w="3172"/>
      </w:tblGrid>
      <w:tr w:rsidR="00B33DF3" w:rsidRPr="00972398" w14:paraId="0A36A709" w14:textId="77777777" w:rsidTr="00E113FE">
        <w:trPr>
          <w:trHeight w:val="5534"/>
        </w:trPr>
        <w:tc>
          <w:tcPr>
            <w:tcW w:w="6096" w:type="dxa"/>
          </w:tcPr>
          <w:p w14:paraId="750B8DB5" w14:textId="58F304C8" w:rsidR="00B33DF3" w:rsidRPr="00972398" w:rsidRDefault="006F0D8D" w:rsidP="00265CD6">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6672" behindDoc="0" locked="0" layoutInCell="1" allowOverlap="1" wp14:anchorId="7E0B62F7" wp14:editId="1FA63A2B">
                  <wp:simplePos x="0" y="0"/>
                  <wp:positionH relativeFrom="margin">
                    <wp:posOffset>1905</wp:posOffset>
                  </wp:positionH>
                  <wp:positionV relativeFrom="margin">
                    <wp:posOffset>200660</wp:posOffset>
                  </wp:positionV>
                  <wp:extent cx="3729990" cy="3467100"/>
                  <wp:effectExtent l="0" t="0" r="381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rcRect t="17152" b="17152"/>
                          <a:stretch>
                            <a:fillRect/>
                          </a:stretch>
                        </pic:blipFill>
                        <pic:spPr bwMode="auto">
                          <a:xfrm>
                            <a:off x="0" y="0"/>
                            <a:ext cx="3729990" cy="3467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172" w:type="dxa"/>
          </w:tcPr>
          <w:p w14:paraId="574842C7" w14:textId="0B72489B" w:rsidR="00B33DF3" w:rsidRPr="00972398" w:rsidRDefault="00E4708C" w:rsidP="00265CD6">
            <w:pPr>
              <w:pStyle w:val="Heading320"/>
              <w:shd w:val="clear" w:color="auto" w:fill="auto"/>
              <w:spacing w:before="0" w:after="0" w:line="240" w:lineRule="auto"/>
              <w:jc w:val="center"/>
              <w:rPr>
                <w:rFonts w:ascii="Arial Narrow" w:hAnsi="Arial Narrow"/>
                <w:b w:val="0"/>
                <w:bCs w:val="0"/>
                <w:sz w:val="22"/>
                <w:szCs w:val="22"/>
              </w:rPr>
            </w:pPr>
            <w:r>
              <w:rPr>
                <w:rFonts w:ascii="Arial Narrow" w:hAnsi="Arial Narrow"/>
                <w:b w:val="0"/>
                <w:bCs w:val="0"/>
                <w:noProof/>
                <w:sz w:val="22"/>
                <w:szCs w:val="22"/>
                <w:lang w:eastAsia="hr-HR"/>
              </w:rPr>
              <w:drawing>
                <wp:anchor distT="0" distB="0" distL="114300" distR="114300" simplePos="0" relativeHeight="251675648" behindDoc="0" locked="0" layoutInCell="1" allowOverlap="1" wp14:anchorId="3A580E4B" wp14:editId="23FA87AD">
                  <wp:simplePos x="0" y="0"/>
                  <wp:positionH relativeFrom="margin">
                    <wp:posOffset>7620</wp:posOffset>
                  </wp:positionH>
                  <wp:positionV relativeFrom="margin">
                    <wp:posOffset>259080</wp:posOffset>
                  </wp:positionV>
                  <wp:extent cx="1855470" cy="3211195"/>
                  <wp:effectExtent l="0" t="0" r="0" b="825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5" cstate="print">
                            <a:extLst>
                              <a:ext uri="{28A0092B-C50C-407E-A947-70E740481C1C}">
                                <a14:useLocalDpi xmlns:a14="http://schemas.microsoft.com/office/drawing/2010/main" val="0"/>
                              </a:ext>
                            </a:extLst>
                          </a:blip>
                          <a:srcRect l="9103" r="9103"/>
                          <a:stretch>
                            <a:fillRect/>
                          </a:stretch>
                        </pic:blipFill>
                        <pic:spPr bwMode="auto">
                          <a:xfrm>
                            <a:off x="0" y="0"/>
                            <a:ext cx="1855470" cy="3211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6785C67C" w14:textId="5B25A125" w:rsidR="0074096B" w:rsidRPr="00E113FE" w:rsidRDefault="00E113FE" w:rsidP="00E113FE">
      <w:pPr>
        <w:widowControl/>
        <w:tabs>
          <w:tab w:val="left" w:pos="284"/>
        </w:tabs>
        <w:suppressAutoHyphens/>
        <w:autoSpaceDE w:val="0"/>
        <w:jc w:val="center"/>
        <w:rPr>
          <w:rFonts w:ascii="Arial Narrow" w:eastAsia="Times New Roman" w:hAnsi="Arial Narrow" w:cs="Arial"/>
          <w:i/>
          <w:color w:val="auto"/>
          <w:kern w:val="1"/>
          <w:sz w:val="20"/>
          <w:szCs w:val="20"/>
          <w:lang w:eastAsia="en-US"/>
        </w:rPr>
      </w:pPr>
      <w:r w:rsidRPr="00831735">
        <w:rPr>
          <w:rFonts w:ascii="Arial Narrow" w:eastAsia="Times New Roman" w:hAnsi="Arial Narrow" w:cs="Arial"/>
          <w:i/>
          <w:color w:val="auto"/>
          <w:kern w:val="1"/>
          <w:sz w:val="20"/>
          <w:szCs w:val="20"/>
          <w:lang w:eastAsia="en-US"/>
        </w:rPr>
        <w:t>Kartografski prikaz 2.</w:t>
      </w:r>
      <w:r w:rsidR="00682869" w:rsidRPr="00831735">
        <w:rPr>
          <w:rFonts w:ascii="Arial Narrow" w:eastAsia="Times New Roman" w:hAnsi="Arial Narrow" w:cs="Arial"/>
          <w:i/>
          <w:color w:val="auto"/>
          <w:kern w:val="1"/>
          <w:sz w:val="20"/>
          <w:szCs w:val="20"/>
          <w:lang w:eastAsia="en-US"/>
        </w:rPr>
        <w:t>3</w:t>
      </w:r>
      <w:r w:rsidRPr="00831735">
        <w:rPr>
          <w:rFonts w:ascii="Arial Narrow" w:eastAsia="Times New Roman" w:hAnsi="Arial Narrow" w:cs="Arial"/>
          <w:i/>
          <w:color w:val="auto"/>
          <w:kern w:val="1"/>
          <w:sz w:val="20"/>
          <w:szCs w:val="20"/>
          <w:lang w:eastAsia="en-US"/>
        </w:rPr>
        <w:t xml:space="preserve"> PROMETNA, ULIČNA I KOMUNALNA INFRASTRUKTURNA MREŽA - </w:t>
      </w:r>
      <w:proofErr w:type="spellStart"/>
      <w:r w:rsidRPr="00831735">
        <w:rPr>
          <w:rFonts w:ascii="Arial Narrow" w:eastAsia="Times New Roman" w:hAnsi="Arial Narrow" w:cs="Arial"/>
          <w:i/>
          <w:color w:val="auto"/>
          <w:kern w:val="1"/>
          <w:sz w:val="20"/>
          <w:szCs w:val="20"/>
          <w:lang w:eastAsia="en-US"/>
        </w:rPr>
        <w:t>Vodnogospodarski</w:t>
      </w:r>
      <w:proofErr w:type="spellEnd"/>
      <w:r w:rsidRPr="00831735">
        <w:rPr>
          <w:rFonts w:ascii="Arial Narrow" w:eastAsia="Times New Roman" w:hAnsi="Arial Narrow" w:cs="Arial"/>
          <w:i/>
          <w:color w:val="auto"/>
          <w:kern w:val="1"/>
          <w:sz w:val="20"/>
          <w:szCs w:val="20"/>
          <w:lang w:eastAsia="en-US"/>
        </w:rPr>
        <w:t xml:space="preserve"> sustav</w:t>
      </w:r>
    </w:p>
    <w:p w14:paraId="42E9D58B" w14:textId="77777777" w:rsidR="005F5AF9" w:rsidRPr="00972398" w:rsidRDefault="005F5AF9"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1FB20718" w14:textId="01C09BF8" w:rsidR="00817B33" w:rsidRPr="00972398" w:rsidRDefault="00817B33">
      <w:pPr>
        <w:widowControl/>
        <w:spacing w:after="160" w:line="259" w:lineRule="auto"/>
        <w:rPr>
          <w:rFonts w:ascii="Arial Narrow" w:eastAsia="Times New Roman" w:hAnsi="Arial Narrow" w:cs="Arial"/>
          <w:color w:val="auto"/>
          <w:kern w:val="1"/>
          <w:sz w:val="22"/>
          <w:szCs w:val="22"/>
          <w:lang w:eastAsia="en-US"/>
        </w:rPr>
      </w:pPr>
      <w:r w:rsidRPr="00972398">
        <w:rPr>
          <w:rFonts w:ascii="Arial Narrow" w:eastAsia="Times New Roman" w:hAnsi="Arial Narrow" w:cs="Arial"/>
          <w:color w:val="auto"/>
          <w:kern w:val="1"/>
          <w:sz w:val="22"/>
          <w:szCs w:val="22"/>
          <w:lang w:eastAsia="en-US"/>
        </w:rPr>
        <w:br w:type="page"/>
      </w:r>
    </w:p>
    <w:p w14:paraId="552C2F60" w14:textId="77777777" w:rsidR="005F5AF9" w:rsidRPr="00373737" w:rsidRDefault="005F5AF9"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413F8AC5" w14:textId="31DD7477" w:rsidR="00817B33" w:rsidRPr="00373737" w:rsidRDefault="00817B33" w:rsidP="00D2129E">
      <w:pPr>
        <w:widowControl/>
        <w:tabs>
          <w:tab w:val="left" w:pos="284"/>
        </w:tabs>
        <w:suppressAutoHyphens/>
        <w:autoSpaceDE w:val="0"/>
        <w:jc w:val="both"/>
        <w:rPr>
          <w:rFonts w:ascii="Arial Narrow" w:eastAsia="Times New Roman" w:hAnsi="Arial Narrow" w:cs="Arial"/>
          <w:b/>
          <w:color w:val="auto"/>
          <w:kern w:val="1"/>
          <w:sz w:val="22"/>
          <w:szCs w:val="22"/>
          <w:lang w:eastAsia="en-US"/>
        </w:rPr>
      </w:pPr>
      <w:r w:rsidRPr="00373737">
        <w:rPr>
          <w:rFonts w:ascii="Arial Narrow" w:eastAsia="Times New Roman" w:hAnsi="Arial Narrow" w:cs="Arial"/>
          <w:b/>
          <w:color w:val="auto"/>
          <w:kern w:val="1"/>
          <w:sz w:val="22"/>
          <w:szCs w:val="22"/>
          <w:lang w:eastAsia="en-US"/>
        </w:rPr>
        <w:t xml:space="preserve">U </w:t>
      </w:r>
      <w:r w:rsidR="00563059" w:rsidRPr="00373737">
        <w:rPr>
          <w:rFonts w:ascii="Arial Narrow" w:eastAsia="Times New Roman" w:hAnsi="Arial Narrow" w:cs="Arial"/>
          <w:b/>
          <w:color w:val="auto"/>
          <w:kern w:val="1"/>
          <w:sz w:val="22"/>
          <w:szCs w:val="22"/>
          <w:lang w:eastAsia="en-US"/>
        </w:rPr>
        <w:t>P</w:t>
      </w:r>
      <w:r w:rsidRPr="00373737">
        <w:rPr>
          <w:rFonts w:ascii="Arial Narrow" w:eastAsia="Times New Roman" w:hAnsi="Arial Narrow" w:cs="Arial"/>
          <w:b/>
          <w:color w:val="auto"/>
          <w:kern w:val="1"/>
          <w:sz w:val="22"/>
          <w:szCs w:val="22"/>
          <w:lang w:eastAsia="en-US"/>
        </w:rPr>
        <w:t>oglavlju 3.6. UVJETI KORIŠTENJA, UREĐENJE I ZAŠTITU POVRŠINA</w:t>
      </w:r>
      <w:r w:rsidR="0072344F" w:rsidRPr="00373737">
        <w:rPr>
          <w:rFonts w:ascii="Arial Narrow" w:eastAsia="Times New Roman" w:hAnsi="Arial Narrow" w:cs="Arial"/>
          <w:b/>
          <w:color w:val="auto"/>
          <w:kern w:val="1"/>
          <w:sz w:val="22"/>
          <w:szCs w:val="22"/>
          <w:lang w:eastAsia="en-US"/>
        </w:rPr>
        <w:t xml:space="preserve"> naslov</w:t>
      </w:r>
      <w:r w:rsidR="001C1654" w:rsidRPr="00373737">
        <w:rPr>
          <w:rFonts w:ascii="Arial Narrow" w:eastAsia="Times New Roman" w:hAnsi="Arial Narrow" w:cs="Arial"/>
          <w:b/>
          <w:color w:val="auto"/>
          <w:kern w:val="1"/>
          <w:sz w:val="22"/>
          <w:szCs w:val="22"/>
          <w:lang w:eastAsia="en-US"/>
        </w:rPr>
        <w:t>i</w:t>
      </w:r>
      <w:r w:rsidR="0072344F" w:rsidRPr="00373737">
        <w:rPr>
          <w:rFonts w:ascii="Arial Narrow" w:eastAsia="Times New Roman" w:hAnsi="Arial Narrow" w:cs="Arial"/>
          <w:b/>
          <w:color w:val="auto"/>
          <w:kern w:val="1"/>
          <w:sz w:val="22"/>
          <w:szCs w:val="22"/>
          <w:lang w:eastAsia="en-US"/>
        </w:rPr>
        <w:t xml:space="preserve"> 3.6.1.Uvjeti i način gradnje </w:t>
      </w:r>
      <w:r w:rsidR="001C1654" w:rsidRPr="00373737">
        <w:rPr>
          <w:rFonts w:ascii="Arial Narrow" w:eastAsia="Times New Roman" w:hAnsi="Arial Narrow" w:cs="Arial"/>
          <w:b/>
          <w:color w:val="auto"/>
          <w:kern w:val="1"/>
          <w:sz w:val="22"/>
          <w:szCs w:val="22"/>
          <w:lang w:eastAsia="en-US"/>
        </w:rPr>
        <w:t>i 3.6.2. Oblici korištenja</w:t>
      </w:r>
    </w:p>
    <w:p w14:paraId="3DBB87C6" w14:textId="37104D8C" w:rsidR="00817B33" w:rsidRPr="00373737" w:rsidRDefault="0072344F"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r w:rsidRPr="00373737">
        <w:rPr>
          <w:rFonts w:ascii="Arial Narrow" w:eastAsia="Times New Roman" w:hAnsi="Arial Narrow" w:cs="Arial"/>
          <w:color w:val="auto"/>
          <w:kern w:val="1"/>
          <w:sz w:val="22"/>
          <w:szCs w:val="22"/>
          <w:lang w:eastAsia="en-US"/>
        </w:rPr>
        <w:t>mijenja</w:t>
      </w:r>
      <w:r w:rsidR="001C1654" w:rsidRPr="00373737">
        <w:rPr>
          <w:rFonts w:ascii="Arial Narrow" w:eastAsia="Times New Roman" w:hAnsi="Arial Narrow" w:cs="Arial"/>
          <w:color w:val="auto"/>
          <w:kern w:val="1"/>
          <w:sz w:val="22"/>
          <w:szCs w:val="22"/>
          <w:lang w:eastAsia="en-US"/>
        </w:rPr>
        <w:t>ju</w:t>
      </w:r>
      <w:r w:rsidRPr="00373737">
        <w:rPr>
          <w:rFonts w:ascii="Arial Narrow" w:eastAsia="Times New Roman" w:hAnsi="Arial Narrow" w:cs="Arial"/>
          <w:color w:val="auto"/>
          <w:kern w:val="1"/>
          <w:sz w:val="22"/>
          <w:szCs w:val="22"/>
          <w:lang w:eastAsia="en-US"/>
        </w:rPr>
        <w:t xml:space="preserve"> se temeljem Odluke o izradi i zahtjeva budućih korisnika prostora gospodarske zone te </w:t>
      </w:r>
      <w:r w:rsidRPr="00373737">
        <w:rPr>
          <w:rFonts w:ascii="Arial Narrow" w:hAnsi="Arial Narrow"/>
          <w:bCs/>
          <w:color w:val="auto"/>
          <w:sz w:val="22"/>
          <w:szCs w:val="22"/>
        </w:rPr>
        <w:t>promjene razgraničenja prostora prema namjeni i korištenju</w:t>
      </w:r>
      <w:r w:rsidRPr="00373737">
        <w:rPr>
          <w:rFonts w:ascii="Arial Narrow" w:eastAsia="Times New Roman" w:hAnsi="Arial Narrow" w:cs="Arial"/>
          <w:color w:val="auto"/>
          <w:kern w:val="1"/>
          <w:sz w:val="22"/>
          <w:szCs w:val="22"/>
          <w:lang w:eastAsia="en-US"/>
        </w:rPr>
        <w:t xml:space="preserve"> i glas</w:t>
      </w:r>
      <w:r w:rsidR="0098568C" w:rsidRPr="00373737">
        <w:rPr>
          <w:rFonts w:ascii="Arial Narrow" w:eastAsia="Times New Roman" w:hAnsi="Arial Narrow" w:cs="Arial"/>
          <w:color w:val="auto"/>
          <w:kern w:val="1"/>
          <w:sz w:val="22"/>
          <w:szCs w:val="22"/>
          <w:lang w:eastAsia="en-US"/>
        </w:rPr>
        <w:t>e</w:t>
      </w:r>
      <w:r w:rsidRPr="00373737">
        <w:rPr>
          <w:rFonts w:ascii="Arial Narrow" w:eastAsia="Times New Roman" w:hAnsi="Arial Narrow" w:cs="Arial"/>
          <w:color w:val="auto"/>
          <w:kern w:val="1"/>
          <w:sz w:val="22"/>
          <w:szCs w:val="22"/>
          <w:lang w:eastAsia="en-US"/>
        </w:rPr>
        <w:t>:</w:t>
      </w:r>
    </w:p>
    <w:p w14:paraId="5E549975" w14:textId="77777777" w:rsidR="00817B33" w:rsidRPr="00373737" w:rsidRDefault="00817B33"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292C83BA" w14:textId="77777777" w:rsidR="0098568C" w:rsidRPr="00373737" w:rsidRDefault="0098568C" w:rsidP="0098568C">
      <w:pPr>
        <w:widowControl/>
        <w:rPr>
          <w:rFonts w:ascii="Arial Narrow" w:eastAsia="Times New Roman" w:hAnsi="Arial Narrow" w:cs="Arial"/>
          <w:b/>
          <w:color w:val="auto"/>
          <w:spacing w:val="6"/>
          <w:sz w:val="22"/>
          <w:szCs w:val="22"/>
          <w:lang w:eastAsia="en-US"/>
        </w:rPr>
      </w:pPr>
      <w:r w:rsidRPr="00373737">
        <w:rPr>
          <w:rFonts w:ascii="Arial Narrow" w:eastAsia="Times New Roman" w:hAnsi="Arial Narrow" w:cs="Arial"/>
          <w:b/>
          <w:color w:val="auto"/>
          <w:spacing w:val="6"/>
          <w:sz w:val="22"/>
          <w:szCs w:val="22"/>
          <w:lang w:eastAsia="en-US"/>
        </w:rPr>
        <w:t>3.6.1. Uvjeti i način gradnje</w:t>
      </w:r>
    </w:p>
    <w:p w14:paraId="2BC63942" w14:textId="29AA00EA" w:rsidR="0098568C" w:rsidRPr="00373737" w:rsidRDefault="0098568C" w:rsidP="0098568C">
      <w:pPr>
        <w:widowControl/>
        <w:rPr>
          <w:rFonts w:ascii="Arial Narrow" w:eastAsia="Times New Roman" w:hAnsi="Arial Narrow" w:cs="Arial"/>
          <w:b/>
          <w:color w:val="auto"/>
          <w:spacing w:val="6"/>
          <w:sz w:val="22"/>
          <w:szCs w:val="22"/>
          <w:lang w:eastAsia="en-US"/>
        </w:rPr>
      </w:pPr>
    </w:p>
    <w:p w14:paraId="6E8F65C7" w14:textId="15A26229" w:rsidR="0098568C" w:rsidRPr="00373737" w:rsidRDefault="0098568C" w:rsidP="0098568C">
      <w:pPr>
        <w:pBdr>
          <w:bottom w:val="single" w:sz="4" w:space="1" w:color="auto"/>
        </w:pBdr>
        <w:overflowPunct w:val="0"/>
        <w:autoSpaceDE w:val="0"/>
        <w:autoSpaceDN w:val="0"/>
        <w:adjustRightInd w:val="0"/>
        <w:jc w:val="both"/>
        <w:textAlignment w:val="baseline"/>
        <w:rPr>
          <w:rFonts w:ascii="Arial Narrow" w:eastAsia="Times New Roman" w:hAnsi="Arial Narrow" w:cs="Arial"/>
          <w:b/>
          <w:color w:val="auto"/>
          <w:sz w:val="22"/>
          <w:szCs w:val="22"/>
          <w:lang w:eastAsia="en-US"/>
        </w:rPr>
      </w:pPr>
      <w:r w:rsidRPr="00373737">
        <w:rPr>
          <w:rFonts w:ascii="Arial Narrow" w:eastAsia="Times New Roman" w:hAnsi="Arial Narrow" w:cs="Arial"/>
          <w:b/>
          <w:color w:val="auto"/>
          <w:sz w:val="22"/>
          <w:szCs w:val="22"/>
          <w:lang w:eastAsia="en-US"/>
        </w:rPr>
        <w:t>UVJETI SMJE</w:t>
      </w:r>
      <w:r w:rsidR="00E113FE">
        <w:rPr>
          <w:rFonts w:ascii="Arial Narrow" w:eastAsia="Times New Roman" w:hAnsi="Arial Narrow" w:cs="Arial"/>
          <w:b/>
          <w:color w:val="auto"/>
          <w:sz w:val="22"/>
          <w:szCs w:val="22"/>
          <w:lang w:eastAsia="en-US"/>
        </w:rPr>
        <w:t>Š</w:t>
      </w:r>
      <w:r w:rsidRPr="00373737">
        <w:rPr>
          <w:rFonts w:ascii="Arial Narrow" w:eastAsia="Times New Roman" w:hAnsi="Arial Narrow" w:cs="Arial"/>
          <w:b/>
          <w:color w:val="auto"/>
          <w:sz w:val="22"/>
          <w:szCs w:val="22"/>
          <w:lang w:eastAsia="en-US"/>
        </w:rPr>
        <w:t>TAJA GRAĐEVINA GOSPODARSKIH DJELATNOSTI</w:t>
      </w:r>
    </w:p>
    <w:p w14:paraId="077BC34A" w14:textId="77777777" w:rsidR="0098568C" w:rsidRPr="00373737" w:rsidRDefault="0098568C"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6B620534" w14:textId="0BCF094B" w:rsidR="00E656B9" w:rsidRPr="00373737" w:rsidRDefault="00E656B9" w:rsidP="00E656B9">
      <w:pPr>
        <w:spacing w:line="275" w:lineRule="exact"/>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Smještaj sadržaja gospodarskih djelatnosti se na području obuhvata Plana predviđa na površinama koje su kartografskim prikazom 1. KORIŠTENJE I NAMJENA POVRŠINA određene kao površine gospodarske proizvodne i skladišne namjene (I3). Za te površine kartografskim su prikazom 4.</w:t>
      </w:r>
      <w:r w:rsidR="0087248E">
        <w:rPr>
          <w:rFonts w:ascii="Arial Narrow" w:eastAsia="Arial Narrow" w:hAnsi="Arial Narrow" w:cs="Arial Narrow"/>
          <w:color w:val="auto"/>
          <w:sz w:val="22"/>
          <w:szCs w:val="22"/>
        </w:rPr>
        <w:t xml:space="preserve">2 </w:t>
      </w:r>
      <w:r w:rsidRPr="00373737">
        <w:rPr>
          <w:rFonts w:ascii="Arial Narrow" w:eastAsia="Arial Narrow" w:hAnsi="Arial Narrow" w:cs="Arial Narrow"/>
          <w:color w:val="auto"/>
          <w:sz w:val="22"/>
          <w:szCs w:val="22"/>
        </w:rPr>
        <w:t xml:space="preserve"> NAČIN I UVJETI GRADNJE</w:t>
      </w:r>
      <w:r w:rsidR="0087248E">
        <w:rPr>
          <w:rFonts w:ascii="Arial Narrow" w:eastAsia="Arial Narrow" w:hAnsi="Arial Narrow" w:cs="Arial Narrow"/>
          <w:color w:val="auto"/>
          <w:sz w:val="22"/>
          <w:szCs w:val="22"/>
        </w:rPr>
        <w:t xml:space="preserve"> – U</w:t>
      </w:r>
      <w:r w:rsidR="00A95023">
        <w:rPr>
          <w:rFonts w:ascii="Arial Narrow" w:eastAsia="Arial Narrow" w:hAnsi="Arial Narrow" w:cs="Arial Narrow"/>
          <w:color w:val="auto"/>
          <w:sz w:val="22"/>
          <w:szCs w:val="22"/>
        </w:rPr>
        <w:t>vjeti gradnje</w:t>
      </w:r>
      <w:r w:rsidRPr="00373737">
        <w:rPr>
          <w:rFonts w:ascii="Arial Narrow" w:eastAsia="Arial Narrow" w:hAnsi="Arial Narrow" w:cs="Arial Narrow"/>
          <w:color w:val="auto"/>
          <w:sz w:val="22"/>
          <w:szCs w:val="22"/>
        </w:rPr>
        <w:t>, određene zone gradnje, te su za svaku pojedinu zonu utvrđeni uvjeti i način gradnje. Osnovni uvjet za izgradnju sadržaja gospodarskih djelatnosti na površinama proizvodne i skladišne namjene (I3) je njihova ekološka prihvatljivost u smislu sprečavanja zagađenja okoliša.</w:t>
      </w:r>
    </w:p>
    <w:p w14:paraId="2A6E8AC9" w14:textId="77777777" w:rsidR="00E656B9" w:rsidRPr="00373737" w:rsidRDefault="00E656B9" w:rsidP="00E656B9">
      <w:pPr>
        <w:widowControl/>
        <w:ind w:firstLine="720"/>
        <w:jc w:val="both"/>
        <w:rPr>
          <w:rFonts w:ascii="Arial Narrow" w:eastAsia="Times New Roman" w:hAnsi="Arial Narrow" w:cs="Arial"/>
          <w:color w:val="auto"/>
          <w:sz w:val="22"/>
          <w:szCs w:val="22"/>
          <w:lang w:eastAsia="en-US"/>
        </w:rPr>
      </w:pPr>
    </w:p>
    <w:p w14:paraId="1952CFCC" w14:textId="77777777" w:rsidR="00E656B9" w:rsidRPr="00373737" w:rsidRDefault="00E656B9" w:rsidP="00F43B65">
      <w:pPr>
        <w:widowControl/>
        <w:numPr>
          <w:ilvl w:val="0"/>
          <w:numId w:val="9"/>
        </w:numPr>
        <w:rPr>
          <w:rFonts w:ascii="Arial Narrow" w:eastAsia="Times New Roman" w:hAnsi="Arial Narrow" w:cs="Arial"/>
          <w:b/>
          <w:color w:val="auto"/>
          <w:sz w:val="22"/>
          <w:szCs w:val="22"/>
          <w:lang w:eastAsia="en-US"/>
        </w:rPr>
      </w:pPr>
      <w:r w:rsidRPr="00373737">
        <w:rPr>
          <w:rFonts w:ascii="Arial Narrow" w:eastAsia="Times New Roman" w:hAnsi="Arial Narrow" w:cs="Arial"/>
          <w:b/>
          <w:color w:val="auto"/>
          <w:sz w:val="22"/>
          <w:szCs w:val="22"/>
          <w:lang w:eastAsia="en-US"/>
        </w:rPr>
        <w:t>Zona gradnje gospodarskih sadržaja znatne veličine i opsega (kazete I3</w:t>
      </w:r>
      <w:r w:rsidRPr="00373737">
        <w:rPr>
          <w:rFonts w:ascii="Arial Narrow" w:eastAsia="Times New Roman" w:hAnsi="Arial Narrow" w:cs="Arial"/>
          <w:b/>
          <w:color w:val="auto"/>
          <w:sz w:val="22"/>
          <w:szCs w:val="22"/>
          <w:vertAlign w:val="subscript"/>
          <w:lang w:eastAsia="en-US"/>
        </w:rPr>
        <w:t>1</w:t>
      </w:r>
      <w:r w:rsidRPr="00373737">
        <w:rPr>
          <w:rFonts w:ascii="Arial Narrow" w:eastAsia="Times New Roman" w:hAnsi="Arial Narrow" w:cs="Arial"/>
          <w:b/>
          <w:color w:val="auto"/>
          <w:sz w:val="22"/>
          <w:szCs w:val="22"/>
          <w:lang w:eastAsia="en-US"/>
        </w:rPr>
        <w:t>, I3</w:t>
      </w:r>
      <w:r w:rsidRPr="00373737">
        <w:rPr>
          <w:rFonts w:ascii="Arial Narrow" w:eastAsia="Times New Roman" w:hAnsi="Arial Narrow" w:cs="Arial"/>
          <w:b/>
          <w:color w:val="auto"/>
          <w:sz w:val="22"/>
          <w:szCs w:val="22"/>
          <w:vertAlign w:val="subscript"/>
          <w:lang w:eastAsia="en-US"/>
        </w:rPr>
        <w:t>2</w:t>
      </w:r>
      <w:r w:rsidRPr="00373737">
        <w:rPr>
          <w:rFonts w:ascii="Arial Narrow" w:eastAsia="Times New Roman" w:hAnsi="Arial Narrow" w:cs="Arial"/>
          <w:b/>
          <w:color w:val="auto"/>
          <w:sz w:val="22"/>
          <w:szCs w:val="22"/>
          <w:lang w:eastAsia="en-US"/>
        </w:rPr>
        <w:t xml:space="preserve"> i I3</w:t>
      </w:r>
      <w:r w:rsidRPr="00373737">
        <w:rPr>
          <w:rFonts w:ascii="Arial Narrow" w:eastAsia="Times New Roman" w:hAnsi="Arial Narrow" w:cs="Arial"/>
          <w:b/>
          <w:color w:val="auto"/>
          <w:sz w:val="22"/>
          <w:szCs w:val="22"/>
          <w:vertAlign w:val="subscript"/>
          <w:lang w:eastAsia="en-US"/>
        </w:rPr>
        <w:t>3</w:t>
      </w:r>
      <w:r w:rsidRPr="00373737">
        <w:rPr>
          <w:rFonts w:ascii="Arial Narrow" w:eastAsia="Times New Roman" w:hAnsi="Arial Narrow" w:cs="Arial"/>
          <w:b/>
          <w:color w:val="auto"/>
          <w:sz w:val="22"/>
          <w:szCs w:val="22"/>
          <w:lang w:eastAsia="en-US"/>
        </w:rPr>
        <w:t>)</w:t>
      </w:r>
    </w:p>
    <w:p w14:paraId="6E90183C" w14:textId="77777777" w:rsidR="00817B33" w:rsidRPr="00373737" w:rsidRDefault="00817B33"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17FFEAC0" w14:textId="4AD2D432" w:rsidR="00CC1FFB" w:rsidRPr="00373737" w:rsidRDefault="00CC1FFB" w:rsidP="003C1946">
      <w:pPr>
        <w:spacing w:line="275" w:lineRule="exact"/>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Unutar kazeta I3</w:t>
      </w:r>
      <w:r w:rsidRPr="00373737">
        <w:rPr>
          <w:rFonts w:ascii="Arial Narrow" w:eastAsia="Arial Narrow" w:hAnsi="Arial Narrow" w:cs="Arial Narrow"/>
          <w:color w:val="auto"/>
          <w:sz w:val="22"/>
          <w:szCs w:val="22"/>
          <w:vertAlign w:val="subscript"/>
        </w:rPr>
        <w:t>1</w:t>
      </w:r>
      <w:r w:rsidRPr="00373737">
        <w:rPr>
          <w:rFonts w:ascii="Arial Narrow" w:eastAsia="Arial Narrow" w:hAnsi="Arial Narrow" w:cs="Arial Narrow"/>
          <w:color w:val="auto"/>
          <w:sz w:val="22"/>
          <w:szCs w:val="22"/>
        </w:rPr>
        <w:t>, I3</w:t>
      </w:r>
      <w:r w:rsidRPr="00373737">
        <w:rPr>
          <w:rFonts w:ascii="Arial Narrow" w:eastAsia="Arial Narrow" w:hAnsi="Arial Narrow" w:cs="Arial Narrow"/>
          <w:color w:val="auto"/>
          <w:sz w:val="22"/>
          <w:szCs w:val="22"/>
          <w:vertAlign w:val="subscript"/>
        </w:rPr>
        <w:t>2</w:t>
      </w:r>
      <w:r w:rsidRPr="00373737">
        <w:rPr>
          <w:rFonts w:ascii="Arial Narrow" w:eastAsia="Arial Narrow" w:hAnsi="Arial Narrow" w:cs="Arial Narrow"/>
          <w:color w:val="auto"/>
          <w:sz w:val="22"/>
          <w:szCs w:val="22"/>
        </w:rPr>
        <w:t xml:space="preserve"> i I3</w:t>
      </w:r>
      <w:r w:rsidRPr="00373737">
        <w:rPr>
          <w:rFonts w:ascii="Arial Narrow" w:eastAsia="Arial Narrow" w:hAnsi="Arial Narrow" w:cs="Arial Narrow"/>
          <w:color w:val="auto"/>
          <w:sz w:val="22"/>
          <w:szCs w:val="22"/>
          <w:vertAlign w:val="subscript"/>
        </w:rPr>
        <w:t>3</w:t>
      </w:r>
      <w:r w:rsidRPr="00373737">
        <w:rPr>
          <w:rFonts w:ascii="Arial Narrow" w:eastAsia="Arial Narrow" w:hAnsi="Arial Narrow" w:cs="Arial Narrow"/>
          <w:color w:val="auto"/>
          <w:sz w:val="22"/>
          <w:szCs w:val="22"/>
        </w:rPr>
        <w:t xml:space="preserve"> moguće je formirati jednu ili više građevnih čestica, ovisno o stanju vlasništva, odnosno namjerama i potrebama budućih investitora. Unutar navedene kazete minimalna površina građevne čestice iznosi 10.000 m2.</w:t>
      </w:r>
    </w:p>
    <w:p w14:paraId="37425751" w14:textId="77777777" w:rsidR="003C1946" w:rsidRPr="00373737" w:rsidRDefault="003C1946" w:rsidP="003C1946">
      <w:pPr>
        <w:spacing w:line="275" w:lineRule="exact"/>
        <w:jc w:val="both"/>
        <w:rPr>
          <w:rFonts w:ascii="Arial Narrow" w:eastAsia="Arial Narrow" w:hAnsi="Arial Narrow" w:cs="Arial Narrow"/>
          <w:color w:val="auto"/>
          <w:sz w:val="22"/>
          <w:szCs w:val="22"/>
        </w:rPr>
      </w:pPr>
    </w:p>
    <w:p w14:paraId="4FDD8D22" w14:textId="3B59BE34" w:rsidR="00CC1FFB" w:rsidRPr="00373737" w:rsidRDefault="00CC1FFB" w:rsidP="003C1946">
      <w:pPr>
        <w:spacing w:line="275" w:lineRule="exact"/>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Izgrađenost građevne čestice unutar ove zone iznosi 60%.</w:t>
      </w:r>
    </w:p>
    <w:p w14:paraId="017C32D6" w14:textId="77777777" w:rsidR="00CC1FFB" w:rsidRPr="00373737" w:rsidRDefault="00CC1FFB" w:rsidP="003C1946">
      <w:pPr>
        <w:spacing w:line="275" w:lineRule="exact"/>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Koeficijent iskoristivosti građevne čestice (kis) iznosi 1,2.</w:t>
      </w:r>
    </w:p>
    <w:p w14:paraId="12B61027" w14:textId="77777777" w:rsidR="009A66A7" w:rsidRDefault="00CC1FFB" w:rsidP="00CC1FFB">
      <w:pPr>
        <w:widowControl/>
        <w:tabs>
          <w:tab w:val="left" w:pos="284"/>
        </w:tabs>
        <w:suppressAutoHyphens/>
        <w:autoSpaceDE w:val="0"/>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 xml:space="preserve">Najveća dopuštena visina može iznositi </w:t>
      </w:r>
      <w:r w:rsidR="0087248E">
        <w:rPr>
          <w:rFonts w:ascii="Arial Narrow" w:eastAsia="Arial Narrow" w:hAnsi="Arial Narrow" w:cs="Arial Narrow"/>
          <w:color w:val="auto"/>
          <w:sz w:val="22"/>
          <w:szCs w:val="22"/>
        </w:rPr>
        <w:t xml:space="preserve">3 nadzemne etaže (prizemlje i 2 kata). </w:t>
      </w:r>
    </w:p>
    <w:p w14:paraId="28FEA3DE" w14:textId="6D96636F" w:rsidR="00817B33" w:rsidRPr="00373737" w:rsidRDefault="0087248E" w:rsidP="00CC1FFB">
      <w:pPr>
        <w:widowControl/>
        <w:tabs>
          <w:tab w:val="left" w:pos="284"/>
        </w:tabs>
        <w:suppressAutoHyphens/>
        <w:autoSpaceDE w:val="0"/>
        <w:jc w:val="both"/>
        <w:rPr>
          <w:rFonts w:ascii="Arial Narrow" w:eastAsia="Times New Roman" w:hAnsi="Arial Narrow" w:cs="Arial"/>
          <w:color w:val="auto"/>
          <w:kern w:val="1"/>
          <w:sz w:val="22"/>
          <w:szCs w:val="22"/>
          <w:lang w:eastAsia="en-US"/>
        </w:rPr>
      </w:pPr>
      <w:r>
        <w:rPr>
          <w:rFonts w:ascii="Arial Narrow" w:eastAsia="Arial Narrow" w:hAnsi="Arial Narrow" w:cs="Arial Narrow"/>
          <w:color w:val="auto"/>
          <w:sz w:val="22"/>
          <w:szCs w:val="22"/>
        </w:rPr>
        <w:t>Visina građevine je tehnološki uvjetovana</w:t>
      </w:r>
      <w:r w:rsidR="009A66A7">
        <w:rPr>
          <w:rFonts w:ascii="Arial Narrow" w:eastAsia="Arial Narrow" w:hAnsi="Arial Narrow" w:cs="Arial Narrow"/>
          <w:color w:val="auto"/>
          <w:sz w:val="22"/>
          <w:szCs w:val="22"/>
        </w:rPr>
        <w:t>.</w:t>
      </w:r>
    </w:p>
    <w:p w14:paraId="0B4F14A6" w14:textId="77777777" w:rsidR="003C1946" w:rsidRPr="00373737" w:rsidRDefault="003C1946" w:rsidP="003C1946">
      <w:pPr>
        <w:spacing w:line="275" w:lineRule="exact"/>
        <w:jc w:val="both"/>
        <w:rPr>
          <w:rFonts w:ascii="Arial Narrow" w:eastAsia="Arial Narrow" w:hAnsi="Arial Narrow" w:cs="Arial Narrow"/>
          <w:color w:val="auto"/>
          <w:sz w:val="22"/>
          <w:szCs w:val="22"/>
        </w:rPr>
      </w:pPr>
      <w:r w:rsidRPr="00373737">
        <w:rPr>
          <w:rFonts w:ascii="Arial Narrow" w:eastAsia="Arial Narrow" w:hAnsi="Arial Narrow" w:cs="Arial Narrow"/>
          <w:color w:val="auto"/>
          <w:sz w:val="22"/>
          <w:szCs w:val="22"/>
        </w:rPr>
        <w:t>Građevni pravci trebaju biti udaljeni od granica građevnih čestica koje su ujedno i granica obuhvata Plana, regulacijske linije svih prometnica i kanala najmanje 10 metara, dok udaljenost građevine od međa susjedne građevne čestice treba iznositi najmanje polovicu visine građevine (h/2), ali ne manje od 5,5 metara.</w:t>
      </w:r>
    </w:p>
    <w:p w14:paraId="071C86E3" w14:textId="77777777" w:rsidR="003C1946" w:rsidRPr="00373737" w:rsidRDefault="003C1946" w:rsidP="003C1946">
      <w:pPr>
        <w:spacing w:line="275" w:lineRule="exact"/>
        <w:jc w:val="both"/>
        <w:rPr>
          <w:rFonts w:ascii="Arial Narrow" w:eastAsia="Arial Narrow" w:hAnsi="Arial Narrow" w:cs="Arial Narrow"/>
          <w:color w:val="auto"/>
          <w:sz w:val="22"/>
          <w:szCs w:val="22"/>
        </w:rPr>
      </w:pPr>
    </w:p>
    <w:p w14:paraId="73D7E916" w14:textId="0719FBAB" w:rsidR="003C1946" w:rsidRPr="00373737" w:rsidRDefault="003C1946" w:rsidP="003C1946">
      <w:pPr>
        <w:spacing w:line="275" w:lineRule="exact"/>
        <w:jc w:val="both"/>
        <w:rPr>
          <w:rFonts w:ascii="Arial Narrow" w:eastAsia="Arial Narrow" w:hAnsi="Arial Narrow" w:cs="Arial Narrow"/>
          <w:color w:val="auto"/>
          <w:sz w:val="22"/>
          <w:szCs w:val="22"/>
        </w:rPr>
      </w:pPr>
      <w:r w:rsidRPr="009A66A7">
        <w:rPr>
          <w:rFonts w:ascii="Arial Narrow" w:eastAsia="Arial Narrow" w:hAnsi="Arial Narrow" w:cs="Arial Narrow"/>
          <w:color w:val="auto"/>
          <w:sz w:val="22"/>
          <w:szCs w:val="22"/>
        </w:rPr>
        <w:t>Unutar dijela kazete I3</w:t>
      </w:r>
      <w:r w:rsidRPr="009A66A7">
        <w:rPr>
          <w:rFonts w:ascii="Arial Narrow" w:eastAsia="Arial Narrow" w:hAnsi="Arial Narrow" w:cs="Arial Narrow"/>
          <w:color w:val="auto"/>
          <w:sz w:val="22"/>
          <w:szCs w:val="22"/>
          <w:vertAlign w:val="subscript"/>
        </w:rPr>
        <w:t>1</w:t>
      </w:r>
      <w:r w:rsidRPr="009A66A7">
        <w:rPr>
          <w:rFonts w:ascii="Arial Narrow" w:eastAsia="Arial Narrow" w:hAnsi="Arial Narrow" w:cs="Arial Narrow"/>
          <w:color w:val="auto"/>
          <w:sz w:val="22"/>
          <w:szCs w:val="22"/>
        </w:rPr>
        <w:t xml:space="preserve">, određenim kartografskim prikazom </w:t>
      </w:r>
      <w:r w:rsidR="00A95023">
        <w:rPr>
          <w:rFonts w:ascii="Arial Narrow" w:eastAsia="Times New Roman" w:hAnsi="Arial Narrow" w:cs="Times New Roman"/>
          <w:color w:val="auto"/>
          <w:sz w:val="22"/>
          <w:szCs w:val="22"/>
          <w:lang w:eastAsia="en-US"/>
        </w:rPr>
        <w:t xml:space="preserve">4.2 </w:t>
      </w:r>
      <w:r w:rsidR="00A95023" w:rsidRPr="009A66A7">
        <w:rPr>
          <w:rFonts w:ascii="Arial Narrow" w:eastAsia="Times New Roman" w:hAnsi="Arial Narrow" w:cs="Times New Roman"/>
          <w:color w:val="auto"/>
          <w:sz w:val="22"/>
          <w:szCs w:val="22"/>
          <w:lang w:eastAsia="en-US"/>
        </w:rPr>
        <w:t>NAČIN I UVJETI GRADNJE – Uvjeti gradnje</w:t>
      </w:r>
      <w:r w:rsidRPr="009A66A7">
        <w:rPr>
          <w:rFonts w:ascii="Arial Narrow" w:eastAsia="Arial Narrow" w:hAnsi="Arial Narrow" w:cs="Arial Narrow"/>
          <w:color w:val="auto"/>
          <w:sz w:val="22"/>
          <w:szCs w:val="22"/>
        </w:rPr>
        <w:t xml:space="preserve">, planiran je smještaj industrijskog </w:t>
      </w:r>
      <w:proofErr w:type="spellStart"/>
      <w:r w:rsidRPr="009A66A7">
        <w:rPr>
          <w:rFonts w:ascii="Arial Narrow" w:eastAsia="Arial Narrow" w:hAnsi="Arial Narrow" w:cs="Arial Narrow"/>
          <w:color w:val="auto"/>
          <w:sz w:val="22"/>
          <w:szCs w:val="22"/>
        </w:rPr>
        <w:t>kolosjeka</w:t>
      </w:r>
      <w:proofErr w:type="spellEnd"/>
      <w:r w:rsidRPr="009A66A7">
        <w:rPr>
          <w:rFonts w:ascii="Arial Narrow" w:eastAsia="Arial Narrow" w:hAnsi="Arial Narrow" w:cs="Arial Narrow"/>
          <w:color w:val="auto"/>
          <w:sz w:val="22"/>
          <w:szCs w:val="22"/>
        </w:rPr>
        <w:t>, koji je moguće graditi u skladu s uvjetima gradnje Hrvatskih željeznica.</w:t>
      </w:r>
    </w:p>
    <w:p w14:paraId="0394A5F7" w14:textId="77777777" w:rsidR="003C1946" w:rsidRPr="00373737" w:rsidRDefault="003C1946" w:rsidP="003C1946">
      <w:pPr>
        <w:widowControl/>
        <w:jc w:val="both"/>
        <w:rPr>
          <w:rFonts w:ascii="Arial Narrow" w:eastAsia="Times New Roman" w:hAnsi="Arial Narrow" w:cs="Times New Roman"/>
          <w:color w:val="auto"/>
          <w:sz w:val="22"/>
          <w:szCs w:val="22"/>
          <w:lang w:eastAsia="en-US"/>
        </w:rPr>
      </w:pPr>
    </w:p>
    <w:p w14:paraId="3D15E774" w14:textId="3727563B" w:rsidR="003C1946" w:rsidRPr="00373737" w:rsidRDefault="003C1946" w:rsidP="003C1946">
      <w:pPr>
        <w:widowControl/>
        <w:jc w:val="both"/>
        <w:rPr>
          <w:rFonts w:ascii="Arial Narrow" w:eastAsia="Times New Roman" w:hAnsi="Arial Narrow" w:cs="Times New Roman"/>
          <w:color w:val="auto"/>
          <w:sz w:val="22"/>
          <w:szCs w:val="22"/>
          <w:lang w:eastAsia="en-US"/>
        </w:rPr>
      </w:pPr>
      <w:r w:rsidRPr="00373737">
        <w:rPr>
          <w:rFonts w:ascii="Arial Narrow" w:eastAsia="Times New Roman" w:hAnsi="Arial Narrow" w:cs="Times New Roman"/>
          <w:color w:val="auto"/>
          <w:sz w:val="22"/>
          <w:szCs w:val="22"/>
          <w:lang w:eastAsia="en-US"/>
        </w:rPr>
        <w:t xml:space="preserve">Kartografskim prikazom </w:t>
      </w:r>
      <w:r w:rsidR="009A66A7" w:rsidRPr="009A66A7">
        <w:rPr>
          <w:rFonts w:ascii="Arial Narrow" w:eastAsia="Times New Roman" w:hAnsi="Arial Narrow" w:cs="Times New Roman"/>
          <w:color w:val="auto"/>
          <w:sz w:val="22"/>
          <w:szCs w:val="22"/>
          <w:lang w:eastAsia="en-US"/>
        </w:rPr>
        <w:t>4.2  NAČIN I UVJETI GRADNJE – U</w:t>
      </w:r>
      <w:r w:rsidR="00A95023" w:rsidRPr="009A66A7">
        <w:rPr>
          <w:rFonts w:ascii="Arial Narrow" w:eastAsia="Times New Roman" w:hAnsi="Arial Narrow" w:cs="Times New Roman"/>
          <w:color w:val="auto"/>
          <w:sz w:val="22"/>
          <w:szCs w:val="22"/>
          <w:lang w:eastAsia="en-US"/>
        </w:rPr>
        <w:t>vjeti gradnje</w:t>
      </w:r>
      <w:r w:rsidR="009A66A7" w:rsidRPr="009A66A7">
        <w:rPr>
          <w:rFonts w:ascii="Arial Narrow" w:eastAsia="Times New Roman" w:hAnsi="Arial Narrow" w:cs="Times New Roman"/>
          <w:color w:val="auto"/>
          <w:sz w:val="22"/>
          <w:szCs w:val="22"/>
          <w:lang w:eastAsia="en-US"/>
        </w:rPr>
        <w:t xml:space="preserve"> </w:t>
      </w:r>
      <w:r w:rsidRPr="00373737">
        <w:rPr>
          <w:rFonts w:ascii="Arial Narrow" w:eastAsia="Times New Roman" w:hAnsi="Arial Narrow" w:cs="Times New Roman"/>
          <w:color w:val="auto"/>
          <w:sz w:val="22"/>
          <w:szCs w:val="22"/>
          <w:lang w:eastAsia="en-US"/>
        </w:rPr>
        <w:t xml:space="preserve">određen je </w:t>
      </w:r>
      <w:proofErr w:type="spellStart"/>
      <w:r w:rsidRPr="00373737">
        <w:rPr>
          <w:rFonts w:ascii="Arial Narrow" w:eastAsia="Times New Roman" w:hAnsi="Arial Narrow" w:cs="Times New Roman"/>
          <w:color w:val="auto"/>
          <w:sz w:val="22"/>
          <w:szCs w:val="22"/>
          <w:lang w:eastAsia="en-US"/>
        </w:rPr>
        <w:t>negradivi</w:t>
      </w:r>
      <w:proofErr w:type="spellEnd"/>
      <w:r w:rsidRPr="00373737">
        <w:rPr>
          <w:rFonts w:ascii="Arial Narrow" w:eastAsia="Times New Roman" w:hAnsi="Arial Narrow" w:cs="Times New Roman"/>
          <w:color w:val="auto"/>
          <w:sz w:val="22"/>
          <w:szCs w:val="22"/>
          <w:lang w:eastAsia="en-US"/>
        </w:rPr>
        <w:t xml:space="preserve"> dio čestica, koji predstavlja zaštitni koridor magistralnog vodoopskrbnog cjevovoda. </w:t>
      </w:r>
    </w:p>
    <w:p w14:paraId="78AFAC79" w14:textId="77777777" w:rsidR="003C1946" w:rsidRPr="00373737" w:rsidRDefault="003C1946" w:rsidP="003C1946">
      <w:pPr>
        <w:widowControl/>
        <w:jc w:val="both"/>
        <w:rPr>
          <w:rFonts w:ascii="Arial Narrow" w:eastAsia="Times New Roman" w:hAnsi="Arial Narrow" w:cs="Times New Roman"/>
          <w:color w:val="auto"/>
          <w:sz w:val="22"/>
          <w:szCs w:val="22"/>
          <w:lang w:eastAsia="en-US"/>
        </w:rPr>
      </w:pPr>
    </w:p>
    <w:p w14:paraId="0C5D2DBA" w14:textId="6C7EB5B2" w:rsidR="003C1946" w:rsidRPr="00373737" w:rsidRDefault="003C1946" w:rsidP="003C1946">
      <w:pPr>
        <w:widowControl/>
        <w:jc w:val="both"/>
        <w:rPr>
          <w:rFonts w:ascii="Arial Narrow" w:eastAsia="Times New Roman" w:hAnsi="Arial Narrow" w:cs="Times New Roman"/>
          <w:color w:val="auto"/>
          <w:sz w:val="22"/>
          <w:szCs w:val="22"/>
          <w:lang w:eastAsia="en-US"/>
        </w:rPr>
      </w:pPr>
      <w:r w:rsidRPr="00373737">
        <w:rPr>
          <w:rFonts w:ascii="Arial Narrow" w:eastAsia="Times New Roman" w:hAnsi="Arial Narrow" w:cs="Times New Roman"/>
          <w:color w:val="auto"/>
          <w:sz w:val="22"/>
          <w:szCs w:val="22"/>
          <w:lang w:eastAsia="en-US"/>
        </w:rPr>
        <w:t>Najmanje 20% građevne čestice mora se urediti kao zelena površina gospodarskog kompleksa.</w:t>
      </w:r>
    </w:p>
    <w:p w14:paraId="6DAFF137" w14:textId="540D4ED8" w:rsidR="003C1946" w:rsidRPr="00373737" w:rsidRDefault="003C1946" w:rsidP="003C1946">
      <w:pPr>
        <w:widowControl/>
        <w:jc w:val="both"/>
        <w:rPr>
          <w:rFonts w:ascii="Arial Narrow" w:eastAsia="Times New Roman" w:hAnsi="Arial Narrow" w:cs="Times New Roman"/>
          <w:color w:val="auto"/>
          <w:sz w:val="22"/>
          <w:szCs w:val="22"/>
          <w:lang w:eastAsia="en-US"/>
        </w:rPr>
      </w:pPr>
      <w:r w:rsidRPr="00373737">
        <w:rPr>
          <w:rFonts w:ascii="Arial Narrow" w:eastAsia="Times New Roman" w:hAnsi="Arial Narrow" w:cs="Times New Roman"/>
          <w:color w:val="auto"/>
          <w:sz w:val="22"/>
          <w:szCs w:val="22"/>
          <w:lang w:eastAsia="en-US"/>
        </w:rPr>
        <w:t>Krovište se oblikuje u skladu s usvojenom tehnologijom građenja, ovisno o vrsti same zgrade i potrebama tehnološkog procesa. Pokrov te nagib i broj krovnih ploha ovisit će o namjeni i svrsi same zgrade. Pokrov ne smije biti svijetle i reflektirajuće boje. Vanjsko oblikovanje zgrade obavezno je arhitektonski prilagoditi krajoliku, skrbeći da se ne naruši slika obližnjeg naselja.</w:t>
      </w:r>
    </w:p>
    <w:p w14:paraId="0678A38F" w14:textId="77777777" w:rsidR="003C1946" w:rsidRPr="00373737" w:rsidRDefault="003C1946" w:rsidP="003C1946">
      <w:pPr>
        <w:widowControl/>
        <w:jc w:val="both"/>
        <w:rPr>
          <w:rFonts w:ascii="Arial Narrow" w:eastAsia="Times New Roman" w:hAnsi="Arial Narrow" w:cs="Times New Roman"/>
          <w:color w:val="auto"/>
          <w:sz w:val="22"/>
          <w:szCs w:val="22"/>
          <w:lang w:eastAsia="en-US"/>
        </w:rPr>
      </w:pPr>
    </w:p>
    <w:p w14:paraId="11C5B11C" w14:textId="48B4A810" w:rsidR="003C1946" w:rsidRPr="00373737" w:rsidRDefault="003C1946" w:rsidP="003C1946">
      <w:pPr>
        <w:widowControl/>
        <w:jc w:val="both"/>
        <w:rPr>
          <w:rFonts w:ascii="Arial Narrow" w:eastAsia="Times New Roman" w:hAnsi="Arial Narrow" w:cs="Times New Roman"/>
          <w:color w:val="auto"/>
          <w:sz w:val="22"/>
          <w:szCs w:val="22"/>
          <w:lang w:eastAsia="en-US"/>
        </w:rPr>
      </w:pPr>
      <w:r w:rsidRPr="00373737">
        <w:rPr>
          <w:rFonts w:ascii="Arial Narrow" w:eastAsia="Times New Roman" w:hAnsi="Arial Narrow" w:cs="Times New Roman"/>
          <w:color w:val="auto"/>
          <w:sz w:val="22"/>
          <w:szCs w:val="22"/>
          <w:lang w:eastAsia="en-US"/>
        </w:rPr>
        <w:t>Parkiranje osobnih vozila zaposlenih, kao i poslovnih stranaka, mora se riješiti isključivo na građevnoj čestici. Potreban broj parkirališno – garažnih mjesta određuje se prema normativima prometa u mirovanju.</w:t>
      </w:r>
    </w:p>
    <w:p w14:paraId="4BE14F0B" w14:textId="77777777" w:rsidR="00817B33" w:rsidRPr="00373737" w:rsidRDefault="00817B33" w:rsidP="00D2129E">
      <w:pPr>
        <w:widowControl/>
        <w:tabs>
          <w:tab w:val="left" w:pos="284"/>
        </w:tabs>
        <w:suppressAutoHyphens/>
        <w:autoSpaceDE w:val="0"/>
        <w:jc w:val="both"/>
        <w:rPr>
          <w:rFonts w:ascii="Arial Narrow" w:eastAsia="Times New Roman" w:hAnsi="Arial Narrow" w:cs="Arial"/>
          <w:color w:val="auto"/>
          <w:kern w:val="1"/>
          <w:sz w:val="22"/>
          <w:szCs w:val="22"/>
          <w:lang w:eastAsia="en-US"/>
        </w:rPr>
      </w:pPr>
    </w:p>
    <w:p w14:paraId="478C3C8F" w14:textId="19F4654B" w:rsidR="00106E64" w:rsidRPr="00E113FE" w:rsidRDefault="00106E64" w:rsidP="00F43B65">
      <w:pPr>
        <w:widowControl/>
        <w:numPr>
          <w:ilvl w:val="0"/>
          <w:numId w:val="9"/>
        </w:numPr>
        <w:tabs>
          <w:tab w:val="left" w:pos="709"/>
        </w:tabs>
        <w:jc w:val="both"/>
        <w:rPr>
          <w:rFonts w:ascii="Arial Narrow" w:eastAsia="Times New Roman" w:hAnsi="Arial Narrow" w:cs="Arial"/>
          <w:b/>
          <w:snapToGrid w:val="0"/>
          <w:color w:val="auto"/>
          <w:lang w:eastAsia="en-US"/>
        </w:rPr>
      </w:pPr>
      <w:r w:rsidRPr="00E113FE">
        <w:rPr>
          <w:rFonts w:ascii="Arial Narrow" w:eastAsia="Times New Roman" w:hAnsi="Arial Narrow" w:cs="Arial"/>
          <w:b/>
          <w:snapToGrid w:val="0"/>
          <w:color w:val="auto"/>
          <w:lang w:eastAsia="en-US"/>
        </w:rPr>
        <w:t xml:space="preserve">Zona gradnje gospodarskih sadržaja manje veličine i opsega (kazeta </w:t>
      </w:r>
      <w:r w:rsidRPr="00E113FE">
        <w:rPr>
          <w:rFonts w:ascii="Arial Narrow" w:eastAsia="Times New Roman" w:hAnsi="Arial Narrow" w:cs="Times New Roman"/>
          <w:b/>
          <w:color w:val="auto"/>
          <w:lang w:eastAsia="en-US"/>
        </w:rPr>
        <w:t>I3</w:t>
      </w:r>
      <w:r w:rsidRPr="00E113FE">
        <w:rPr>
          <w:rFonts w:ascii="Arial Narrow" w:eastAsia="Times New Roman" w:hAnsi="Arial Narrow" w:cs="Times New Roman"/>
          <w:b/>
          <w:color w:val="auto"/>
          <w:vertAlign w:val="subscript"/>
          <w:lang w:eastAsia="en-US"/>
        </w:rPr>
        <w:t>4</w:t>
      </w:r>
      <w:r w:rsidRPr="00E113FE">
        <w:rPr>
          <w:rFonts w:ascii="Arial Narrow" w:eastAsia="Times New Roman" w:hAnsi="Arial Narrow" w:cs="Times New Roman"/>
          <w:b/>
          <w:color w:val="auto"/>
          <w:lang w:eastAsia="en-US"/>
        </w:rPr>
        <w:t xml:space="preserve"> i I3</w:t>
      </w:r>
      <w:r w:rsidRPr="00E113FE">
        <w:rPr>
          <w:rFonts w:ascii="Arial Narrow" w:eastAsia="Times New Roman" w:hAnsi="Arial Narrow" w:cs="Times New Roman"/>
          <w:b/>
          <w:color w:val="auto"/>
          <w:vertAlign w:val="subscript"/>
          <w:lang w:eastAsia="en-US"/>
        </w:rPr>
        <w:t>5</w:t>
      </w:r>
      <w:r w:rsidRPr="00E113FE">
        <w:rPr>
          <w:rFonts w:ascii="Arial Narrow" w:eastAsia="Times New Roman" w:hAnsi="Arial Narrow" w:cs="Arial"/>
          <w:b/>
          <w:snapToGrid w:val="0"/>
          <w:color w:val="auto"/>
          <w:lang w:eastAsia="en-US"/>
        </w:rPr>
        <w:t>)</w:t>
      </w:r>
    </w:p>
    <w:p w14:paraId="69FC161C" w14:textId="77777777" w:rsidR="00106E64" w:rsidRPr="00972398" w:rsidRDefault="00106E64" w:rsidP="007A3543">
      <w:pPr>
        <w:widowControl/>
        <w:jc w:val="both"/>
        <w:rPr>
          <w:rFonts w:ascii="Arial Narrow" w:eastAsia="Times New Roman" w:hAnsi="Arial Narrow" w:cs="Arial"/>
          <w:color w:val="auto"/>
          <w:lang w:eastAsia="en-US"/>
        </w:rPr>
      </w:pPr>
    </w:p>
    <w:p w14:paraId="37990B16" w14:textId="2CBDD30F"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Unutar zone gradnje gospodarskih sadržaja manje veličine i opsega kazeta I3</w:t>
      </w:r>
      <w:r w:rsidRPr="00972398">
        <w:rPr>
          <w:rFonts w:ascii="Arial Narrow" w:eastAsia="Times New Roman" w:hAnsi="Arial Narrow" w:cs="Times New Roman"/>
          <w:color w:val="auto"/>
          <w:vertAlign w:val="subscript"/>
          <w:lang w:eastAsia="en-US"/>
        </w:rPr>
        <w:t>4</w:t>
      </w:r>
      <w:r w:rsidRPr="00972398">
        <w:rPr>
          <w:rFonts w:ascii="Arial Narrow" w:eastAsia="Times New Roman" w:hAnsi="Arial Narrow" w:cs="Times New Roman"/>
          <w:color w:val="auto"/>
          <w:lang w:eastAsia="en-US"/>
        </w:rPr>
        <w:t xml:space="preserve"> i I3</w:t>
      </w:r>
      <w:r w:rsidRPr="00972398">
        <w:rPr>
          <w:rFonts w:ascii="Arial Narrow" w:eastAsia="Times New Roman" w:hAnsi="Arial Narrow" w:cs="Times New Roman"/>
          <w:color w:val="auto"/>
          <w:vertAlign w:val="subscript"/>
          <w:lang w:eastAsia="en-US"/>
        </w:rPr>
        <w:t xml:space="preserve">5 </w:t>
      </w:r>
      <w:r w:rsidRPr="00972398">
        <w:rPr>
          <w:rFonts w:ascii="Arial Narrow" w:eastAsia="Times New Roman" w:hAnsi="Arial Narrow" w:cs="Times New Roman"/>
          <w:color w:val="auto"/>
          <w:lang w:eastAsia="en-US"/>
        </w:rPr>
        <w:t>Planom se predviđa formiranje više građevnih čestica. Unutar navedene zone minimalna površina građevne čestice iznosi 2.000 m</w:t>
      </w:r>
      <w:r w:rsidRPr="009C00A5">
        <w:rPr>
          <w:rFonts w:ascii="Arial Narrow" w:eastAsia="Times New Roman" w:hAnsi="Arial Narrow" w:cs="Times New Roman"/>
          <w:color w:val="auto"/>
          <w:vertAlign w:val="superscript"/>
          <w:lang w:eastAsia="en-US"/>
        </w:rPr>
        <w:t>2</w:t>
      </w:r>
      <w:r w:rsidRPr="00972398">
        <w:rPr>
          <w:rFonts w:ascii="Arial Narrow" w:eastAsia="Times New Roman" w:hAnsi="Arial Narrow" w:cs="Times New Roman"/>
          <w:color w:val="auto"/>
          <w:lang w:eastAsia="en-US"/>
        </w:rPr>
        <w:t>.</w:t>
      </w:r>
    </w:p>
    <w:p w14:paraId="5E585CDB" w14:textId="77777777" w:rsidR="00106E64" w:rsidRPr="00972398" w:rsidRDefault="00106E64" w:rsidP="00106E64">
      <w:pPr>
        <w:widowControl/>
        <w:jc w:val="both"/>
        <w:rPr>
          <w:rFonts w:ascii="Arial Narrow" w:eastAsia="Times New Roman" w:hAnsi="Arial Narrow" w:cs="Times New Roman"/>
          <w:color w:val="auto"/>
          <w:lang w:eastAsia="en-US"/>
        </w:rPr>
      </w:pPr>
    </w:p>
    <w:p w14:paraId="054B24D6" w14:textId="76548273"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 xml:space="preserve">Najveća dopuštena izgrađenost građevne čestice iznosi </w:t>
      </w:r>
      <w:r w:rsidR="00A60966">
        <w:rPr>
          <w:rFonts w:ascii="Arial Narrow" w:eastAsia="Times New Roman" w:hAnsi="Arial Narrow" w:cs="Times New Roman"/>
          <w:color w:val="auto"/>
          <w:lang w:eastAsia="en-US"/>
        </w:rPr>
        <w:t>60</w:t>
      </w:r>
      <w:r w:rsidRPr="00972398">
        <w:rPr>
          <w:rFonts w:ascii="Arial Narrow" w:eastAsia="Times New Roman" w:hAnsi="Arial Narrow" w:cs="Times New Roman"/>
          <w:color w:val="auto"/>
          <w:lang w:eastAsia="en-US"/>
        </w:rPr>
        <w:t>%.</w:t>
      </w:r>
    </w:p>
    <w:p w14:paraId="2ED0D10D" w14:textId="7EEF3823"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lastRenderedPageBreak/>
        <w:t xml:space="preserve">Potrebno je nastojati realizirati izduženi tlocrtni oblik građevina, s omjerom stranica 1:2 do 1:3 s tim da </w:t>
      </w:r>
      <w:r w:rsidRPr="00A60966">
        <w:rPr>
          <w:rFonts w:ascii="Arial Narrow" w:eastAsia="Times New Roman" w:hAnsi="Arial Narrow" w:cs="Times New Roman"/>
          <w:color w:val="auto"/>
          <w:lang w:eastAsia="en-US"/>
        </w:rPr>
        <w:t>je kraća stranica paralelna s prometnicom planske oznake OU2.</w:t>
      </w:r>
    </w:p>
    <w:p w14:paraId="1BF0B91D" w14:textId="3A499D36"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Koeficijent iskoristivosti građevne čestice (kis) iznosi 1,2.</w:t>
      </w:r>
    </w:p>
    <w:p w14:paraId="4D0E00D0" w14:textId="77777777" w:rsidR="00A60966" w:rsidRDefault="00A60966" w:rsidP="00106E64">
      <w:pPr>
        <w:widowControl/>
        <w:jc w:val="both"/>
        <w:rPr>
          <w:rFonts w:ascii="Arial Narrow" w:eastAsia="Times New Roman" w:hAnsi="Arial Narrow" w:cs="Times New Roman"/>
          <w:color w:val="auto"/>
          <w:lang w:eastAsia="en-US"/>
        </w:rPr>
      </w:pPr>
      <w:r w:rsidRPr="00A60966">
        <w:rPr>
          <w:rFonts w:ascii="Arial Narrow" w:eastAsia="Times New Roman" w:hAnsi="Arial Narrow" w:cs="Times New Roman"/>
          <w:color w:val="auto"/>
          <w:lang w:eastAsia="en-US"/>
        </w:rPr>
        <w:t>Visina građevine je tehnološki uvjetovana.</w:t>
      </w:r>
    </w:p>
    <w:p w14:paraId="2B9F1398" w14:textId="2D4200FB"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Najveći dopušteni broj etaža građevina iznosi 3 nadzemne etaže (prizemlje i 2 kata).</w:t>
      </w:r>
    </w:p>
    <w:p w14:paraId="10BF7A46" w14:textId="6286811C"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Građevni pravci trebaju biti udaljeni od granica građevnih čestica koje su ujedno i granica obuhvata Plana i regulacijske linije</w:t>
      </w:r>
      <w:r w:rsidRPr="00972398">
        <w:rPr>
          <w:color w:val="auto"/>
        </w:rPr>
        <w:t xml:space="preserve"> </w:t>
      </w:r>
      <w:r w:rsidRPr="00972398">
        <w:rPr>
          <w:rFonts w:ascii="Arial Narrow" w:eastAsia="Times New Roman" w:hAnsi="Arial Narrow" w:cs="Times New Roman"/>
          <w:color w:val="auto"/>
          <w:lang w:eastAsia="en-US"/>
        </w:rPr>
        <w:t xml:space="preserve">svih prometnica i kanala najmanje 10 metara, dok udaljenost građevine od međa susjedne građevne čestice treba iznositi najmanje polovicu visine građevine (h/2), ali ne manje od 5,5, metara. </w:t>
      </w:r>
    </w:p>
    <w:p w14:paraId="653A0C12" w14:textId="77777777" w:rsidR="00106E64" w:rsidRPr="00972398" w:rsidRDefault="00106E64" w:rsidP="00106E64">
      <w:pPr>
        <w:widowControl/>
        <w:jc w:val="both"/>
        <w:rPr>
          <w:rFonts w:ascii="Arial Narrow" w:eastAsia="Times New Roman" w:hAnsi="Arial Narrow" w:cs="Times New Roman"/>
          <w:color w:val="auto"/>
          <w:lang w:eastAsia="en-US"/>
        </w:rPr>
      </w:pPr>
    </w:p>
    <w:p w14:paraId="6F3E57C4" w14:textId="67E5C005"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 xml:space="preserve">Na dijelovima građevnih čestica iz prethodnog stavka određen je kartografskim prikazom </w:t>
      </w:r>
      <w:r w:rsidR="00A95023">
        <w:rPr>
          <w:rFonts w:ascii="Arial Narrow" w:eastAsia="Times New Roman" w:hAnsi="Arial Narrow" w:cs="Times New Roman"/>
          <w:color w:val="auto"/>
          <w:sz w:val="22"/>
          <w:szCs w:val="22"/>
          <w:lang w:eastAsia="en-US"/>
        </w:rPr>
        <w:t xml:space="preserve">4.2 </w:t>
      </w:r>
      <w:r w:rsidR="00A95023" w:rsidRPr="009A66A7">
        <w:rPr>
          <w:rFonts w:ascii="Arial Narrow" w:eastAsia="Times New Roman" w:hAnsi="Arial Narrow" w:cs="Times New Roman"/>
          <w:color w:val="auto"/>
          <w:sz w:val="22"/>
          <w:szCs w:val="22"/>
          <w:lang w:eastAsia="en-US"/>
        </w:rPr>
        <w:t>NAČIN I UVJETI GRADNJE – Uvjeti gradnje</w:t>
      </w:r>
      <w:r w:rsidR="00A95023" w:rsidRPr="00972398">
        <w:rPr>
          <w:rFonts w:ascii="Arial Narrow" w:eastAsia="Times New Roman" w:hAnsi="Arial Narrow" w:cs="Times New Roman"/>
          <w:color w:val="auto"/>
          <w:lang w:eastAsia="en-US"/>
        </w:rPr>
        <w:t xml:space="preserve"> </w:t>
      </w:r>
      <w:proofErr w:type="spellStart"/>
      <w:r w:rsidRPr="00972398">
        <w:rPr>
          <w:rFonts w:ascii="Arial Narrow" w:eastAsia="Times New Roman" w:hAnsi="Arial Narrow" w:cs="Times New Roman"/>
          <w:color w:val="auto"/>
          <w:lang w:eastAsia="en-US"/>
        </w:rPr>
        <w:t>negradivi</w:t>
      </w:r>
      <w:proofErr w:type="spellEnd"/>
      <w:r w:rsidRPr="00972398">
        <w:rPr>
          <w:rFonts w:ascii="Arial Narrow" w:eastAsia="Times New Roman" w:hAnsi="Arial Narrow" w:cs="Times New Roman"/>
          <w:color w:val="auto"/>
          <w:lang w:eastAsia="en-US"/>
        </w:rPr>
        <w:t xml:space="preserve"> dio čestica, unutar kojeg se obvezuje uređenje građevne čestice sadnjom visokog zelenila, autohtonih bjelogoričnih vrsta, odnosno formiranje </w:t>
      </w:r>
      <w:proofErr w:type="spellStart"/>
      <w:r w:rsidRPr="00972398">
        <w:rPr>
          <w:rFonts w:ascii="Arial Narrow" w:eastAsia="Times New Roman" w:hAnsi="Arial Narrow" w:cs="Times New Roman"/>
          <w:color w:val="auto"/>
          <w:lang w:eastAsia="en-US"/>
        </w:rPr>
        <w:t>predvrtova</w:t>
      </w:r>
      <w:proofErr w:type="spellEnd"/>
      <w:r w:rsidRPr="00972398">
        <w:rPr>
          <w:rFonts w:ascii="Arial Narrow" w:eastAsia="Times New Roman" w:hAnsi="Arial Narrow" w:cs="Times New Roman"/>
          <w:color w:val="auto"/>
          <w:lang w:eastAsia="en-US"/>
        </w:rPr>
        <w:t>.</w:t>
      </w:r>
    </w:p>
    <w:p w14:paraId="63E70A3B" w14:textId="77777777" w:rsidR="00106E64" w:rsidRPr="00972398" w:rsidRDefault="00106E64" w:rsidP="00106E64">
      <w:pPr>
        <w:widowControl/>
        <w:jc w:val="both"/>
        <w:rPr>
          <w:rFonts w:ascii="Arial Narrow" w:eastAsia="Times New Roman" w:hAnsi="Arial Narrow" w:cs="Times New Roman"/>
          <w:color w:val="auto"/>
          <w:lang w:eastAsia="en-US"/>
        </w:rPr>
      </w:pPr>
    </w:p>
    <w:p w14:paraId="45B9F696" w14:textId="0C459162"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Najmanje 20% građevne čestice mora se urediti kao zelena površina gospodarskog kompleksa.</w:t>
      </w:r>
    </w:p>
    <w:p w14:paraId="0A35A00D" w14:textId="31806B07" w:rsidR="00106E64" w:rsidRPr="00972398" w:rsidRDefault="00106E64" w:rsidP="00106E64">
      <w:pPr>
        <w:widowControl/>
        <w:jc w:val="both"/>
        <w:rPr>
          <w:rFonts w:ascii="Arial Narrow" w:eastAsia="Times New Roman" w:hAnsi="Arial Narrow" w:cs="Times New Roman"/>
          <w:color w:val="auto"/>
          <w:lang w:eastAsia="en-US"/>
        </w:rPr>
      </w:pPr>
      <w:r w:rsidRPr="00972398">
        <w:rPr>
          <w:rFonts w:ascii="Arial Narrow" w:eastAsia="Times New Roman" w:hAnsi="Arial Narrow" w:cs="Times New Roman"/>
          <w:color w:val="auto"/>
          <w:lang w:eastAsia="en-US"/>
        </w:rPr>
        <w:t>Krovište se oblikuje u skladu s usvojenom tehnologijom građenja, ovisno o vrsti same zgrade i potrebama tehnološkog procesa. Pokrov te nagib i broj krovnih ploha ovisit će o namjeni i svrsi same zgrade. Pokrov ne smije biti svijetle i reflektirajuće boje. Vanjsko oblikovanje zgrade obavezno je arhitektonski prilagoditi krajoliku, skrbeći da se ne naruši slika obližnjeg naselja. Pri odabiru boja pročelja potrebno je rabiti akromatski spektar boja (preporučuju se nijanse sive).</w:t>
      </w:r>
    </w:p>
    <w:p w14:paraId="7D7BBC2C" w14:textId="77777777" w:rsidR="00106E64" w:rsidRPr="00972398" w:rsidRDefault="00106E64" w:rsidP="00106E64">
      <w:pPr>
        <w:widowControl/>
        <w:jc w:val="both"/>
        <w:rPr>
          <w:rFonts w:ascii="Arial Narrow" w:eastAsia="Times New Roman" w:hAnsi="Arial Narrow" w:cs="Times New Roman"/>
          <w:color w:val="auto"/>
          <w:lang w:eastAsia="en-US"/>
        </w:rPr>
      </w:pPr>
    </w:p>
    <w:p w14:paraId="51DF0D0C" w14:textId="77777777" w:rsidR="00106E64" w:rsidRPr="00972398" w:rsidRDefault="00106E64" w:rsidP="00106E64">
      <w:pPr>
        <w:pStyle w:val="Normal2"/>
        <w:widowControl w:val="0"/>
        <w:spacing w:line="240" w:lineRule="auto"/>
        <w:rPr>
          <w:rFonts w:ascii="Arial Narrow" w:hAnsi="Arial Narrow"/>
          <w:szCs w:val="24"/>
          <w:lang w:val="hr-HR"/>
        </w:rPr>
      </w:pPr>
      <w:r w:rsidRPr="00972398">
        <w:rPr>
          <w:rFonts w:ascii="Arial Narrow" w:hAnsi="Arial Narrow"/>
          <w:szCs w:val="24"/>
          <w:lang w:val="hr-HR"/>
        </w:rPr>
        <w:t>Parkiranje osobnih vozila zaposlenih, kao i poslovnih stranaka, mora se riješiti isključivo na građevnoj čestici. Potreban broj parkirališno – garažnih mjesta određuje se prema normativima prometa u mirovanju.</w:t>
      </w:r>
    </w:p>
    <w:p w14:paraId="4649D81B" w14:textId="275A64F0" w:rsidR="00106E64" w:rsidRPr="00972398" w:rsidRDefault="00106E64" w:rsidP="00106E64">
      <w:pPr>
        <w:widowControl/>
        <w:jc w:val="both"/>
        <w:rPr>
          <w:rFonts w:ascii="Arial Narrow" w:eastAsia="Times New Roman" w:hAnsi="Arial Narrow" w:cs="Times New Roman"/>
          <w:color w:val="auto"/>
          <w:lang w:eastAsia="en-US"/>
        </w:rPr>
      </w:pPr>
    </w:p>
    <w:p w14:paraId="754DA91A" w14:textId="01FD48BD" w:rsidR="006178A1" w:rsidRPr="00972398" w:rsidRDefault="0098568C" w:rsidP="0098568C">
      <w:pPr>
        <w:widowControl/>
        <w:tabs>
          <w:tab w:val="left" w:pos="709"/>
        </w:tabs>
        <w:jc w:val="both"/>
        <w:rPr>
          <w:rFonts w:ascii="Arial Narrow" w:eastAsia="Times New Roman" w:hAnsi="Arial Narrow" w:cs="Arial"/>
          <w:b/>
          <w:snapToGrid w:val="0"/>
          <w:color w:val="auto"/>
          <w:u w:val="single"/>
          <w:lang w:eastAsia="en-US"/>
        </w:rPr>
      </w:pPr>
      <w:r w:rsidRPr="00972398">
        <w:rPr>
          <w:rFonts w:ascii="Arial Narrow" w:eastAsia="Times New Roman" w:hAnsi="Arial Narrow" w:cs="Arial"/>
          <w:b/>
          <w:snapToGrid w:val="0"/>
          <w:color w:val="auto"/>
          <w:u w:val="single"/>
          <w:lang w:eastAsia="en-US"/>
        </w:rPr>
        <w:t>ZONA GRADNJE ZAŠTITNIH ZELENIH POVRŠINA (Z)</w:t>
      </w:r>
    </w:p>
    <w:p w14:paraId="4E8BBE41" w14:textId="77777777" w:rsidR="006178A1" w:rsidRPr="00972398" w:rsidRDefault="006178A1" w:rsidP="00106E64">
      <w:pPr>
        <w:widowControl/>
        <w:jc w:val="both"/>
        <w:rPr>
          <w:rFonts w:ascii="Arial Narrow" w:eastAsia="Times New Roman" w:hAnsi="Arial Narrow" w:cs="Times New Roman"/>
          <w:color w:val="auto"/>
          <w:lang w:eastAsia="en-US"/>
        </w:rPr>
      </w:pPr>
    </w:p>
    <w:p w14:paraId="547A0D2A" w14:textId="77777777" w:rsidR="006178A1" w:rsidRPr="00972398" w:rsidRDefault="006178A1" w:rsidP="006178A1">
      <w:pPr>
        <w:spacing w:line="275" w:lineRule="exact"/>
        <w:jc w:val="both"/>
        <w:rPr>
          <w:rFonts w:ascii="Arial Narrow" w:eastAsia="Arial Narrow" w:hAnsi="Arial Narrow" w:cs="Arial Narrow"/>
          <w:bCs/>
          <w:color w:val="auto"/>
        </w:rPr>
      </w:pPr>
      <w:r w:rsidRPr="00972398">
        <w:rPr>
          <w:rFonts w:ascii="Arial Narrow" w:eastAsia="Arial Narrow" w:hAnsi="Arial Narrow" w:cs="Arial Narrow"/>
          <w:bCs/>
          <w:color w:val="auto"/>
        </w:rPr>
        <w:t>Zaštitne zelene površine su neizgrađene zelene površine nižeg standarda uređenja planirane za zaštitu nestabilnih terena (nestabilne padine, erozija, voda, tradicionalni krajolici, zaštita od buke).</w:t>
      </w:r>
    </w:p>
    <w:p w14:paraId="6E00F372" w14:textId="77777777" w:rsidR="006178A1" w:rsidRPr="00972398" w:rsidRDefault="006178A1" w:rsidP="006178A1">
      <w:pPr>
        <w:spacing w:line="275" w:lineRule="exact"/>
        <w:jc w:val="both"/>
        <w:rPr>
          <w:rFonts w:ascii="Arial Narrow" w:eastAsia="Arial Narrow" w:hAnsi="Arial Narrow" w:cs="Arial Narrow"/>
          <w:bCs/>
          <w:color w:val="auto"/>
        </w:rPr>
      </w:pPr>
    </w:p>
    <w:p w14:paraId="6957F28D" w14:textId="77777777" w:rsidR="006178A1" w:rsidRPr="00972398" w:rsidRDefault="006178A1" w:rsidP="006178A1">
      <w:pPr>
        <w:spacing w:line="275" w:lineRule="exact"/>
        <w:jc w:val="both"/>
        <w:rPr>
          <w:rFonts w:ascii="Arial Narrow" w:eastAsia="Arial Narrow" w:hAnsi="Arial Narrow" w:cs="Arial Narrow"/>
          <w:color w:val="auto"/>
        </w:rPr>
      </w:pPr>
      <w:r w:rsidRPr="00972398">
        <w:rPr>
          <w:rFonts w:ascii="Arial Narrow" w:eastAsia="Arial Narrow" w:hAnsi="Arial Narrow" w:cs="Arial Narrow"/>
          <w:bCs/>
          <w:color w:val="auto"/>
        </w:rPr>
        <w:t>Na zaštitnim zelenim površinama omogućuje se krajobrazno uređenje te su dopušteni ozelenjivanje i pošumljavanje, uz mogućnost poljodjelske djelatnosti na onim površinama za koje to postojeći način korištenja.</w:t>
      </w:r>
    </w:p>
    <w:p w14:paraId="620EA5B1" w14:textId="77777777" w:rsidR="006178A1" w:rsidRPr="00972398" w:rsidRDefault="006178A1" w:rsidP="00106E64">
      <w:pPr>
        <w:widowControl/>
        <w:jc w:val="both"/>
        <w:rPr>
          <w:rFonts w:ascii="Arial Narrow" w:eastAsia="Times New Roman" w:hAnsi="Arial Narrow" w:cs="Times New Roman"/>
          <w:color w:val="auto"/>
          <w:lang w:eastAsia="en-US"/>
        </w:rPr>
      </w:pPr>
    </w:p>
    <w:p w14:paraId="1D944146" w14:textId="77777777" w:rsidR="00106E64" w:rsidRPr="00972398" w:rsidRDefault="00106E64" w:rsidP="00106E64">
      <w:pPr>
        <w:widowControl/>
        <w:pBdr>
          <w:bottom w:val="single" w:sz="4" w:space="1" w:color="auto"/>
        </w:pBdr>
        <w:jc w:val="both"/>
        <w:rPr>
          <w:rFonts w:ascii="Arial Narrow" w:eastAsia="Times New Roman" w:hAnsi="Arial Narrow" w:cs="Arial"/>
          <w:b/>
          <w:color w:val="auto"/>
          <w:lang w:eastAsia="en-US"/>
        </w:rPr>
      </w:pPr>
      <w:r w:rsidRPr="00972398">
        <w:rPr>
          <w:rFonts w:ascii="Arial Narrow" w:eastAsia="Times New Roman" w:hAnsi="Arial Narrow" w:cs="Arial"/>
          <w:b/>
          <w:color w:val="auto"/>
          <w:lang w:eastAsia="en-US"/>
        </w:rPr>
        <w:t>UVJETI SMJEŠTAJA GRAĐEVINA DRUŠTVENIH DJELATNOSTI</w:t>
      </w:r>
    </w:p>
    <w:p w14:paraId="5B98D2A0" w14:textId="77777777" w:rsidR="00106E64" w:rsidRPr="00972398" w:rsidRDefault="00106E64" w:rsidP="00106E64">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 xml:space="preserve">Na području obuhvata Plana nije predviđena površina društvene namjene, no sadržaje društvenih djelatnosti moguće je smjestiti unutar svih zona gradnje. </w:t>
      </w:r>
    </w:p>
    <w:p w14:paraId="10D53DD0" w14:textId="77777777" w:rsidR="00106E64" w:rsidRPr="00972398" w:rsidRDefault="00106E64" w:rsidP="00106E64">
      <w:pPr>
        <w:jc w:val="both"/>
        <w:rPr>
          <w:rFonts w:ascii="Arial Narrow" w:eastAsia="Times New Roman" w:hAnsi="Arial Narrow" w:cs="Arial"/>
          <w:color w:val="auto"/>
          <w:spacing w:val="2"/>
          <w:lang w:eastAsia="en-US"/>
        </w:rPr>
      </w:pPr>
    </w:p>
    <w:p w14:paraId="5FB10770" w14:textId="77777777" w:rsidR="00106E64" w:rsidRPr="00972398" w:rsidRDefault="00106E64" w:rsidP="00106E64">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Uvjeti smještaja, odnosno gradnje građevina i sadržaja društvenih djelatnosti, određuju se u skladu s uvjetima zone gradnje unutar koje se nalaze.</w:t>
      </w:r>
    </w:p>
    <w:p w14:paraId="1D2B510F" w14:textId="77777777" w:rsidR="00106E64" w:rsidRPr="00972398" w:rsidRDefault="00106E64" w:rsidP="00106E64">
      <w:pPr>
        <w:jc w:val="both"/>
        <w:rPr>
          <w:rFonts w:ascii="Arial Narrow" w:eastAsia="Times New Roman" w:hAnsi="Arial Narrow" w:cs="Arial"/>
          <w:color w:val="auto"/>
          <w:spacing w:val="2"/>
          <w:lang w:eastAsia="en-US"/>
        </w:rPr>
      </w:pPr>
    </w:p>
    <w:p w14:paraId="584E8D18" w14:textId="77777777" w:rsidR="00106E64" w:rsidRPr="00972398" w:rsidRDefault="00106E64" w:rsidP="00106E64">
      <w:pPr>
        <w:jc w:val="both"/>
        <w:rPr>
          <w:rFonts w:ascii="Arial Narrow" w:eastAsia="Times New Roman" w:hAnsi="Arial Narrow" w:cs="Arial"/>
          <w:snapToGrid w:val="0"/>
          <w:color w:val="auto"/>
          <w:spacing w:val="6"/>
          <w:lang w:eastAsia="en-US"/>
        </w:rPr>
      </w:pPr>
      <w:r w:rsidRPr="00972398">
        <w:rPr>
          <w:rFonts w:ascii="Arial Narrow" w:eastAsia="Times New Roman" w:hAnsi="Arial Narrow" w:cs="Arial"/>
          <w:snapToGrid w:val="0"/>
          <w:color w:val="auto"/>
          <w:spacing w:val="6"/>
          <w:lang w:eastAsia="en-US"/>
        </w:rPr>
        <w:t>Površina sadržaja društvenih djelatnosti na građevnoj čestici ne može biti veća od površine sadržaja osnovne namjene.</w:t>
      </w:r>
    </w:p>
    <w:p w14:paraId="25773A57" w14:textId="77777777" w:rsidR="00106E64" w:rsidRPr="00972398" w:rsidRDefault="00106E64" w:rsidP="000C21D4">
      <w:pPr>
        <w:jc w:val="both"/>
        <w:rPr>
          <w:rFonts w:ascii="Arial Narrow" w:eastAsia="Times New Roman" w:hAnsi="Arial Narrow" w:cs="Arial"/>
          <w:snapToGrid w:val="0"/>
          <w:color w:val="auto"/>
          <w:spacing w:val="6"/>
          <w:lang w:eastAsia="en-US"/>
        </w:rPr>
      </w:pPr>
    </w:p>
    <w:p w14:paraId="6A05EF99" w14:textId="77777777" w:rsidR="00106E64" w:rsidRPr="00972398" w:rsidRDefault="00106E64" w:rsidP="00106E64">
      <w:pPr>
        <w:widowControl/>
        <w:pBdr>
          <w:bottom w:val="single" w:sz="4" w:space="1" w:color="auto"/>
        </w:pBdr>
        <w:ind w:left="720" w:hanging="720"/>
        <w:rPr>
          <w:rFonts w:ascii="Arial Narrow" w:eastAsia="Times New Roman" w:hAnsi="Arial Narrow" w:cs="Arial"/>
          <w:b/>
          <w:color w:val="auto"/>
          <w:lang w:eastAsia="en-US"/>
        </w:rPr>
      </w:pPr>
      <w:r w:rsidRPr="00972398">
        <w:rPr>
          <w:rFonts w:ascii="Arial Narrow" w:eastAsia="Times New Roman" w:hAnsi="Arial Narrow" w:cs="Arial"/>
          <w:b/>
          <w:color w:val="auto"/>
          <w:lang w:eastAsia="en-US"/>
        </w:rPr>
        <w:t xml:space="preserve">UVJETI I NAČIN GRADNJE STAMBENIH GRAĐEVINA </w:t>
      </w:r>
    </w:p>
    <w:p w14:paraId="00C5B22D" w14:textId="77777777" w:rsidR="00106E64" w:rsidRPr="00972398" w:rsidRDefault="00106E64" w:rsidP="00106E64">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Na području obuhvata Plana nije dopuštena gradnja stambenih građevina.</w:t>
      </w:r>
    </w:p>
    <w:p w14:paraId="33C1A703" w14:textId="77777777" w:rsidR="00106E64" w:rsidRPr="00972398" w:rsidRDefault="00106E64" w:rsidP="00106E64">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Iznimno, unutar svake građevne čestice gospodarske namjene moguć je smještaj najviše jednog stana za domara. Na svakoj građevnoj čestici također je moguća gradnja građevina za smještaj radnika.</w:t>
      </w:r>
    </w:p>
    <w:p w14:paraId="66E48918" w14:textId="77777777" w:rsidR="00106E64" w:rsidRDefault="00106E64" w:rsidP="00106E64">
      <w:pPr>
        <w:jc w:val="both"/>
        <w:rPr>
          <w:rFonts w:ascii="Arial Narrow" w:eastAsia="Times New Roman" w:hAnsi="Arial Narrow" w:cs="Arial"/>
          <w:snapToGrid w:val="0"/>
          <w:color w:val="auto"/>
          <w:spacing w:val="6"/>
          <w:lang w:eastAsia="en-US"/>
        </w:rPr>
      </w:pPr>
      <w:r w:rsidRPr="00972398">
        <w:rPr>
          <w:rFonts w:ascii="Arial Narrow" w:eastAsia="Times New Roman" w:hAnsi="Arial Narrow" w:cs="Arial"/>
          <w:snapToGrid w:val="0"/>
          <w:color w:val="auto"/>
          <w:spacing w:val="6"/>
          <w:lang w:eastAsia="en-US"/>
        </w:rPr>
        <w:t>Površina sadržaja stambenog smještaja na građevnoj čestici ne može biti veća od površine sadržaja osnovne namjene.</w:t>
      </w:r>
    </w:p>
    <w:p w14:paraId="0E6C78D0" w14:textId="77777777" w:rsidR="00851A3B" w:rsidRPr="00972398" w:rsidRDefault="00851A3B" w:rsidP="00106E64">
      <w:pPr>
        <w:jc w:val="both"/>
        <w:rPr>
          <w:rFonts w:ascii="Arial Narrow" w:eastAsia="Times New Roman" w:hAnsi="Arial Narrow" w:cs="Arial"/>
          <w:snapToGrid w:val="0"/>
          <w:color w:val="auto"/>
          <w:spacing w:val="6"/>
          <w:lang w:eastAsia="en-US"/>
        </w:rPr>
      </w:pPr>
    </w:p>
    <w:tbl>
      <w:tblPr>
        <w:tblStyle w:val="Reetkatablice"/>
        <w:tblW w:w="0" w:type="auto"/>
        <w:tblBorders>
          <w:insideH w:val="none" w:sz="0" w:space="0" w:color="auto"/>
        </w:tblBorders>
        <w:tblLook w:val="04A0" w:firstRow="1" w:lastRow="0" w:firstColumn="1" w:lastColumn="0" w:noHBand="0" w:noVBand="1"/>
      </w:tblPr>
      <w:tblGrid>
        <w:gridCol w:w="5832"/>
        <w:gridCol w:w="3456"/>
      </w:tblGrid>
      <w:tr w:rsidR="00181DF5" w:rsidRPr="00972398" w14:paraId="64A21297" w14:textId="77777777" w:rsidTr="00851A3B">
        <w:tc>
          <w:tcPr>
            <w:tcW w:w="5936" w:type="dxa"/>
          </w:tcPr>
          <w:p w14:paraId="0CE0FC95" w14:textId="1F1AEF91" w:rsidR="007A3543" w:rsidRPr="00972398" w:rsidRDefault="003750EC" w:rsidP="003750EC">
            <w:pPr>
              <w:widowControl/>
              <w:tabs>
                <w:tab w:val="left" w:pos="284"/>
              </w:tabs>
              <w:suppressAutoHyphens/>
              <w:autoSpaceDE w:val="0"/>
              <w:jc w:val="center"/>
              <w:rPr>
                <w:rFonts w:ascii="Arial Narrow" w:eastAsia="Times New Roman" w:hAnsi="Arial Narrow" w:cs="Arial"/>
                <w:color w:val="auto"/>
                <w:kern w:val="1"/>
                <w:sz w:val="22"/>
                <w:szCs w:val="22"/>
                <w:lang w:eastAsia="en-US"/>
              </w:rPr>
            </w:pPr>
            <w:r>
              <w:rPr>
                <w:rFonts w:ascii="Arial Narrow" w:eastAsia="Times New Roman" w:hAnsi="Arial Narrow" w:cs="Arial"/>
                <w:noProof/>
                <w:color w:val="auto"/>
                <w:kern w:val="1"/>
                <w:sz w:val="22"/>
                <w:szCs w:val="22"/>
              </w:rPr>
              <w:drawing>
                <wp:inline distT="0" distB="0" distL="0" distR="0" wp14:anchorId="191E47A9" wp14:editId="7B49110E">
                  <wp:extent cx="3446911" cy="3477962"/>
                  <wp:effectExtent l="0" t="0" r="127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6" cstate="print">
                            <a:extLst>
                              <a:ext uri="{28A0092B-C50C-407E-A947-70E740481C1C}">
                                <a14:useLocalDpi xmlns:a14="http://schemas.microsoft.com/office/drawing/2010/main" val="0"/>
                              </a:ext>
                            </a:extLst>
                          </a:blip>
                          <a:srcRect t="14345" b="14345"/>
                          <a:stretch>
                            <a:fillRect/>
                          </a:stretch>
                        </pic:blipFill>
                        <pic:spPr bwMode="auto">
                          <a:xfrm>
                            <a:off x="0" y="0"/>
                            <a:ext cx="3446911" cy="3477962"/>
                          </a:xfrm>
                          <a:prstGeom prst="rect">
                            <a:avLst/>
                          </a:prstGeom>
                          <a:ln>
                            <a:noFill/>
                          </a:ln>
                          <a:extLst>
                            <a:ext uri="{53640926-AAD7-44D8-BBD7-CCE9431645EC}">
                              <a14:shadowObscured xmlns:a14="http://schemas.microsoft.com/office/drawing/2010/main"/>
                            </a:ext>
                          </a:extLst>
                        </pic:spPr>
                      </pic:pic>
                    </a:graphicData>
                  </a:graphic>
                </wp:inline>
              </w:drawing>
            </w:r>
          </w:p>
        </w:tc>
        <w:tc>
          <w:tcPr>
            <w:tcW w:w="3352" w:type="dxa"/>
          </w:tcPr>
          <w:p w14:paraId="2E4693D5" w14:textId="676555AE" w:rsidR="007A3543" w:rsidRPr="00972398" w:rsidRDefault="003750EC" w:rsidP="003750EC">
            <w:pPr>
              <w:widowControl/>
              <w:tabs>
                <w:tab w:val="left" w:pos="284"/>
              </w:tabs>
              <w:suppressAutoHyphens/>
              <w:autoSpaceDE w:val="0"/>
              <w:jc w:val="center"/>
              <w:rPr>
                <w:rFonts w:ascii="Arial Narrow" w:eastAsia="Times New Roman" w:hAnsi="Arial Narrow" w:cs="Arial"/>
                <w:color w:val="auto"/>
                <w:kern w:val="1"/>
                <w:sz w:val="22"/>
                <w:szCs w:val="22"/>
                <w:lang w:eastAsia="en-US"/>
              </w:rPr>
            </w:pPr>
            <w:r>
              <w:rPr>
                <w:rFonts w:ascii="Arial Narrow" w:eastAsia="Times New Roman" w:hAnsi="Arial Narrow" w:cs="Arial"/>
                <w:noProof/>
                <w:color w:val="auto"/>
                <w:kern w:val="1"/>
                <w:sz w:val="22"/>
                <w:szCs w:val="22"/>
              </w:rPr>
              <w:drawing>
                <wp:anchor distT="0" distB="0" distL="114300" distR="114300" simplePos="0" relativeHeight="251680256" behindDoc="0" locked="0" layoutInCell="1" allowOverlap="1" wp14:anchorId="4499A37D" wp14:editId="18F924DC">
                  <wp:simplePos x="0" y="0"/>
                  <wp:positionH relativeFrom="margin">
                    <wp:posOffset>-9525</wp:posOffset>
                  </wp:positionH>
                  <wp:positionV relativeFrom="margin">
                    <wp:posOffset>111125</wp:posOffset>
                  </wp:positionV>
                  <wp:extent cx="2056130" cy="3230245"/>
                  <wp:effectExtent l="0" t="0" r="1270" b="82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7" cstate="print">
                            <a:extLst>
                              <a:ext uri="{28A0092B-C50C-407E-A947-70E740481C1C}">
                                <a14:useLocalDpi xmlns:a14="http://schemas.microsoft.com/office/drawing/2010/main" val="0"/>
                              </a:ext>
                            </a:extLst>
                          </a:blip>
                          <a:srcRect l="4989" r="4989"/>
                          <a:stretch>
                            <a:fillRect/>
                          </a:stretch>
                        </pic:blipFill>
                        <pic:spPr bwMode="auto">
                          <a:xfrm>
                            <a:off x="0" y="0"/>
                            <a:ext cx="2056130" cy="32302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6DD61F1D" w14:textId="0D851A97" w:rsidR="007A3543" w:rsidRPr="00972398" w:rsidRDefault="007A3543" w:rsidP="007A3543">
      <w:pPr>
        <w:widowControl/>
        <w:ind w:left="720" w:hanging="720"/>
        <w:jc w:val="center"/>
        <w:rPr>
          <w:rFonts w:ascii="Arial Narrow" w:eastAsia="Times New Roman" w:hAnsi="Arial Narrow" w:cs="Arial"/>
          <w:i/>
          <w:color w:val="auto"/>
          <w:spacing w:val="6"/>
          <w:sz w:val="20"/>
          <w:szCs w:val="20"/>
        </w:rPr>
      </w:pPr>
      <w:r w:rsidRPr="00972398">
        <w:rPr>
          <w:rFonts w:ascii="Arial Narrow" w:eastAsia="Times New Roman" w:hAnsi="Arial Narrow" w:cs="Arial"/>
          <w:i/>
          <w:color w:val="auto"/>
          <w:spacing w:val="6"/>
          <w:sz w:val="20"/>
          <w:szCs w:val="20"/>
        </w:rPr>
        <w:t>Kartografski prikaz</w:t>
      </w:r>
      <w:r w:rsidR="00AF303F" w:rsidRPr="00972398">
        <w:rPr>
          <w:rFonts w:ascii="Arial Narrow" w:eastAsia="Times New Roman" w:hAnsi="Arial Narrow" w:cs="Arial"/>
          <w:i/>
          <w:color w:val="auto"/>
          <w:spacing w:val="6"/>
          <w:sz w:val="20"/>
          <w:szCs w:val="20"/>
        </w:rPr>
        <w:t xml:space="preserve"> br.</w:t>
      </w:r>
      <w:r w:rsidRPr="00972398">
        <w:rPr>
          <w:rFonts w:ascii="Arial Narrow" w:eastAsia="Times New Roman" w:hAnsi="Arial Narrow" w:cs="Arial"/>
          <w:i/>
          <w:color w:val="auto"/>
          <w:spacing w:val="6"/>
          <w:sz w:val="20"/>
          <w:szCs w:val="20"/>
        </w:rPr>
        <w:t xml:space="preserve"> 4.</w:t>
      </w:r>
      <w:r w:rsidR="003750EC">
        <w:rPr>
          <w:rFonts w:ascii="Arial Narrow" w:eastAsia="Times New Roman" w:hAnsi="Arial Narrow" w:cs="Arial"/>
          <w:i/>
          <w:color w:val="auto"/>
          <w:spacing w:val="6"/>
          <w:sz w:val="20"/>
          <w:szCs w:val="20"/>
        </w:rPr>
        <w:t>2</w:t>
      </w:r>
      <w:r w:rsidRPr="00972398">
        <w:rPr>
          <w:rFonts w:ascii="Arial Narrow" w:eastAsia="Times New Roman" w:hAnsi="Arial Narrow" w:cs="Arial"/>
          <w:i/>
          <w:color w:val="auto"/>
          <w:spacing w:val="6"/>
          <w:sz w:val="20"/>
          <w:szCs w:val="20"/>
        </w:rPr>
        <w:t xml:space="preserve"> </w:t>
      </w:r>
      <w:r w:rsidR="003750EC" w:rsidRPr="00972398">
        <w:rPr>
          <w:rFonts w:ascii="Arial Narrow" w:eastAsia="Times New Roman" w:hAnsi="Arial Narrow" w:cs="Arial"/>
          <w:i/>
          <w:color w:val="auto"/>
          <w:spacing w:val="6"/>
          <w:sz w:val="20"/>
          <w:szCs w:val="20"/>
        </w:rPr>
        <w:t>NAČIN I UVJETI GRADNJE</w:t>
      </w:r>
      <w:r w:rsidR="003750EC">
        <w:rPr>
          <w:rFonts w:ascii="Arial Narrow" w:eastAsia="Times New Roman" w:hAnsi="Arial Narrow" w:cs="Arial"/>
          <w:i/>
          <w:color w:val="auto"/>
          <w:spacing w:val="6"/>
          <w:sz w:val="20"/>
          <w:szCs w:val="20"/>
        </w:rPr>
        <w:t xml:space="preserve"> - Uvjeti gradnje</w:t>
      </w:r>
    </w:p>
    <w:p w14:paraId="6AD2E8E8" w14:textId="77777777" w:rsidR="0088004C" w:rsidRPr="00972398" w:rsidRDefault="0088004C" w:rsidP="00AF303F">
      <w:pPr>
        <w:widowControl/>
        <w:tabs>
          <w:tab w:val="left" w:pos="284"/>
          <w:tab w:val="left" w:pos="6663"/>
        </w:tabs>
        <w:suppressAutoHyphens/>
        <w:autoSpaceDE w:val="0"/>
        <w:jc w:val="both"/>
        <w:rPr>
          <w:rFonts w:ascii="Arial Narrow" w:eastAsia="Times New Roman" w:hAnsi="Arial Narrow" w:cs="Arial"/>
          <w:color w:val="auto"/>
          <w:kern w:val="1"/>
          <w:lang w:eastAsia="en-US"/>
        </w:rPr>
      </w:pPr>
    </w:p>
    <w:p w14:paraId="0CFB8F02" w14:textId="77777777" w:rsidR="0098568C" w:rsidRPr="00972398" w:rsidRDefault="0098568C" w:rsidP="00F43B65">
      <w:pPr>
        <w:widowControl/>
        <w:numPr>
          <w:ilvl w:val="2"/>
          <w:numId w:val="10"/>
        </w:numPr>
        <w:jc w:val="both"/>
        <w:rPr>
          <w:rFonts w:ascii="Arial Narrow" w:eastAsia="Times New Roman" w:hAnsi="Arial Narrow" w:cs="Arial"/>
          <w:b/>
          <w:color w:val="auto"/>
          <w:spacing w:val="6"/>
          <w:lang w:eastAsia="en-US"/>
        </w:rPr>
      </w:pPr>
      <w:r w:rsidRPr="00972398">
        <w:rPr>
          <w:rFonts w:ascii="Arial Narrow" w:eastAsia="Times New Roman" w:hAnsi="Arial Narrow" w:cs="Arial"/>
          <w:b/>
          <w:color w:val="auto"/>
          <w:spacing w:val="6"/>
          <w:lang w:eastAsia="en-US"/>
        </w:rPr>
        <w:t xml:space="preserve">Oblici korištenja </w:t>
      </w:r>
    </w:p>
    <w:p w14:paraId="76046856" w14:textId="77777777" w:rsidR="006178A1" w:rsidRPr="00972398" w:rsidRDefault="006178A1"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667CD391" w14:textId="5BB5D9D3" w:rsidR="00216FC2" w:rsidRPr="00972398" w:rsidRDefault="00216FC2" w:rsidP="00216FC2">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 xml:space="preserve">Osnovni oblici korištenja prikazani su na kartografskom prikazu </w:t>
      </w:r>
      <w:r w:rsidR="00A60966">
        <w:rPr>
          <w:rFonts w:ascii="Arial Narrow" w:eastAsia="Times New Roman" w:hAnsi="Arial Narrow" w:cs="Arial"/>
          <w:color w:val="auto"/>
          <w:spacing w:val="2"/>
          <w:lang w:eastAsia="en-US"/>
        </w:rPr>
        <w:t>4.</w:t>
      </w:r>
      <w:r w:rsidR="00086BA1">
        <w:rPr>
          <w:rFonts w:ascii="Arial Narrow" w:eastAsia="Times New Roman" w:hAnsi="Arial Narrow" w:cs="Arial"/>
          <w:color w:val="auto"/>
          <w:spacing w:val="2"/>
          <w:lang w:eastAsia="en-US"/>
        </w:rPr>
        <w:t>1</w:t>
      </w:r>
      <w:r w:rsidR="00A60966">
        <w:rPr>
          <w:rFonts w:ascii="Arial Narrow" w:eastAsia="Times New Roman" w:hAnsi="Arial Narrow" w:cs="Arial"/>
          <w:color w:val="auto"/>
          <w:spacing w:val="2"/>
          <w:lang w:eastAsia="en-US"/>
        </w:rPr>
        <w:t xml:space="preserve"> NAČIN I UVJETI GRADNJE – O</w:t>
      </w:r>
      <w:r w:rsidR="00A95023">
        <w:rPr>
          <w:rFonts w:ascii="Arial Narrow" w:eastAsia="Times New Roman" w:hAnsi="Arial Narrow" w:cs="Arial"/>
          <w:color w:val="auto"/>
          <w:spacing w:val="2"/>
          <w:lang w:eastAsia="en-US"/>
        </w:rPr>
        <w:t>blici korištenja</w:t>
      </w:r>
      <w:r w:rsidRPr="00972398">
        <w:rPr>
          <w:rFonts w:ascii="Arial Narrow" w:eastAsia="Times New Roman" w:hAnsi="Arial Narrow" w:cs="Arial"/>
          <w:color w:val="auto"/>
          <w:spacing w:val="2"/>
          <w:lang w:eastAsia="en-US"/>
        </w:rPr>
        <w:t xml:space="preserve">. Na području obuhvata Plana određena </w:t>
      </w:r>
      <w:r w:rsidR="00C561E1">
        <w:rPr>
          <w:rFonts w:ascii="Arial Narrow" w:eastAsia="Times New Roman" w:hAnsi="Arial Narrow" w:cs="Arial"/>
          <w:color w:val="auto"/>
          <w:spacing w:val="2"/>
          <w:lang w:eastAsia="en-US"/>
        </w:rPr>
        <w:t>je nova gradnja.</w:t>
      </w:r>
      <w:r w:rsidRPr="00972398">
        <w:rPr>
          <w:rFonts w:ascii="Arial Narrow" w:eastAsia="Times New Roman" w:hAnsi="Arial Narrow" w:cs="Arial"/>
          <w:color w:val="auto"/>
          <w:spacing w:val="2"/>
          <w:lang w:eastAsia="en-US"/>
        </w:rPr>
        <w:t xml:space="preserve"> </w:t>
      </w:r>
    </w:p>
    <w:p w14:paraId="7E67F126" w14:textId="001840B8" w:rsidR="00216FC2" w:rsidRPr="00972398" w:rsidRDefault="00216FC2" w:rsidP="00216FC2">
      <w:pPr>
        <w:jc w:val="both"/>
        <w:rPr>
          <w:rFonts w:ascii="Arial Narrow" w:eastAsia="Times New Roman" w:hAnsi="Arial Narrow" w:cs="Arial"/>
          <w:color w:val="auto"/>
          <w:spacing w:val="2"/>
          <w:lang w:eastAsia="en-US"/>
        </w:rPr>
      </w:pPr>
      <w:r w:rsidRPr="00972398">
        <w:rPr>
          <w:rFonts w:ascii="Arial Narrow" w:eastAsia="Times New Roman" w:hAnsi="Arial Narrow" w:cs="Arial"/>
          <w:color w:val="auto"/>
          <w:spacing w:val="2"/>
          <w:lang w:eastAsia="en-US"/>
        </w:rPr>
        <w:t>Zone nove gradnje predstavljaju danas neizgrađene površine unutar obuhvata Plana. Na tim je površinama moguća gradnja u skladu s uvjetima gradnje određenim ovim Planom.</w:t>
      </w:r>
    </w:p>
    <w:p w14:paraId="10EC0541" w14:textId="0106B1D9" w:rsidR="006178A1" w:rsidRPr="00972398" w:rsidRDefault="006178A1" w:rsidP="00D2129E">
      <w:pPr>
        <w:widowControl/>
        <w:tabs>
          <w:tab w:val="left" w:pos="284"/>
        </w:tabs>
        <w:suppressAutoHyphens/>
        <w:autoSpaceDE w:val="0"/>
        <w:jc w:val="both"/>
        <w:rPr>
          <w:rFonts w:ascii="Arial Narrow" w:eastAsia="Times New Roman" w:hAnsi="Arial Narrow" w:cs="Arial"/>
          <w:color w:val="auto"/>
          <w:kern w:val="1"/>
          <w:lang w:eastAsia="en-US"/>
        </w:rPr>
      </w:pPr>
    </w:p>
    <w:tbl>
      <w:tblPr>
        <w:tblStyle w:val="Reetkatablice"/>
        <w:tblW w:w="0" w:type="auto"/>
        <w:tblLook w:val="04A0" w:firstRow="1" w:lastRow="0" w:firstColumn="1" w:lastColumn="0" w:noHBand="0" w:noVBand="1"/>
      </w:tblPr>
      <w:tblGrid>
        <w:gridCol w:w="5920"/>
        <w:gridCol w:w="3368"/>
      </w:tblGrid>
      <w:tr w:rsidR="00181DF5" w:rsidRPr="00972398" w14:paraId="7A6CE7F6" w14:textId="77777777" w:rsidTr="00851A3B">
        <w:trPr>
          <w:trHeight w:val="4723"/>
        </w:trPr>
        <w:tc>
          <w:tcPr>
            <w:tcW w:w="5920" w:type="dxa"/>
          </w:tcPr>
          <w:p w14:paraId="065218D1" w14:textId="7A433FF8" w:rsidR="0023743E" w:rsidRPr="00972398" w:rsidRDefault="00851A3B" w:rsidP="00C561E1">
            <w:pPr>
              <w:widowControl/>
              <w:tabs>
                <w:tab w:val="left" w:pos="284"/>
              </w:tabs>
              <w:suppressAutoHyphens/>
              <w:autoSpaceDE w:val="0"/>
              <w:jc w:val="center"/>
              <w:rPr>
                <w:rFonts w:ascii="Arial Narrow" w:eastAsia="Times New Roman" w:hAnsi="Arial Narrow" w:cs="Arial"/>
                <w:color w:val="auto"/>
                <w:kern w:val="1"/>
                <w:sz w:val="22"/>
                <w:szCs w:val="22"/>
                <w:lang w:eastAsia="en-US"/>
              </w:rPr>
            </w:pPr>
            <w:r>
              <w:rPr>
                <w:rFonts w:ascii="Arial Narrow" w:eastAsia="Times New Roman" w:hAnsi="Arial Narrow" w:cs="Arial"/>
                <w:noProof/>
                <w:color w:val="auto"/>
                <w:kern w:val="1"/>
                <w:sz w:val="22"/>
                <w:szCs w:val="22"/>
              </w:rPr>
              <w:drawing>
                <wp:anchor distT="0" distB="0" distL="114300" distR="114300" simplePos="0" relativeHeight="251678208" behindDoc="0" locked="0" layoutInCell="1" allowOverlap="1" wp14:anchorId="1BE4503E" wp14:editId="29325EA2">
                  <wp:simplePos x="0" y="0"/>
                  <wp:positionH relativeFrom="margin">
                    <wp:posOffset>160655</wp:posOffset>
                  </wp:positionH>
                  <wp:positionV relativeFrom="margin">
                    <wp:posOffset>69215</wp:posOffset>
                  </wp:positionV>
                  <wp:extent cx="3170555" cy="2962275"/>
                  <wp:effectExtent l="0" t="0" r="0"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cstate="print">
                            <a:extLst>
                              <a:ext uri="{28A0092B-C50C-407E-A947-70E740481C1C}">
                                <a14:useLocalDpi xmlns:a14="http://schemas.microsoft.com/office/drawing/2010/main" val="0"/>
                              </a:ext>
                            </a:extLst>
                          </a:blip>
                          <a:srcRect t="16996" b="16996"/>
                          <a:stretch>
                            <a:fillRect/>
                          </a:stretch>
                        </pic:blipFill>
                        <pic:spPr bwMode="auto">
                          <a:xfrm>
                            <a:off x="0" y="0"/>
                            <a:ext cx="3170555" cy="2962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368" w:type="dxa"/>
          </w:tcPr>
          <w:p w14:paraId="168EAC19" w14:textId="78E17412" w:rsidR="0023743E" w:rsidRPr="00972398" w:rsidRDefault="003750EC" w:rsidP="00C561E1">
            <w:pPr>
              <w:widowControl/>
              <w:tabs>
                <w:tab w:val="left" w:pos="284"/>
              </w:tabs>
              <w:suppressAutoHyphens/>
              <w:autoSpaceDE w:val="0"/>
              <w:jc w:val="center"/>
              <w:rPr>
                <w:rFonts w:ascii="Arial Narrow" w:eastAsia="Times New Roman" w:hAnsi="Arial Narrow" w:cs="Arial"/>
                <w:color w:val="auto"/>
                <w:kern w:val="1"/>
                <w:sz w:val="22"/>
                <w:szCs w:val="22"/>
                <w:lang w:eastAsia="en-US"/>
              </w:rPr>
            </w:pPr>
            <w:r>
              <w:rPr>
                <w:rFonts w:ascii="Arial Narrow" w:eastAsia="Times New Roman" w:hAnsi="Arial Narrow" w:cs="Arial"/>
                <w:noProof/>
                <w:color w:val="auto"/>
                <w:kern w:val="1"/>
                <w:sz w:val="22"/>
                <w:szCs w:val="22"/>
              </w:rPr>
              <w:drawing>
                <wp:anchor distT="0" distB="0" distL="114300" distR="114300" simplePos="0" relativeHeight="251679232" behindDoc="0" locked="0" layoutInCell="1" allowOverlap="1" wp14:anchorId="6F0FFC7F" wp14:editId="22D7772D">
                  <wp:simplePos x="0" y="0"/>
                  <wp:positionH relativeFrom="margin">
                    <wp:posOffset>-65405</wp:posOffset>
                  </wp:positionH>
                  <wp:positionV relativeFrom="margin">
                    <wp:posOffset>544830</wp:posOffset>
                  </wp:positionV>
                  <wp:extent cx="1779905" cy="235267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9" cstate="print">
                            <a:extLst>
                              <a:ext uri="{28A0092B-C50C-407E-A947-70E740481C1C}">
                                <a14:useLocalDpi xmlns:a14="http://schemas.microsoft.com/office/drawing/2010/main" val="0"/>
                              </a:ext>
                            </a:extLst>
                          </a:blip>
                          <a:srcRect t="3295" b="3295"/>
                          <a:stretch>
                            <a:fillRect/>
                          </a:stretch>
                        </pic:blipFill>
                        <pic:spPr bwMode="auto">
                          <a:xfrm>
                            <a:off x="0" y="0"/>
                            <a:ext cx="1779905" cy="23526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tc>
      </w:tr>
    </w:tbl>
    <w:p w14:paraId="7DE165C0" w14:textId="328D01B7" w:rsidR="0023743E" w:rsidRPr="00972398" w:rsidRDefault="0023743E" w:rsidP="0023743E">
      <w:pPr>
        <w:widowControl/>
        <w:ind w:left="720" w:hanging="720"/>
        <w:jc w:val="center"/>
        <w:rPr>
          <w:rFonts w:ascii="Arial Narrow" w:eastAsia="Times New Roman" w:hAnsi="Arial Narrow" w:cs="Arial"/>
          <w:i/>
          <w:color w:val="auto"/>
          <w:spacing w:val="6"/>
          <w:sz w:val="20"/>
          <w:szCs w:val="20"/>
        </w:rPr>
      </w:pPr>
      <w:r w:rsidRPr="00972398">
        <w:rPr>
          <w:rFonts w:ascii="Arial Narrow" w:eastAsia="Times New Roman" w:hAnsi="Arial Narrow" w:cs="Arial"/>
          <w:i/>
          <w:color w:val="auto"/>
          <w:spacing w:val="6"/>
          <w:sz w:val="20"/>
          <w:szCs w:val="20"/>
        </w:rPr>
        <w:t xml:space="preserve">Kartografski prikaz </w:t>
      </w:r>
      <w:r w:rsidR="00FD4965" w:rsidRPr="00972398">
        <w:rPr>
          <w:rFonts w:ascii="Arial Narrow" w:eastAsia="Times New Roman" w:hAnsi="Arial Narrow" w:cs="Arial"/>
          <w:i/>
          <w:color w:val="auto"/>
          <w:spacing w:val="6"/>
          <w:sz w:val="20"/>
          <w:szCs w:val="20"/>
        </w:rPr>
        <w:t xml:space="preserve">br. </w:t>
      </w:r>
      <w:r w:rsidR="00C561E1">
        <w:rPr>
          <w:rFonts w:ascii="Arial Narrow" w:eastAsia="Times New Roman" w:hAnsi="Arial Narrow" w:cs="Arial"/>
          <w:i/>
          <w:color w:val="auto"/>
          <w:spacing w:val="6"/>
          <w:sz w:val="20"/>
          <w:szCs w:val="20"/>
        </w:rPr>
        <w:t>4.1</w:t>
      </w:r>
      <w:r w:rsidRPr="00972398">
        <w:rPr>
          <w:rFonts w:ascii="Arial Narrow" w:eastAsia="Times New Roman" w:hAnsi="Arial Narrow" w:cs="Arial"/>
          <w:i/>
          <w:color w:val="auto"/>
          <w:spacing w:val="6"/>
          <w:sz w:val="20"/>
          <w:szCs w:val="20"/>
        </w:rPr>
        <w:t xml:space="preserve"> </w:t>
      </w:r>
      <w:r w:rsidR="003750EC">
        <w:rPr>
          <w:rFonts w:ascii="Arial Narrow" w:eastAsia="Times New Roman" w:hAnsi="Arial Narrow" w:cs="Arial"/>
          <w:i/>
          <w:color w:val="auto"/>
          <w:spacing w:val="6"/>
          <w:sz w:val="20"/>
          <w:szCs w:val="20"/>
        </w:rPr>
        <w:t>NAČIN I UVJETI GRADNJE</w:t>
      </w:r>
      <w:r w:rsidR="003750EC" w:rsidRPr="00972398">
        <w:rPr>
          <w:rFonts w:ascii="Arial Narrow" w:eastAsia="Times New Roman" w:hAnsi="Arial Narrow" w:cs="Arial"/>
          <w:i/>
          <w:color w:val="auto"/>
          <w:spacing w:val="6"/>
          <w:sz w:val="20"/>
          <w:szCs w:val="20"/>
        </w:rPr>
        <w:t xml:space="preserve"> </w:t>
      </w:r>
      <w:r w:rsidRPr="00972398">
        <w:rPr>
          <w:rFonts w:ascii="Arial Narrow" w:eastAsia="Times New Roman" w:hAnsi="Arial Narrow" w:cs="Arial"/>
          <w:i/>
          <w:color w:val="auto"/>
          <w:spacing w:val="6"/>
          <w:sz w:val="20"/>
          <w:szCs w:val="20"/>
        </w:rPr>
        <w:t>- Oblici korištenja</w:t>
      </w:r>
    </w:p>
    <w:p w14:paraId="1A03323E" w14:textId="77777777" w:rsidR="006178A1" w:rsidRPr="00972398" w:rsidRDefault="006178A1"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56A8BB45" w14:textId="77777777" w:rsidR="000C21D4" w:rsidRPr="00972398" w:rsidRDefault="000C21D4"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617C27B0" w14:textId="3A2CFB52" w:rsidR="006178A1" w:rsidRPr="00972398" w:rsidRDefault="00B80205" w:rsidP="003F168C">
      <w:pPr>
        <w:jc w:val="both"/>
        <w:rPr>
          <w:rFonts w:ascii="Arial Narrow" w:eastAsia="Times New Roman" w:hAnsi="Arial Narrow" w:cs="Arial"/>
          <w:color w:val="auto"/>
          <w:kern w:val="1"/>
          <w:lang w:eastAsia="en-US"/>
        </w:rPr>
      </w:pPr>
      <w:r w:rsidRPr="00972398">
        <w:rPr>
          <w:rFonts w:ascii="Arial Narrow" w:eastAsia="Times New Roman" w:hAnsi="Arial Narrow" w:cs="Arial"/>
          <w:b/>
          <w:color w:val="auto"/>
          <w:kern w:val="1"/>
          <w:lang w:eastAsia="en-US"/>
        </w:rPr>
        <w:lastRenderedPageBreak/>
        <w:t xml:space="preserve">U </w:t>
      </w:r>
      <w:r w:rsidR="003F168C" w:rsidRPr="00972398">
        <w:rPr>
          <w:rFonts w:ascii="Arial Narrow" w:eastAsia="Times New Roman" w:hAnsi="Arial Narrow" w:cs="Arial"/>
          <w:b/>
          <w:color w:val="auto"/>
          <w:kern w:val="1"/>
          <w:lang w:eastAsia="en-US"/>
        </w:rPr>
        <w:t xml:space="preserve">naslovu </w:t>
      </w:r>
      <w:r w:rsidRPr="00972398">
        <w:rPr>
          <w:rFonts w:ascii="Arial Narrow" w:eastAsia="Times New Roman" w:hAnsi="Arial Narrow" w:cs="Arial"/>
          <w:b/>
          <w:color w:val="auto"/>
          <w:kern w:val="1"/>
          <w:lang w:eastAsia="en-US"/>
        </w:rPr>
        <w:t>3.6.3. Mjere zaštite prirodnih vrijednosti i posebnosti i kulturno-povijesnih i ambijentalnih cjelina</w:t>
      </w:r>
      <w:r w:rsidR="003F168C" w:rsidRPr="00972398">
        <w:rPr>
          <w:rFonts w:ascii="Arial Narrow" w:eastAsia="Times New Roman" w:hAnsi="Arial Narrow" w:cs="Arial"/>
          <w:b/>
          <w:color w:val="auto"/>
          <w:kern w:val="1"/>
          <w:lang w:eastAsia="en-US"/>
        </w:rPr>
        <w:t>,</w:t>
      </w:r>
      <w:r w:rsidR="003F168C" w:rsidRPr="00972398">
        <w:rPr>
          <w:color w:val="auto"/>
        </w:rPr>
        <w:t xml:space="preserve"> </w:t>
      </w:r>
      <w:r w:rsidR="003F168C" w:rsidRPr="00972398">
        <w:rPr>
          <w:rFonts w:ascii="Arial Narrow" w:eastAsia="Times New Roman" w:hAnsi="Arial Narrow" w:cs="Arial"/>
          <w:b/>
          <w:color w:val="auto"/>
          <w:kern w:val="1"/>
          <w:lang w:eastAsia="en-US"/>
        </w:rPr>
        <w:t xml:space="preserve">podnaslovu MJERE ZAŠTITE KULTURNO - POVIJESNIH CJELINA I GRAĐEVINA I AMBIJENTALNIH VRIJEDNOSTI </w:t>
      </w:r>
      <w:r w:rsidR="003F168C" w:rsidRPr="00972398">
        <w:rPr>
          <w:rFonts w:ascii="Arial Narrow" w:eastAsia="Times New Roman" w:hAnsi="Arial Narrow" w:cs="Arial"/>
          <w:color w:val="auto"/>
          <w:kern w:val="1"/>
          <w:lang w:eastAsia="en-US"/>
        </w:rPr>
        <w:t>na kraju teksta dodaje se slijedeć</w:t>
      </w:r>
      <w:r w:rsidR="009C1448">
        <w:rPr>
          <w:rFonts w:ascii="Arial Narrow" w:eastAsia="Times New Roman" w:hAnsi="Arial Narrow" w:cs="Arial"/>
          <w:color w:val="auto"/>
          <w:kern w:val="1"/>
          <w:lang w:eastAsia="en-US"/>
        </w:rPr>
        <w:t>a rečenica</w:t>
      </w:r>
      <w:r w:rsidR="003F168C" w:rsidRPr="00972398">
        <w:rPr>
          <w:rFonts w:ascii="Arial Narrow" w:eastAsia="Times New Roman" w:hAnsi="Arial Narrow" w:cs="Arial"/>
          <w:color w:val="auto"/>
          <w:kern w:val="1"/>
          <w:lang w:eastAsia="en-US"/>
        </w:rPr>
        <w:t>:</w:t>
      </w:r>
    </w:p>
    <w:p w14:paraId="2D607A9B" w14:textId="77777777" w:rsidR="003F168C" w:rsidRPr="00972398" w:rsidRDefault="003F168C" w:rsidP="003F168C">
      <w:pPr>
        <w:widowControl/>
        <w:jc w:val="both"/>
        <w:rPr>
          <w:rFonts w:ascii="Arial Narrow" w:eastAsia="Times New Roman" w:hAnsi="Arial Narrow" w:cs="Arial"/>
          <w:color w:val="auto"/>
          <w:spacing w:val="6"/>
          <w:lang w:eastAsia="en-US"/>
        </w:rPr>
      </w:pPr>
    </w:p>
    <w:p w14:paraId="4DAAD2A9" w14:textId="3ADE97D7" w:rsidR="003F168C" w:rsidRPr="00972398" w:rsidRDefault="00636437" w:rsidP="003F168C">
      <w:pPr>
        <w:widowControl/>
        <w:jc w:val="both"/>
        <w:rPr>
          <w:rFonts w:ascii="Arial Narrow" w:eastAsia="Times New Roman" w:hAnsi="Arial Narrow" w:cs="Arial"/>
          <w:color w:val="auto"/>
          <w:spacing w:val="6"/>
          <w:lang w:eastAsia="en-US"/>
        </w:rPr>
      </w:pPr>
      <w:r>
        <w:rPr>
          <w:rFonts w:ascii="Arial Narrow" w:eastAsia="Times New Roman" w:hAnsi="Arial Narrow" w:cs="Arial"/>
          <w:color w:val="auto"/>
          <w:spacing w:val="6"/>
          <w:lang w:eastAsia="en-US"/>
        </w:rPr>
        <w:t>„</w:t>
      </w:r>
      <w:r w:rsidR="003F168C" w:rsidRPr="00972398">
        <w:rPr>
          <w:rFonts w:ascii="Arial Narrow" w:eastAsia="Times New Roman" w:hAnsi="Arial Narrow" w:cs="Arial"/>
          <w:color w:val="auto"/>
          <w:spacing w:val="6"/>
          <w:lang w:eastAsia="en-US"/>
        </w:rPr>
        <w:t>Područje obuhvata Plana ne nalazi se unutar područja važnih za očuvanje ugroženih vrsta i stanišnih tipova Europske unije Ekološke mreže Natura 2000.</w:t>
      </w:r>
      <w:r>
        <w:rPr>
          <w:rFonts w:ascii="Arial Narrow" w:eastAsia="Times New Roman" w:hAnsi="Arial Narrow" w:cs="Arial"/>
          <w:color w:val="auto"/>
          <w:spacing w:val="6"/>
          <w:lang w:eastAsia="en-US"/>
        </w:rPr>
        <w:t>“</w:t>
      </w:r>
    </w:p>
    <w:p w14:paraId="6C38E527" w14:textId="77777777" w:rsidR="003F168C" w:rsidRPr="00972398" w:rsidRDefault="003F168C" w:rsidP="003F168C">
      <w:pPr>
        <w:jc w:val="both"/>
        <w:rPr>
          <w:rFonts w:ascii="Arial Narrow" w:eastAsia="Times New Roman" w:hAnsi="Arial Narrow" w:cs="Arial"/>
          <w:b/>
          <w:color w:val="auto"/>
          <w:kern w:val="1"/>
          <w:lang w:eastAsia="en-US"/>
        </w:rPr>
      </w:pPr>
    </w:p>
    <w:p w14:paraId="65A83578" w14:textId="77777777" w:rsidR="00E25E09" w:rsidRPr="00972398" w:rsidRDefault="00E25E09" w:rsidP="003F168C">
      <w:pPr>
        <w:jc w:val="both"/>
        <w:rPr>
          <w:rFonts w:ascii="Arial Narrow" w:eastAsia="Times New Roman" w:hAnsi="Arial Narrow" w:cs="Arial"/>
          <w:b/>
          <w:color w:val="auto"/>
          <w:kern w:val="1"/>
          <w:lang w:eastAsia="en-US"/>
        </w:rPr>
      </w:pPr>
    </w:p>
    <w:p w14:paraId="730B6CF1" w14:textId="7AF7E870" w:rsidR="006178A1" w:rsidRPr="00972398" w:rsidRDefault="003F168C" w:rsidP="003F168C">
      <w:pPr>
        <w:jc w:val="both"/>
        <w:rPr>
          <w:rFonts w:ascii="Arial Narrow" w:eastAsia="Times New Roman" w:hAnsi="Arial Narrow" w:cs="Arial"/>
          <w:color w:val="auto"/>
          <w:kern w:val="1"/>
          <w:lang w:eastAsia="en-US"/>
        </w:rPr>
      </w:pPr>
      <w:r w:rsidRPr="00972398">
        <w:rPr>
          <w:rFonts w:ascii="Arial Narrow" w:eastAsia="Times New Roman" w:hAnsi="Arial Narrow" w:cs="Arial"/>
          <w:b/>
          <w:color w:val="auto"/>
          <w:kern w:val="1"/>
          <w:lang w:eastAsia="en-US"/>
        </w:rPr>
        <w:t xml:space="preserve">U poglavlju 3.7. POSTUPANJE S OTPADOM </w:t>
      </w:r>
      <w:r w:rsidRPr="00972398">
        <w:rPr>
          <w:rFonts w:ascii="Arial Narrow" w:eastAsia="Times New Roman" w:hAnsi="Arial Narrow" w:cs="Arial"/>
          <w:color w:val="auto"/>
          <w:kern w:val="1"/>
          <w:lang w:eastAsia="en-US"/>
        </w:rPr>
        <w:t xml:space="preserve">sukladno Zakonu o otpadu korigiran je drugi </w:t>
      </w:r>
      <w:r w:rsidR="00636437">
        <w:rPr>
          <w:rFonts w:ascii="Arial Narrow" w:eastAsia="Times New Roman" w:hAnsi="Arial Narrow" w:cs="Arial"/>
          <w:color w:val="auto"/>
          <w:kern w:val="1"/>
          <w:lang w:eastAsia="en-US"/>
        </w:rPr>
        <w:t>stavak</w:t>
      </w:r>
      <w:r w:rsidRPr="00972398">
        <w:rPr>
          <w:rFonts w:ascii="Arial Narrow" w:eastAsia="Times New Roman" w:hAnsi="Arial Narrow" w:cs="Arial"/>
          <w:color w:val="auto"/>
          <w:kern w:val="1"/>
          <w:lang w:eastAsia="en-US"/>
        </w:rPr>
        <w:t xml:space="preserve"> i glasi:</w:t>
      </w:r>
    </w:p>
    <w:p w14:paraId="0B0FC244" w14:textId="77777777" w:rsidR="00E25E09" w:rsidRPr="00972398" w:rsidRDefault="00E25E09" w:rsidP="00D2129E">
      <w:pPr>
        <w:widowControl/>
        <w:tabs>
          <w:tab w:val="left" w:pos="284"/>
        </w:tabs>
        <w:suppressAutoHyphens/>
        <w:autoSpaceDE w:val="0"/>
        <w:jc w:val="both"/>
        <w:rPr>
          <w:rFonts w:ascii="Arial Narrow" w:eastAsia="Times New Roman" w:hAnsi="Arial Narrow" w:cs="Arial"/>
          <w:color w:val="auto"/>
          <w:spacing w:val="6"/>
          <w:lang w:eastAsia="en-US"/>
        </w:rPr>
      </w:pPr>
    </w:p>
    <w:p w14:paraId="1E08CBBA" w14:textId="7BC348BF" w:rsidR="003F168C" w:rsidRPr="00972398" w:rsidRDefault="00636437" w:rsidP="00D2129E">
      <w:pPr>
        <w:widowControl/>
        <w:tabs>
          <w:tab w:val="left" w:pos="284"/>
        </w:tabs>
        <w:suppressAutoHyphens/>
        <w:autoSpaceDE w:val="0"/>
        <w:jc w:val="both"/>
        <w:rPr>
          <w:rFonts w:ascii="Arial Narrow" w:eastAsia="Times New Roman" w:hAnsi="Arial Narrow" w:cs="Arial"/>
          <w:color w:val="auto"/>
          <w:kern w:val="1"/>
          <w:lang w:eastAsia="en-US"/>
        </w:rPr>
      </w:pPr>
      <w:r>
        <w:rPr>
          <w:rFonts w:ascii="Arial Narrow" w:eastAsia="Times New Roman" w:hAnsi="Arial Narrow" w:cs="Arial"/>
          <w:color w:val="auto"/>
          <w:spacing w:val="6"/>
          <w:lang w:eastAsia="en-US"/>
        </w:rPr>
        <w:t>„</w:t>
      </w:r>
      <w:r w:rsidR="003F168C" w:rsidRPr="00972398">
        <w:rPr>
          <w:rFonts w:ascii="Arial Narrow" w:eastAsia="Times New Roman" w:hAnsi="Arial Narrow" w:cs="Arial"/>
          <w:color w:val="auto"/>
          <w:spacing w:val="6"/>
          <w:lang w:eastAsia="en-US"/>
        </w:rPr>
        <w:t xml:space="preserve">Proizvođači otpada i svi sudionici u postupanju s otpadom dužni su pridržavati se odredbi Zakona o otpadu (NN </w:t>
      </w:r>
      <w:r w:rsidR="003F168C" w:rsidRPr="00972398">
        <w:rPr>
          <w:rFonts w:ascii="Arial Narrow" w:eastAsia="Arial Narrow" w:hAnsi="Arial Narrow" w:cs="Arial Narrow"/>
          <w:color w:val="auto"/>
        </w:rPr>
        <w:t>84/21</w:t>
      </w:r>
      <w:r w:rsidR="003F168C" w:rsidRPr="00972398">
        <w:rPr>
          <w:rFonts w:ascii="Arial Narrow" w:eastAsia="Times New Roman" w:hAnsi="Arial Narrow" w:cs="Arial"/>
          <w:color w:val="auto"/>
          <w:spacing w:val="6"/>
          <w:lang w:eastAsia="en-US"/>
        </w:rPr>
        <w:t>) i propisa donesenih temeljem Zakona.</w:t>
      </w:r>
      <w:r>
        <w:rPr>
          <w:rFonts w:ascii="Arial Narrow" w:eastAsia="Times New Roman" w:hAnsi="Arial Narrow" w:cs="Arial"/>
          <w:color w:val="auto"/>
          <w:spacing w:val="6"/>
          <w:lang w:eastAsia="en-US"/>
        </w:rPr>
        <w:t>“</w:t>
      </w:r>
    </w:p>
    <w:p w14:paraId="1AA1AE48" w14:textId="77777777" w:rsidR="006178A1" w:rsidRPr="00972398" w:rsidRDefault="006178A1"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769C4FA4" w14:textId="77777777" w:rsidR="00E25E09" w:rsidRPr="00972398" w:rsidRDefault="00E25E09"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2DE2A8BA" w14:textId="43AAC557" w:rsidR="00E25E09" w:rsidRPr="00972398" w:rsidRDefault="00E25E09" w:rsidP="00D2129E">
      <w:pPr>
        <w:widowControl/>
        <w:tabs>
          <w:tab w:val="left" w:pos="284"/>
        </w:tabs>
        <w:suppressAutoHyphens/>
        <w:autoSpaceDE w:val="0"/>
        <w:jc w:val="both"/>
        <w:rPr>
          <w:rFonts w:ascii="Arial Narrow" w:eastAsia="Times New Roman" w:hAnsi="Arial Narrow" w:cs="Arial"/>
          <w:b/>
          <w:color w:val="auto"/>
          <w:kern w:val="1"/>
          <w:lang w:eastAsia="en-US"/>
        </w:rPr>
      </w:pPr>
      <w:r w:rsidRPr="00972398">
        <w:rPr>
          <w:rFonts w:ascii="Arial Narrow" w:eastAsia="Times New Roman" w:hAnsi="Arial Narrow" w:cs="Arial"/>
          <w:b/>
          <w:color w:val="auto"/>
          <w:kern w:val="1"/>
          <w:lang w:eastAsia="en-US"/>
        </w:rPr>
        <w:t xml:space="preserve">U naslovu 3.8.1 Zaštita voda </w:t>
      </w:r>
      <w:r w:rsidRPr="00972398">
        <w:rPr>
          <w:rFonts w:ascii="Arial Narrow" w:eastAsia="Times New Roman" w:hAnsi="Arial Narrow" w:cs="Arial"/>
          <w:color w:val="auto"/>
          <w:kern w:val="1"/>
          <w:lang w:eastAsia="en-US"/>
        </w:rPr>
        <w:t xml:space="preserve">sukladno Zakonu o vodama korigiran je treći </w:t>
      </w:r>
      <w:r w:rsidR="00636437">
        <w:rPr>
          <w:rFonts w:ascii="Arial Narrow" w:eastAsia="Times New Roman" w:hAnsi="Arial Narrow" w:cs="Arial"/>
          <w:color w:val="auto"/>
          <w:kern w:val="1"/>
          <w:lang w:eastAsia="en-US"/>
        </w:rPr>
        <w:t xml:space="preserve">stavak </w:t>
      </w:r>
      <w:r w:rsidRPr="00972398">
        <w:rPr>
          <w:rFonts w:ascii="Arial Narrow" w:eastAsia="Times New Roman" w:hAnsi="Arial Narrow" w:cs="Arial"/>
          <w:color w:val="auto"/>
          <w:kern w:val="1"/>
          <w:lang w:eastAsia="en-US"/>
        </w:rPr>
        <w:t>i glasi:</w:t>
      </w:r>
    </w:p>
    <w:p w14:paraId="51F48D6E" w14:textId="77777777" w:rsidR="00E25E09" w:rsidRPr="00972398" w:rsidRDefault="00E25E09"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01183635" w14:textId="077134B2" w:rsidR="00E25E09" w:rsidRPr="00972398" w:rsidRDefault="00636437" w:rsidP="00D2129E">
      <w:pPr>
        <w:widowControl/>
        <w:tabs>
          <w:tab w:val="left" w:pos="284"/>
        </w:tabs>
        <w:suppressAutoHyphens/>
        <w:autoSpaceDE w:val="0"/>
        <w:jc w:val="both"/>
        <w:rPr>
          <w:rFonts w:ascii="Arial Narrow" w:eastAsia="Times New Roman" w:hAnsi="Arial Narrow" w:cs="Arial"/>
          <w:color w:val="auto"/>
          <w:kern w:val="1"/>
          <w:lang w:eastAsia="en-US"/>
        </w:rPr>
      </w:pPr>
      <w:r>
        <w:rPr>
          <w:rFonts w:ascii="Arial Narrow" w:eastAsia="Times New Roman" w:hAnsi="Arial Narrow" w:cs="Arial"/>
          <w:color w:val="auto"/>
          <w:kern w:val="1"/>
          <w:lang w:eastAsia="en-US"/>
        </w:rPr>
        <w:t>„</w:t>
      </w:r>
      <w:r w:rsidR="00E25E09" w:rsidRPr="00972398">
        <w:rPr>
          <w:rFonts w:ascii="Arial Narrow" w:eastAsia="Times New Roman" w:hAnsi="Arial Narrow" w:cs="Arial"/>
          <w:color w:val="auto"/>
          <w:kern w:val="1"/>
          <w:lang w:eastAsia="en-US"/>
        </w:rPr>
        <w:t>Opasne i druge tvari koje se ispuštaju u sustav javne odvodnje ili u drugi prijemnik, te u vodama koje se nakon pročišćavanja ispuštaju iz sustava javne odvodnje otpadnih voda u prirodni prijemnik, moraju biti u skladu sa Pravilnikom o graničnim vrijednostima emisija otpadnih voda (NN 87/10 26/2020).</w:t>
      </w:r>
      <w:r>
        <w:rPr>
          <w:rFonts w:ascii="Arial Narrow" w:eastAsia="Times New Roman" w:hAnsi="Arial Narrow" w:cs="Arial"/>
          <w:color w:val="auto"/>
          <w:kern w:val="1"/>
          <w:lang w:eastAsia="en-US"/>
        </w:rPr>
        <w:t>“</w:t>
      </w:r>
    </w:p>
    <w:p w14:paraId="18E43B2A" w14:textId="77777777" w:rsidR="00E25E09" w:rsidRPr="00972398" w:rsidRDefault="00E25E09"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06BE7EAC" w14:textId="77777777" w:rsidR="00E25E09" w:rsidRPr="00972398" w:rsidRDefault="00E25E09"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550E453E" w14:textId="273752D5" w:rsidR="00E25E09" w:rsidRPr="00972398" w:rsidRDefault="008F55DC" w:rsidP="00D2129E">
      <w:pPr>
        <w:widowControl/>
        <w:tabs>
          <w:tab w:val="left" w:pos="284"/>
        </w:tabs>
        <w:suppressAutoHyphens/>
        <w:autoSpaceDE w:val="0"/>
        <w:jc w:val="both"/>
        <w:rPr>
          <w:rFonts w:ascii="Arial Narrow" w:eastAsia="Times New Roman" w:hAnsi="Arial Narrow" w:cs="Arial"/>
          <w:color w:val="auto"/>
          <w:kern w:val="1"/>
          <w:lang w:eastAsia="en-US"/>
        </w:rPr>
      </w:pPr>
      <w:r w:rsidRPr="00972398">
        <w:rPr>
          <w:rFonts w:ascii="Arial Narrow" w:eastAsia="Times New Roman" w:hAnsi="Arial Narrow" w:cs="Arial"/>
          <w:b/>
          <w:color w:val="auto"/>
          <w:kern w:val="1"/>
          <w:lang w:eastAsia="en-US"/>
        </w:rPr>
        <w:t xml:space="preserve">U </w:t>
      </w:r>
      <w:r w:rsidR="00164717" w:rsidRPr="00972398">
        <w:rPr>
          <w:rFonts w:ascii="Arial Narrow" w:eastAsia="Times New Roman" w:hAnsi="Arial Narrow" w:cs="Arial"/>
          <w:b/>
          <w:color w:val="auto"/>
          <w:kern w:val="1"/>
          <w:lang w:eastAsia="en-US"/>
        </w:rPr>
        <w:t xml:space="preserve">naslovu 3.8.4. Zaštita od prirodnih i drugih nesreća </w:t>
      </w:r>
      <w:r w:rsidR="00164717" w:rsidRPr="00972398">
        <w:rPr>
          <w:rFonts w:ascii="Arial Narrow" w:eastAsia="Times New Roman" w:hAnsi="Arial Narrow" w:cs="Arial"/>
          <w:color w:val="auto"/>
          <w:kern w:val="1"/>
          <w:lang w:eastAsia="en-US"/>
        </w:rPr>
        <w:t>temeljem zahtijeva MUP-a Ravnateljstva civilne zaštite – područni ured civilne zaštite Zagreb korigirano je slijedeće:</w:t>
      </w:r>
    </w:p>
    <w:p w14:paraId="74A598A1" w14:textId="77777777" w:rsidR="00181DF5" w:rsidRPr="00972398" w:rsidRDefault="00181DF5" w:rsidP="00D2129E">
      <w:pPr>
        <w:widowControl/>
        <w:tabs>
          <w:tab w:val="left" w:pos="284"/>
        </w:tabs>
        <w:suppressAutoHyphens/>
        <w:autoSpaceDE w:val="0"/>
        <w:jc w:val="both"/>
        <w:rPr>
          <w:rFonts w:ascii="Arial Narrow" w:eastAsia="Times New Roman" w:hAnsi="Arial Narrow" w:cs="Arial"/>
          <w:b/>
          <w:color w:val="auto"/>
          <w:kern w:val="1"/>
          <w:lang w:eastAsia="en-US"/>
        </w:rPr>
      </w:pPr>
    </w:p>
    <w:p w14:paraId="72F03E75" w14:textId="77777777" w:rsidR="00FF3BAD" w:rsidRPr="00972398" w:rsidRDefault="00164717" w:rsidP="00D2129E">
      <w:pPr>
        <w:widowControl/>
        <w:tabs>
          <w:tab w:val="left" w:pos="284"/>
        </w:tabs>
        <w:suppressAutoHyphens/>
        <w:autoSpaceDE w:val="0"/>
        <w:jc w:val="both"/>
        <w:rPr>
          <w:rFonts w:ascii="Arial Narrow" w:eastAsia="Times New Roman" w:hAnsi="Arial Narrow" w:cs="Arial"/>
          <w:b/>
          <w:color w:val="auto"/>
          <w:kern w:val="1"/>
          <w:lang w:eastAsia="en-US"/>
        </w:rPr>
      </w:pPr>
      <w:r w:rsidRPr="00972398">
        <w:rPr>
          <w:rFonts w:ascii="Arial Narrow" w:eastAsia="Times New Roman" w:hAnsi="Arial Narrow" w:cs="Arial"/>
          <w:b/>
          <w:color w:val="auto"/>
          <w:kern w:val="1"/>
          <w:lang w:eastAsia="en-US"/>
        </w:rPr>
        <w:t>U podnaslovu Zaštita od potresa</w:t>
      </w:r>
      <w:r w:rsidR="00FE32F7" w:rsidRPr="00972398">
        <w:rPr>
          <w:rFonts w:ascii="Arial Narrow" w:eastAsia="Times New Roman" w:hAnsi="Arial Narrow" w:cs="Arial"/>
          <w:b/>
          <w:color w:val="auto"/>
          <w:kern w:val="1"/>
          <w:lang w:eastAsia="en-US"/>
        </w:rPr>
        <w:t xml:space="preserve"> </w:t>
      </w:r>
    </w:p>
    <w:p w14:paraId="7DB16B03" w14:textId="66DEFB92" w:rsidR="00FF3BAD" w:rsidRPr="00972398" w:rsidRDefault="00FE32F7" w:rsidP="00F43B65">
      <w:pPr>
        <w:pStyle w:val="Odlomakpopisa"/>
        <w:widowControl/>
        <w:numPr>
          <w:ilvl w:val="0"/>
          <w:numId w:val="12"/>
        </w:numPr>
        <w:tabs>
          <w:tab w:val="left" w:pos="284"/>
        </w:tabs>
        <w:suppressAutoHyphens/>
        <w:autoSpaceDE w:val="0"/>
        <w:jc w:val="both"/>
        <w:rPr>
          <w:rFonts w:ascii="Arial Narrow" w:eastAsia="Times New Roman" w:hAnsi="Arial Narrow" w:cs="Arial"/>
          <w:color w:val="auto"/>
          <w:kern w:val="1"/>
          <w:lang w:eastAsia="en-US"/>
        </w:rPr>
      </w:pPr>
      <w:r w:rsidRPr="00972398">
        <w:rPr>
          <w:rFonts w:ascii="Arial Narrow" w:eastAsia="Times New Roman" w:hAnsi="Arial Narrow" w:cs="Arial"/>
          <w:color w:val="auto"/>
          <w:kern w:val="1"/>
          <w:lang w:eastAsia="en-US"/>
        </w:rPr>
        <w:t xml:space="preserve">u </w:t>
      </w:r>
      <w:r w:rsidR="00FF3BAD" w:rsidRPr="00972398">
        <w:rPr>
          <w:rFonts w:ascii="Arial Narrow" w:eastAsia="Times New Roman" w:hAnsi="Arial Narrow" w:cs="Arial"/>
          <w:color w:val="auto"/>
          <w:kern w:val="1"/>
          <w:lang w:eastAsia="en-US"/>
        </w:rPr>
        <w:t xml:space="preserve">prvom </w:t>
      </w:r>
      <w:r w:rsidR="00636437">
        <w:rPr>
          <w:rFonts w:ascii="Arial Narrow" w:eastAsia="Times New Roman" w:hAnsi="Arial Narrow" w:cs="Arial"/>
          <w:color w:val="auto"/>
          <w:kern w:val="1"/>
          <w:lang w:eastAsia="en-US"/>
        </w:rPr>
        <w:t xml:space="preserve">stavku </w:t>
      </w:r>
      <w:r w:rsidR="00FF3BAD" w:rsidRPr="00972398">
        <w:rPr>
          <w:rFonts w:ascii="Arial Narrow" w:eastAsia="Times New Roman" w:hAnsi="Arial Narrow" w:cs="Arial"/>
          <w:color w:val="auto"/>
          <w:kern w:val="1"/>
          <w:lang w:eastAsia="en-US"/>
        </w:rPr>
        <w:t xml:space="preserve">dodana je rečenica: </w:t>
      </w:r>
    </w:p>
    <w:p w14:paraId="09B431A4" w14:textId="2DDEA9E2" w:rsidR="00E25E09" w:rsidRPr="00972398" w:rsidRDefault="00636437" w:rsidP="00D2129E">
      <w:pPr>
        <w:widowControl/>
        <w:tabs>
          <w:tab w:val="left" w:pos="284"/>
        </w:tabs>
        <w:suppressAutoHyphens/>
        <w:autoSpaceDE w:val="0"/>
        <w:jc w:val="both"/>
        <w:rPr>
          <w:rFonts w:ascii="Arial Narrow" w:eastAsia="Times New Roman" w:hAnsi="Arial Narrow" w:cs="Arial"/>
          <w:color w:val="auto"/>
          <w:kern w:val="1"/>
          <w:lang w:eastAsia="en-US"/>
        </w:rPr>
      </w:pPr>
      <w:r>
        <w:rPr>
          <w:rFonts w:ascii="Arial Narrow" w:eastAsia="Times New Roman" w:hAnsi="Arial Narrow" w:cs="Arial"/>
          <w:color w:val="auto"/>
          <w:kern w:val="1"/>
          <w:lang w:eastAsia="en-US"/>
        </w:rPr>
        <w:t>„</w:t>
      </w:r>
      <w:r w:rsidR="00FE32F7" w:rsidRPr="00972398">
        <w:rPr>
          <w:rFonts w:ascii="Arial Narrow" w:eastAsia="Times New Roman" w:hAnsi="Arial Narrow" w:cs="Arial"/>
          <w:color w:val="auto"/>
          <w:kern w:val="1"/>
          <w:lang w:eastAsia="en-US"/>
        </w:rPr>
        <w:t>Najvjerojatniji neželjeni događaj pretpostavlja nastanak potresa jačine VIII° MCS ljestvice na cijelom području Općine Luka.</w:t>
      </w:r>
      <w:r>
        <w:rPr>
          <w:rFonts w:ascii="Arial Narrow" w:eastAsia="Times New Roman" w:hAnsi="Arial Narrow" w:cs="Arial"/>
          <w:color w:val="auto"/>
          <w:kern w:val="1"/>
          <w:lang w:eastAsia="en-US"/>
        </w:rPr>
        <w:t>“</w:t>
      </w:r>
    </w:p>
    <w:p w14:paraId="21BD628B" w14:textId="1207A248" w:rsidR="00FE32F7" w:rsidRPr="00972398" w:rsidRDefault="00FF3BAD" w:rsidP="00F43B65">
      <w:pPr>
        <w:pStyle w:val="Odlomakpopisa"/>
        <w:widowControl/>
        <w:numPr>
          <w:ilvl w:val="0"/>
          <w:numId w:val="12"/>
        </w:numPr>
        <w:tabs>
          <w:tab w:val="left" w:pos="284"/>
        </w:tabs>
        <w:suppressAutoHyphens/>
        <w:autoSpaceDE w:val="0"/>
        <w:jc w:val="both"/>
        <w:rPr>
          <w:rFonts w:ascii="Arial Narrow" w:eastAsia="Times New Roman" w:hAnsi="Arial Narrow" w:cs="Arial"/>
          <w:color w:val="auto"/>
          <w:kern w:val="1"/>
          <w:lang w:eastAsia="en-US"/>
        </w:rPr>
      </w:pPr>
      <w:r w:rsidRPr="00972398">
        <w:rPr>
          <w:rFonts w:ascii="Arial Narrow" w:eastAsia="Times New Roman" w:hAnsi="Arial Narrow" w:cs="Arial"/>
          <w:color w:val="auto"/>
          <w:kern w:val="1"/>
          <w:lang w:eastAsia="en-US"/>
        </w:rPr>
        <w:t xml:space="preserve">na kraju je dodan peti </w:t>
      </w:r>
      <w:r w:rsidR="00636437">
        <w:rPr>
          <w:rFonts w:ascii="Arial Narrow" w:eastAsia="Times New Roman" w:hAnsi="Arial Narrow" w:cs="Arial"/>
          <w:color w:val="auto"/>
          <w:kern w:val="1"/>
          <w:lang w:eastAsia="en-US"/>
        </w:rPr>
        <w:t>stavak</w:t>
      </w:r>
      <w:r w:rsidRPr="00972398">
        <w:rPr>
          <w:rFonts w:ascii="Arial Narrow" w:eastAsia="Times New Roman" w:hAnsi="Arial Narrow" w:cs="Arial"/>
          <w:color w:val="auto"/>
          <w:kern w:val="1"/>
          <w:lang w:eastAsia="en-US"/>
        </w:rPr>
        <w:t xml:space="preserve"> koji glasi:</w:t>
      </w:r>
    </w:p>
    <w:p w14:paraId="797A29B0" w14:textId="1C82255E" w:rsidR="00FE32F7" w:rsidRPr="00972398" w:rsidRDefault="00636437" w:rsidP="00D2129E">
      <w:pPr>
        <w:widowControl/>
        <w:tabs>
          <w:tab w:val="left" w:pos="284"/>
        </w:tabs>
        <w:suppressAutoHyphens/>
        <w:autoSpaceDE w:val="0"/>
        <w:jc w:val="both"/>
        <w:rPr>
          <w:rFonts w:ascii="Arial Narrow" w:eastAsia="Times New Roman" w:hAnsi="Arial Narrow" w:cs="Arial"/>
          <w:color w:val="auto"/>
          <w:kern w:val="1"/>
          <w:lang w:eastAsia="en-US"/>
        </w:rPr>
      </w:pPr>
      <w:r>
        <w:rPr>
          <w:rFonts w:ascii="Arial Narrow" w:eastAsia="Times New Roman" w:hAnsi="Arial Narrow" w:cs="Arial"/>
          <w:color w:val="auto"/>
          <w:kern w:val="1"/>
          <w:lang w:eastAsia="en-US"/>
        </w:rPr>
        <w:t>„</w:t>
      </w:r>
      <w:r w:rsidR="00FF3BAD" w:rsidRPr="00972398">
        <w:rPr>
          <w:rFonts w:ascii="Arial Narrow" w:eastAsia="Times New Roman" w:hAnsi="Arial Narrow" w:cs="Arial"/>
          <w:color w:val="auto"/>
          <w:kern w:val="1"/>
          <w:lang w:eastAsia="en-US"/>
        </w:rPr>
        <w:t>Planom je određena udaljenost regulacijskog pravca od svih javnih prometnica od 10,0 metara te je tako onemogućeno rušenje zgrada na iste ujedno i ne zakrčene za potrebe evakuacije.</w:t>
      </w:r>
      <w:r>
        <w:rPr>
          <w:rFonts w:ascii="Arial Narrow" w:eastAsia="Times New Roman" w:hAnsi="Arial Narrow" w:cs="Arial"/>
          <w:color w:val="auto"/>
          <w:kern w:val="1"/>
          <w:lang w:eastAsia="en-US"/>
        </w:rPr>
        <w:t>“</w:t>
      </w:r>
    </w:p>
    <w:p w14:paraId="5E9E31CF" w14:textId="77777777" w:rsidR="00FE32F7" w:rsidRPr="00972398" w:rsidRDefault="00FE32F7"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22252587" w14:textId="77777777" w:rsidR="000C21D4" w:rsidRPr="00972398" w:rsidRDefault="000C21D4"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75E9A930" w14:textId="2D2C68D1" w:rsidR="00FE32F7" w:rsidRPr="00972398" w:rsidRDefault="00D31C5B" w:rsidP="00D2129E">
      <w:pPr>
        <w:widowControl/>
        <w:tabs>
          <w:tab w:val="left" w:pos="284"/>
        </w:tabs>
        <w:suppressAutoHyphens/>
        <w:autoSpaceDE w:val="0"/>
        <w:jc w:val="both"/>
        <w:rPr>
          <w:rFonts w:ascii="Arial Narrow" w:eastAsia="Times New Roman" w:hAnsi="Arial Narrow" w:cs="Arial"/>
          <w:b/>
          <w:color w:val="auto"/>
          <w:kern w:val="1"/>
          <w:lang w:eastAsia="en-US"/>
        </w:rPr>
      </w:pPr>
      <w:r w:rsidRPr="00972398">
        <w:rPr>
          <w:rFonts w:ascii="Arial Narrow" w:eastAsia="Times New Roman" w:hAnsi="Arial Narrow" w:cs="Arial"/>
          <w:b/>
          <w:color w:val="auto"/>
          <w:kern w:val="1"/>
          <w:lang w:eastAsia="en-US"/>
        </w:rPr>
        <w:t xml:space="preserve">Naslov </w:t>
      </w:r>
      <w:r w:rsidR="00636437">
        <w:rPr>
          <w:rFonts w:ascii="Arial Narrow" w:eastAsia="Times New Roman" w:hAnsi="Arial Narrow" w:cs="Arial"/>
          <w:b/>
          <w:color w:val="auto"/>
          <w:kern w:val="1"/>
          <w:lang w:eastAsia="en-US"/>
        </w:rPr>
        <w:t>„</w:t>
      </w:r>
      <w:r w:rsidRPr="00972398">
        <w:rPr>
          <w:rFonts w:ascii="Arial Narrow" w:eastAsia="Times New Roman" w:hAnsi="Arial Narrow" w:cs="Arial"/>
          <w:b/>
          <w:color w:val="auto"/>
          <w:kern w:val="1"/>
          <w:lang w:eastAsia="en-US"/>
        </w:rPr>
        <w:t>3.8.5. Zaštita od tehničko – tehnoloških katastrofa i većih nesreća u gospodarstvu i prometu</w:t>
      </w:r>
      <w:r w:rsidR="00636437">
        <w:rPr>
          <w:rFonts w:ascii="Arial Narrow" w:eastAsia="Times New Roman" w:hAnsi="Arial Narrow" w:cs="Arial"/>
          <w:b/>
          <w:color w:val="auto"/>
          <w:kern w:val="1"/>
          <w:lang w:eastAsia="en-US"/>
        </w:rPr>
        <w:t>“</w:t>
      </w:r>
      <w:r w:rsidRPr="00972398">
        <w:rPr>
          <w:rFonts w:ascii="Arial Narrow" w:eastAsia="Times New Roman" w:hAnsi="Arial Narrow" w:cs="Arial"/>
          <w:b/>
          <w:color w:val="auto"/>
          <w:kern w:val="1"/>
          <w:lang w:eastAsia="en-US"/>
        </w:rPr>
        <w:t xml:space="preserve"> </w:t>
      </w:r>
      <w:r w:rsidRPr="00972398">
        <w:rPr>
          <w:rFonts w:ascii="Arial Narrow" w:eastAsia="Times New Roman" w:hAnsi="Arial Narrow" w:cs="Arial"/>
          <w:color w:val="auto"/>
          <w:kern w:val="1"/>
          <w:lang w:eastAsia="en-US"/>
        </w:rPr>
        <w:t>korigiran je</w:t>
      </w:r>
      <w:r w:rsidRPr="00972398">
        <w:rPr>
          <w:rFonts w:ascii="Arial Narrow" w:eastAsia="Times New Roman" w:hAnsi="Arial Narrow" w:cs="Arial"/>
          <w:b/>
          <w:color w:val="auto"/>
          <w:kern w:val="1"/>
          <w:lang w:eastAsia="en-US"/>
        </w:rPr>
        <w:t xml:space="preserve"> </w:t>
      </w:r>
      <w:r w:rsidRPr="00972398">
        <w:rPr>
          <w:rFonts w:ascii="Arial Narrow" w:eastAsia="Times New Roman" w:hAnsi="Arial Narrow" w:cs="Arial"/>
          <w:color w:val="auto"/>
          <w:kern w:val="1"/>
          <w:lang w:eastAsia="en-US"/>
        </w:rPr>
        <w:t>temeljem zahtijeva MUP-a Ravnateljstva civilne zaštite – područni ured civilne zaštite Zagreb i Elaborata Procjena rizika od velikih nesreća (izradio DLS d.o.o., 2020.g)  i glasi:</w:t>
      </w:r>
    </w:p>
    <w:p w14:paraId="1F0DBED8" w14:textId="77777777" w:rsidR="0028668A" w:rsidRPr="00972398" w:rsidRDefault="0028668A" w:rsidP="0028668A">
      <w:pPr>
        <w:jc w:val="both"/>
        <w:rPr>
          <w:rFonts w:ascii="Arial Narrow" w:eastAsia="Times New Roman" w:hAnsi="Arial Narrow" w:cs="Arial"/>
          <w:color w:val="auto"/>
          <w:spacing w:val="6"/>
          <w:lang w:eastAsia="en-US"/>
        </w:rPr>
      </w:pPr>
    </w:p>
    <w:p w14:paraId="1F46E424" w14:textId="6878BED5" w:rsidR="009A27BA" w:rsidRPr="00972398" w:rsidRDefault="00636437" w:rsidP="0028668A">
      <w:pPr>
        <w:jc w:val="both"/>
        <w:rPr>
          <w:rFonts w:ascii="Arial Narrow" w:eastAsia="Times New Roman" w:hAnsi="Arial Narrow" w:cs="Arial"/>
          <w:color w:val="auto"/>
          <w:spacing w:val="6"/>
          <w:lang w:eastAsia="en-US"/>
        </w:rPr>
      </w:pPr>
      <w:r>
        <w:rPr>
          <w:rFonts w:ascii="Arial Narrow" w:eastAsia="Times New Roman" w:hAnsi="Arial Narrow" w:cs="Arial"/>
          <w:color w:val="auto"/>
          <w:spacing w:val="6"/>
          <w:lang w:eastAsia="en-US"/>
        </w:rPr>
        <w:t>„</w:t>
      </w:r>
      <w:r w:rsidR="009A27BA" w:rsidRPr="00972398">
        <w:rPr>
          <w:rFonts w:ascii="Arial Narrow" w:eastAsia="Times New Roman" w:hAnsi="Arial Narrow" w:cs="Arial"/>
          <w:color w:val="auto"/>
          <w:spacing w:val="6"/>
          <w:lang w:eastAsia="en-US"/>
        </w:rPr>
        <w:t xml:space="preserve">Unutar obuhvata Plana nisu evidentirane i ne planiraju se lokacije odlagališta otpada i divljih deponija, a planom se ne definiraju niti mjere zaštite od epidemije i </w:t>
      </w:r>
      <w:proofErr w:type="spellStart"/>
      <w:r w:rsidR="009A27BA" w:rsidRPr="00972398">
        <w:rPr>
          <w:rFonts w:ascii="Arial Narrow" w:eastAsia="Times New Roman" w:hAnsi="Arial Narrow" w:cs="Arial"/>
          <w:color w:val="auto"/>
          <w:spacing w:val="6"/>
          <w:lang w:eastAsia="en-US"/>
        </w:rPr>
        <w:t>epizotije</w:t>
      </w:r>
      <w:proofErr w:type="spellEnd"/>
      <w:r w:rsidR="009A27BA" w:rsidRPr="00972398">
        <w:rPr>
          <w:rFonts w:ascii="Arial Narrow" w:eastAsia="Times New Roman" w:hAnsi="Arial Narrow" w:cs="Arial"/>
          <w:color w:val="auto"/>
          <w:spacing w:val="6"/>
          <w:lang w:eastAsia="en-US"/>
        </w:rPr>
        <w:t>.</w:t>
      </w:r>
    </w:p>
    <w:p w14:paraId="2992F150" w14:textId="77777777" w:rsidR="0028668A" w:rsidRPr="00972398" w:rsidRDefault="0028668A" w:rsidP="0028668A">
      <w:pPr>
        <w:widowControl/>
        <w:jc w:val="both"/>
        <w:rPr>
          <w:rFonts w:ascii="Arial Narrow" w:eastAsia="Times New Roman" w:hAnsi="Arial Narrow" w:cs="Arial"/>
          <w:color w:val="auto"/>
          <w:spacing w:val="6"/>
          <w:szCs w:val="20"/>
          <w:lang w:eastAsia="en-US"/>
        </w:rPr>
      </w:pPr>
    </w:p>
    <w:p w14:paraId="7DAAFD09" w14:textId="77777777" w:rsidR="009A27BA" w:rsidRPr="00972398" w:rsidRDefault="009A27BA" w:rsidP="0028668A">
      <w:pPr>
        <w:widowControl/>
        <w:jc w:val="both"/>
        <w:rPr>
          <w:rFonts w:ascii="Arial Narrow" w:eastAsia="Times New Roman" w:hAnsi="Arial Narrow" w:cs="Arial"/>
          <w:color w:val="auto"/>
          <w:spacing w:val="6"/>
          <w:szCs w:val="20"/>
          <w:lang w:eastAsia="en-US"/>
        </w:rPr>
      </w:pPr>
      <w:r w:rsidRPr="00972398">
        <w:rPr>
          <w:rFonts w:ascii="Arial Narrow" w:eastAsia="Times New Roman" w:hAnsi="Arial Narrow" w:cs="Arial"/>
          <w:color w:val="auto"/>
          <w:spacing w:val="6"/>
          <w:szCs w:val="20"/>
          <w:lang w:eastAsia="en-US"/>
        </w:rPr>
        <w:t>U slučaju izbijanja epidemije i pandemije izdaju se upozorenja stanovništvu od strane Hrvatskog Zavoda za javno zdravstvo.</w:t>
      </w:r>
    </w:p>
    <w:p w14:paraId="05406029" w14:textId="77777777" w:rsidR="0028668A" w:rsidRPr="00972398" w:rsidRDefault="0028668A" w:rsidP="0028668A">
      <w:pPr>
        <w:widowControl/>
        <w:jc w:val="both"/>
        <w:rPr>
          <w:rFonts w:ascii="Arial Narrow" w:eastAsia="Times New Roman" w:hAnsi="Arial Narrow" w:cs="Arial"/>
          <w:color w:val="auto"/>
          <w:spacing w:val="6"/>
          <w:szCs w:val="20"/>
          <w:lang w:eastAsia="en-US"/>
        </w:rPr>
      </w:pPr>
    </w:p>
    <w:p w14:paraId="23BA38CF" w14:textId="77777777" w:rsidR="009A27BA" w:rsidRPr="00972398" w:rsidRDefault="009A27BA" w:rsidP="0028668A">
      <w:pPr>
        <w:widowControl/>
        <w:jc w:val="both"/>
        <w:rPr>
          <w:rFonts w:ascii="Arial Narrow" w:eastAsia="Times New Roman" w:hAnsi="Arial Narrow" w:cs="Arial"/>
          <w:color w:val="auto"/>
          <w:spacing w:val="6"/>
          <w:szCs w:val="20"/>
          <w:lang w:eastAsia="en-US"/>
        </w:rPr>
      </w:pPr>
      <w:r w:rsidRPr="00972398">
        <w:rPr>
          <w:rFonts w:ascii="Arial Narrow" w:eastAsia="Times New Roman" w:hAnsi="Arial Narrow" w:cs="Arial"/>
          <w:color w:val="auto"/>
          <w:spacing w:val="6"/>
          <w:szCs w:val="20"/>
          <w:lang w:eastAsia="en-US"/>
        </w:rPr>
        <w:t xml:space="preserve">Ekstremnim vremenskim pojavama je ugroženo cijelo područje Općine te zbog brzog razvoja vremenske nepogode, mjere reagiranja neće biti učinkovite. Izdaju se upozorenja stanovništvu od strane DHMZ-a. Iz tog razloga u projektiranju i građenju građevina te izvođenju radova investitor, projektant i izvođač dužni su pridržavati se svih propisa i pravila struke. </w:t>
      </w:r>
    </w:p>
    <w:p w14:paraId="11B5AD0F" w14:textId="77777777" w:rsidR="0028668A" w:rsidRPr="00972398" w:rsidRDefault="0028668A" w:rsidP="0028668A">
      <w:pPr>
        <w:widowControl/>
        <w:jc w:val="both"/>
        <w:rPr>
          <w:rFonts w:ascii="Arial Narrow" w:eastAsia="Times New Roman" w:hAnsi="Arial Narrow" w:cs="Arial"/>
          <w:color w:val="auto"/>
          <w:spacing w:val="6"/>
          <w:szCs w:val="20"/>
          <w:lang w:eastAsia="en-US"/>
        </w:rPr>
      </w:pPr>
    </w:p>
    <w:p w14:paraId="3A221E76" w14:textId="77777777" w:rsidR="009A27BA" w:rsidRPr="00972398" w:rsidRDefault="009A27BA" w:rsidP="0028668A">
      <w:pPr>
        <w:widowControl/>
        <w:jc w:val="both"/>
        <w:rPr>
          <w:rFonts w:ascii="Arial Narrow" w:eastAsia="Times New Roman" w:hAnsi="Arial Narrow" w:cs="Arial"/>
          <w:color w:val="auto"/>
          <w:spacing w:val="6"/>
          <w:szCs w:val="20"/>
          <w:lang w:eastAsia="en-US"/>
        </w:rPr>
      </w:pPr>
      <w:r w:rsidRPr="00972398">
        <w:rPr>
          <w:rFonts w:ascii="Arial Narrow" w:eastAsia="Times New Roman" w:hAnsi="Arial Narrow" w:cs="Arial"/>
          <w:color w:val="auto"/>
          <w:spacing w:val="6"/>
          <w:szCs w:val="20"/>
          <w:lang w:eastAsia="en-US"/>
        </w:rPr>
        <w:lastRenderedPageBreak/>
        <w:t xml:space="preserve">Unutar obuhvata Plana poplave su prijetnja koja bi u budućnosti mogla izazvati još veće i teže posljedice (Elaborat Procjena rizika od velikih nesreća (izradio DLS d.o.o., 2020.g)) pa se mora poraditi na preventivnim mjerama obrane od poplava, izgradnjom nasipa, </w:t>
      </w:r>
      <w:proofErr w:type="spellStart"/>
      <w:r w:rsidRPr="00972398">
        <w:rPr>
          <w:rFonts w:ascii="Arial Narrow" w:eastAsia="Times New Roman" w:hAnsi="Arial Narrow" w:cs="Arial"/>
          <w:color w:val="auto"/>
          <w:spacing w:val="6"/>
          <w:szCs w:val="20"/>
          <w:lang w:eastAsia="en-US"/>
        </w:rPr>
        <w:t>obaloutvrda</w:t>
      </w:r>
      <w:proofErr w:type="spellEnd"/>
      <w:r w:rsidRPr="00972398">
        <w:rPr>
          <w:rFonts w:ascii="Arial Narrow" w:eastAsia="Times New Roman" w:hAnsi="Arial Narrow" w:cs="Arial"/>
          <w:color w:val="auto"/>
          <w:spacing w:val="6"/>
          <w:szCs w:val="20"/>
          <w:lang w:eastAsia="en-US"/>
        </w:rPr>
        <w:t>.</w:t>
      </w:r>
    </w:p>
    <w:p w14:paraId="44F8FCF9" w14:textId="77777777" w:rsidR="0028668A" w:rsidRPr="00972398" w:rsidRDefault="0028668A" w:rsidP="0028668A">
      <w:pPr>
        <w:widowControl/>
        <w:jc w:val="both"/>
        <w:rPr>
          <w:rFonts w:ascii="Arial Narrow" w:eastAsia="Times New Roman" w:hAnsi="Arial Narrow" w:cs="Arial"/>
          <w:color w:val="auto"/>
          <w:spacing w:val="6"/>
          <w:szCs w:val="20"/>
          <w:lang w:eastAsia="en-US"/>
        </w:rPr>
      </w:pPr>
    </w:p>
    <w:p w14:paraId="49F776B9" w14:textId="026C96B3" w:rsidR="009A27BA" w:rsidRPr="00972398" w:rsidRDefault="009A27BA" w:rsidP="0028668A">
      <w:pPr>
        <w:widowControl/>
        <w:jc w:val="both"/>
        <w:rPr>
          <w:rFonts w:ascii="Arial Narrow" w:eastAsia="Times New Roman" w:hAnsi="Arial Narrow" w:cs="Arial"/>
          <w:color w:val="auto"/>
          <w:spacing w:val="6"/>
          <w:szCs w:val="20"/>
          <w:lang w:eastAsia="en-US"/>
        </w:rPr>
      </w:pPr>
      <w:r w:rsidRPr="00972398">
        <w:rPr>
          <w:rFonts w:ascii="Arial Narrow" w:eastAsia="Times New Roman" w:hAnsi="Arial Narrow" w:cs="Arial"/>
          <w:color w:val="auto"/>
          <w:spacing w:val="6"/>
          <w:szCs w:val="20"/>
          <w:lang w:eastAsia="en-US"/>
        </w:rPr>
        <w:t>Unutar obuhvata Plana nisu evidentirana područja na kojima bi se mogla pojaviti klizišta, pa se Planom ne propisuju mjere zaštite od klizanja tla</w:t>
      </w:r>
      <w:r w:rsidR="0028668A" w:rsidRPr="00972398">
        <w:rPr>
          <w:rFonts w:ascii="Arial Narrow" w:eastAsia="Times New Roman" w:hAnsi="Arial Narrow" w:cs="Arial"/>
          <w:color w:val="auto"/>
          <w:spacing w:val="6"/>
          <w:szCs w:val="20"/>
          <w:lang w:eastAsia="en-US"/>
        </w:rPr>
        <w:t>.</w:t>
      </w:r>
      <w:r w:rsidR="00636437">
        <w:rPr>
          <w:rFonts w:ascii="Arial Narrow" w:eastAsia="Times New Roman" w:hAnsi="Arial Narrow" w:cs="Arial"/>
          <w:color w:val="auto"/>
          <w:spacing w:val="6"/>
          <w:szCs w:val="20"/>
          <w:lang w:eastAsia="en-US"/>
        </w:rPr>
        <w:t>“</w:t>
      </w:r>
    </w:p>
    <w:p w14:paraId="200C9239" w14:textId="77777777" w:rsidR="00FE32F7" w:rsidRPr="00972398" w:rsidRDefault="00FE32F7" w:rsidP="00D2129E">
      <w:pPr>
        <w:widowControl/>
        <w:tabs>
          <w:tab w:val="left" w:pos="284"/>
        </w:tabs>
        <w:suppressAutoHyphens/>
        <w:autoSpaceDE w:val="0"/>
        <w:jc w:val="both"/>
        <w:rPr>
          <w:rFonts w:ascii="Arial Narrow" w:eastAsia="Times New Roman" w:hAnsi="Arial Narrow" w:cs="Arial"/>
          <w:color w:val="auto"/>
          <w:kern w:val="1"/>
          <w:lang w:eastAsia="en-US"/>
        </w:rPr>
      </w:pPr>
    </w:p>
    <w:p w14:paraId="1F8D4F3A" w14:textId="77777777" w:rsidR="00FE32F7" w:rsidRPr="00972398" w:rsidRDefault="00FE32F7" w:rsidP="00D2129E">
      <w:pPr>
        <w:widowControl/>
        <w:tabs>
          <w:tab w:val="left" w:pos="284"/>
        </w:tabs>
        <w:suppressAutoHyphens/>
        <w:autoSpaceDE w:val="0"/>
        <w:jc w:val="both"/>
        <w:rPr>
          <w:rFonts w:ascii="Arial Narrow" w:eastAsia="Times New Roman" w:hAnsi="Arial Narrow" w:cs="Arial"/>
          <w:color w:val="auto"/>
          <w:kern w:val="1"/>
          <w:lang w:eastAsia="en-US"/>
        </w:rPr>
      </w:pPr>
    </w:p>
    <w:bookmarkEnd w:id="2"/>
    <w:bookmarkEnd w:id="4"/>
    <w:p w14:paraId="47A7B175" w14:textId="19D35918" w:rsidR="002763E8" w:rsidRPr="00972398" w:rsidRDefault="002763E8">
      <w:pPr>
        <w:widowControl/>
        <w:spacing w:after="160" w:line="259" w:lineRule="auto"/>
        <w:rPr>
          <w:rFonts w:ascii="Arial Narrow" w:eastAsia="Times New Roman" w:hAnsi="Arial Narrow" w:cs="Arial"/>
          <w:color w:val="auto"/>
          <w:kern w:val="1"/>
          <w:sz w:val="22"/>
          <w:szCs w:val="22"/>
          <w:lang w:eastAsia="en-US"/>
        </w:rPr>
      </w:pPr>
    </w:p>
    <w:sectPr w:rsidR="002763E8" w:rsidRPr="00972398" w:rsidSect="00163B62">
      <w:headerReference w:type="default" r:id="rId20"/>
      <w:footerReference w:type="default" r:id="rId21"/>
      <w:pgSz w:w="11906" w:h="16838"/>
      <w:pgMar w:top="70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6EC68F" w14:textId="77777777" w:rsidR="00EF4C9F" w:rsidRDefault="00EF4C9F" w:rsidP="003177E2">
      <w:r>
        <w:separator/>
      </w:r>
    </w:p>
  </w:endnote>
  <w:endnote w:type="continuationSeparator" w:id="0">
    <w:p w14:paraId="2BAFE1D4" w14:textId="77777777" w:rsidR="00EF4C9F" w:rsidRDefault="00EF4C9F" w:rsidP="00317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F7ED5" w14:textId="34180DCC" w:rsidR="001A23BC" w:rsidRPr="008E79B8" w:rsidRDefault="001A23BC" w:rsidP="00B97A9D">
    <w:pPr>
      <w:pBdr>
        <w:top w:val="single" w:sz="4" w:space="1" w:color="auto"/>
      </w:pBdr>
      <w:ind w:firstLine="708"/>
      <w:rPr>
        <w:rFonts w:ascii="Arial Narrow" w:hAnsi="Arial Narrow"/>
        <w:sz w:val="20"/>
        <w:szCs w:val="20"/>
      </w:rPr>
    </w:pPr>
    <w:r w:rsidRPr="007174A2">
      <w:rPr>
        <w:rFonts w:ascii="Arial Narrow" w:hAnsi="Arial Narrow"/>
        <w:noProof/>
        <w:color w:val="FF0000"/>
        <w:sz w:val="20"/>
        <w:szCs w:val="20"/>
      </w:rPr>
      <w:drawing>
        <wp:anchor distT="0" distB="0" distL="114300" distR="114300" simplePos="0" relativeHeight="251675136" behindDoc="0" locked="0" layoutInCell="1" allowOverlap="1" wp14:anchorId="27018E85" wp14:editId="4AEA2A08">
          <wp:simplePos x="0" y="0"/>
          <wp:positionH relativeFrom="margin">
            <wp:posOffset>2668270</wp:posOffset>
          </wp:positionH>
          <wp:positionV relativeFrom="margin">
            <wp:posOffset>9332595</wp:posOffset>
          </wp:positionV>
          <wp:extent cx="457200" cy="276225"/>
          <wp:effectExtent l="0" t="0" r="0" b="9525"/>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276225"/>
                  </a:xfrm>
                  <a:prstGeom prst="rect">
                    <a:avLst/>
                  </a:prstGeom>
                  <a:noFill/>
                </pic:spPr>
              </pic:pic>
            </a:graphicData>
          </a:graphic>
          <wp14:sizeRelH relativeFrom="page">
            <wp14:pctWidth>0</wp14:pctWidth>
          </wp14:sizeRelH>
          <wp14:sizeRelV relativeFrom="page">
            <wp14:pctHeight>0</wp14:pctHeight>
          </wp14:sizeRelV>
        </wp:anchor>
      </w:drawing>
    </w:r>
    <w:r w:rsidR="007174A2" w:rsidRPr="007174A2">
      <w:rPr>
        <w:rFonts w:ascii="Arial Narrow" w:hAnsi="Arial Narrow"/>
        <w:color w:val="FF0000"/>
        <w:sz w:val="20"/>
        <w:szCs w:val="20"/>
      </w:rPr>
      <w:t>PRIJEDLOG PLANA ZA JAVNU RASPRAVU</w:t>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tab/>
    </w:r>
    <w:r w:rsidRPr="008E79B8">
      <w:rPr>
        <w:rFonts w:ascii="Arial Narrow" w:hAnsi="Arial Narrow"/>
        <w:sz w:val="20"/>
        <w:szCs w:val="20"/>
      </w:rPr>
      <w:fldChar w:fldCharType="begin"/>
    </w:r>
    <w:r w:rsidRPr="008E79B8">
      <w:rPr>
        <w:rFonts w:ascii="Arial Narrow" w:hAnsi="Arial Narrow"/>
        <w:sz w:val="20"/>
        <w:szCs w:val="20"/>
      </w:rPr>
      <w:instrText>PAGE   \* MERGEFORMAT</w:instrText>
    </w:r>
    <w:r w:rsidRPr="008E79B8">
      <w:rPr>
        <w:rFonts w:ascii="Arial Narrow" w:hAnsi="Arial Narrow"/>
        <w:sz w:val="20"/>
        <w:szCs w:val="20"/>
      </w:rPr>
      <w:fldChar w:fldCharType="separate"/>
    </w:r>
    <w:r w:rsidR="00F94B10">
      <w:rPr>
        <w:rFonts w:ascii="Arial Narrow" w:hAnsi="Arial Narrow"/>
        <w:noProof/>
        <w:sz w:val="20"/>
        <w:szCs w:val="20"/>
      </w:rPr>
      <w:t>1</w:t>
    </w:r>
    <w:r w:rsidRPr="008E79B8">
      <w:rPr>
        <w:rFonts w:ascii="Arial Narrow" w:hAnsi="Arial Narrow"/>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BA83A" w14:textId="77777777" w:rsidR="00EF4C9F" w:rsidRDefault="00EF4C9F" w:rsidP="003177E2">
      <w:r>
        <w:separator/>
      </w:r>
    </w:p>
  </w:footnote>
  <w:footnote w:type="continuationSeparator" w:id="0">
    <w:p w14:paraId="2C83C21F" w14:textId="77777777" w:rsidR="00EF4C9F" w:rsidRDefault="00EF4C9F" w:rsidP="003177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84897" w14:textId="041C8C27" w:rsidR="001A23BC" w:rsidRPr="00313CFB" w:rsidRDefault="001A23BC">
    <w:pPr>
      <w:pStyle w:val="Zaglavlje"/>
      <w:rPr>
        <w:rFonts w:ascii="Arial Narrow" w:hAnsi="Arial Narrow"/>
        <w:sz w:val="16"/>
        <w:szCs w:val="16"/>
      </w:rPr>
    </w:pPr>
  </w:p>
  <w:p w14:paraId="2F35D21D" w14:textId="1E433C34" w:rsidR="00737FEB" w:rsidRPr="00313CFB" w:rsidRDefault="00737FEB" w:rsidP="00737FEB">
    <w:pPr>
      <w:pStyle w:val="Odlomakpopisa"/>
      <w:pBdr>
        <w:bottom w:val="single" w:sz="4" w:space="1" w:color="auto"/>
      </w:pBdr>
      <w:tabs>
        <w:tab w:val="center" w:pos="4320"/>
        <w:tab w:val="right" w:pos="9072"/>
      </w:tabs>
      <w:ind w:left="1080"/>
      <w:jc w:val="center"/>
      <w:rPr>
        <w:rFonts w:ascii="Arial Narrow" w:hAnsi="Arial Narrow" w:cs="Arial"/>
        <w:sz w:val="16"/>
        <w:szCs w:val="16"/>
        <w:lang w:eastAsia="x-none"/>
      </w:rPr>
    </w:pPr>
    <w:r w:rsidRPr="00313CFB">
      <w:rPr>
        <w:rFonts w:ascii="Arial Narrow" w:hAnsi="Arial Narrow" w:cs="Arial"/>
        <w:sz w:val="16"/>
        <w:szCs w:val="16"/>
        <w:lang w:eastAsia="x-none"/>
      </w:rPr>
      <w:t xml:space="preserve">I. </w:t>
    </w:r>
    <w:r w:rsidR="001A23BC" w:rsidRPr="00313CFB">
      <w:rPr>
        <w:rFonts w:ascii="Arial Narrow" w:hAnsi="Arial Narrow" w:cs="Arial"/>
        <w:sz w:val="16"/>
        <w:szCs w:val="16"/>
        <w:lang w:eastAsia="x-none"/>
      </w:rPr>
      <w:t>IZMJENE I DOPUNE URBANISTIČKOG PLANA UREĐENJA GOSPODARSKE ZONE LUKA II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60"/>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0000004"/>
    <w:multiLevelType w:val="singleLevel"/>
    <w:tmpl w:val="00000004"/>
    <w:name w:val="WW8Num4"/>
    <w:lvl w:ilvl="0">
      <w:start w:val="1"/>
      <w:numFmt w:val="upperRoman"/>
      <w:lvlText w:val="%1."/>
      <w:lvlJc w:val="left"/>
      <w:pPr>
        <w:tabs>
          <w:tab w:val="num" w:pos="1004"/>
        </w:tabs>
        <w:ind w:left="1004" w:hanging="720"/>
      </w:pPr>
      <w:rPr>
        <w:rFonts w:ascii="Arial" w:hAnsi="Arial" w:cs="Arial"/>
        <w:sz w:val="24"/>
        <w:szCs w:val="24"/>
        <w:lang w:val="hr-HR"/>
      </w:rPr>
    </w:lvl>
  </w:abstractNum>
  <w:abstractNum w:abstractNumId="2" w15:restartNumberingAfterBreak="0">
    <w:nsid w:val="00000005"/>
    <w:multiLevelType w:val="singleLevel"/>
    <w:tmpl w:val="00000005"/>
    <w:name w:val="WW8Num5"/>
    <w:lvl w:ilvl="0">
      <w:numFmt w:val="bullet"/>
      <w:lvlText w:val="-"/>
      <w:lvlJc w:val="left"/>
      <w:pPr>
        <w:tabs>
          <w:tab w:val="num" w:pos="704"/>
        </w:tabs>
        <w:ind w:left="704" w:hanging="420"/>
      </w:pPr>
      <w:rPr>
        <w:rFonts w:ascii="Times New Roman" w:hAnsi="Times New Roman" w:cs="Arial"/>
      </w:rPr>
    </w:lvl>
  </w:abstractNum>
  <w:abstractNum w:abstractNumId="3" w15:restartNumberingAfterBreak="0">
    <w:nsid w:val="03E75AC2"/>
    <w:multiLevelType w:val="hybridMultilevel"/>
    <w:tmpl w:val="31E8F3E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100E2AD2"/>
    <w:multiLevelType w:val="hybridMultilevel"/>
    <w:tmpl w:val="0FBE4352"/>
    <w:lvl w:ilvl="0" w:tplc="279A90E2">
      <w:start w:val="1"/>
      <w:numFmt w:val="bullet"/>
      <w:lvlText w:val=""/>
      <w:lvlJc w:val="righ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5" w15:restartNumberingAfterBreak="0">
    <w:nsid w:val="10D73DFC"/>
    <w:multiLevelType w:val="hybridMultilevel"/>
    <w:tmpl w:val="446C65A0"/>
    <w:lvl w:ilvl="0" w:tplc="5F301A32">
      <w:start w:val="1"/>
      <w:numFmt w:val="bullet"/>
      <w:lvlText w:val="-"/>
      <w:lvlJc w:val="left"/>
      <w:pPr>
        <w:ind w:left="720" w:hanging="360"/>
      </w:pPr>
      <w:rPr>
        <w:rFonts w:ascii="Arial" w:hAnsi="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197C6D90"/>
    <w:multiLevelType w:val="hybridMultilevel"/>
    <w:tmpl w:val="CC56A9C4"/>
    <w:lvl w:ilvl="0" w:tplc="10282892">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26B64F3E"/>
    <w:multiLevelType w:val="hybridMultilevel"/>
    <w:tmpl w:val="7F5E95A8"/>
    <w:lvl w:ilvl="0" w:tplc="176859C8">
      <w:start w:val="1"/>
      <w:numFmt w:val="bullet"/>
      <w:lvlText w:val=""/>
      <w:lvlJc w:val="righ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D6E13B0"/>
    <w:multiLevelType w:val="hybridMultilevel"/>
    <w:tmpl w:val="E97CD9EC"/>
    <w:lvl w:ilvl="0" w:tplc="176859C8">
      <w:start w:val="1"/>
      <w:numFmt w:val="bullet"/>
      <w:lvlText w:val=""/>
      <w:lvlJc w:val="right"/>
      <w:pPr>
        <w:ind w:left="1146" w:hanging="360"/>
      </w:pPr>
      <w:rPr>
        <w:rFonts w:ascii="Symbol" w:hAnsi="Symbo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9" w15:restartNumberingAfterBreak="0">
    <w:nsid w:val="360D4204"/>
    <w:multiLevelType w:val="hybridMultilevel"/>
    <w:tmpl w:val="3FC6E45C"/>
    <w:lvl w:ilvl="0" w:tplc="8C064CFA">
      <w:start w:val="1"/>
      <w:numFmt w:val="bullet"/>
      <w:lvlText w:val=""/>
      <w:lvlJc w:val="center"/>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379A4025"/>
    <w:multiLevelType w:val="hybridMultilevel"/>
    <w:tmpl w:val="340C352A"/>
    <w:lvl w:ilvl="0" w:tplc="176859C8">
      <w:start w:val="1"/>
      <w:numFmt w:val="bullet"/>
      <w:lvlText w:val=""/>
      <w:lvlJc w:val="righ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3BF72DBB"/>
    <w:multiLevelType w:val="hybridMultilevel"/>
    <w:tmpl w:val="C93824F6"/>
    <w:lvl w:ilvl="0" w:tplc="991C4484">
      <w:start w:val="1"/>
      <w:numFmt w:val="decimal"/>
      <w:lvlText w:val="%1."/>
      <w:lvlJc w:val="left"/>
      <w:pPr>
        <w:ind w:left="380" w:hanging="360"/>
      </w:pPr>
      <w:rPr>
        <w:rFonts w:hint="default"/>
      </w:rPr>
    </w:lvl>
    <w:lvl w:ilvl="1" w:tplc="041A0019" w:tentative="1">
      <w:start w:val="1"/>
      <w:numFmt w:val="lowerLetter"/>
      <w:lvlText w:val="%2."/>
      <w:lvlJc w:val="left"/>
      <w:pPr>
        <w:ind w:left="1100" w:hanging="360"/>
      </w:pPr>
    </w:lvl>
    <w:lvl w:ilvl="2" w:tplc="041A001B" w:tentative="1">
      <w:start w:val="1"/>
      <w:numFmt w:val="lowerRoman"/>
      <w:lvlText w:val="%3."/>
      <w:lvlJc w:val="right"/>
      <w:pPr>
        <w:ind w:left="1820" w:hanging="180"/>
      </w:pPr>
    </w:lvl>
    <w:lvl w:ilvl="3" w:tplc="041A000F" w:tentative="1">
      <w:start w:val="1"/>
      <w:numFmt w:val="decimal"/>
      <w:lvlText w:val="%4."/>
      <w:lvlJc w:val="left"/>
      <w:pPr>
        <w:ind w:left="2540" w:hanging="360"/>
      </w:pPr>
    </w:lvl>
    <w:lvl w:ilvl="4" w:tplc="041A0019" w:tentative="1">
      <w:start w:val="1"/>
      <w:numFmt w:val="lowerLetter"/>
      <w:lvlText w:val="%5."/>
      <w:lvlJc w:val="left"/>
      <w:pPr>
        <w:ind w:left="3260" w:hanging="360"/>
      </w:pPr>
    </w:lvl>
    <w:lvl w:ilvl="5" w:tplc="041A001B" w:tentative="1">
      <w:start w:val="1"/>
      <w:numFmt w:val="lowerRoman"/>
      <w:lvlText w:val="%6."/>
      <w:lvlJc w:val="right"/>
      <w:pPr>
        <w:ind w:left="3980" w:hanging="180"/>
      </w:pPr>
    </w:lvl>
    <w:lvl w:ilvl="6" w:tplc="041A000F" w:tentative="1">
      <w:start w:val="1"/>
      <w:numFmt w:val="decimal"/>
      <w:lvlText w:val="%7."/>
      <w:lvlJc w:val="left"/>
      <w:pPr>
        <w:ind w:left="4700" w:hanging="360"/>
      </w:pPr>
    </w:lvl>
    <w:lvl w:ilvl="7" w:tplc="041A0019" w:tentative="1">
      <w:start w:val="1"/>
      <w:numFmt w:val="lowerLetter"/>
      <w:lvlText w:val="%8."/>
      <w:lvlJc w:val="left"/>
      <w:pPr>
        <w:ind w:left="5420" w:hanging="360"/>
      </w:pPr>
    </w:lvl>
    <w:lvl w:ilvl="8" w:tplc="041A001B" w:tentative="1">
      <w:start w:val="1"/>
      <w:numFmt w:val="lowerRoman"/>
      <w:lvlText w:val="%9."/>
      <w:lvlJc w:val="right"/>
      <w:pPr>
        <w:ind w:left="6140" w:hanging="180"/>
      </w:pPr>
    </w:lvl>
  </w:abstractNum>
  <w:abstractNum w:abstractNumId="12" w15:restartNumberingAfterBreak="0">
    <w:nsid w:val="490C06CE"/>
    <w:multiLevelType w:val="hybridMultilevel"/>
    <w:tmpl w:val="8FA05B1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638112D9"/>
    <w:multiLevelType w:val="hybridMultilevel"/>
    <w:tmpl w:val="6EA29878"/>
    <w:lvl w:ilvl="0" w:tplc="176859C8">
      <w:start w:val="1"/>
      <w:numFmt w:val="bullet"/>
      <w:lvlText w:val=""/>
      <w:lvlJc w:val="right"/>
      <w:pPr>
        <w:ind w:left="1146" w:hanging="360"/>
      </w:pPr>
      <w:rPr>
        <w:rFonts w:ascii="Symbol" w:hAnsi="Symbo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14" w15:restartNumberingAfterBreak="0">
    <w:nsid w:val="6E4C2EAE"/>
    <w:multiLevelType w:val="hybridMultilevel"/>
    <w:tmpl w:val="F224F5D4"/>
    <w:lvl w:ilvl="0" w:tplc="8C064CFA">
      <w:start w:val="1"/>
      <w:numFmt w:val="bullet"/>
      <w:lvlText w:val=""/>
      <w:lvlJc w:val="center"/>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6F031169"/>
    <w:multiLevelType w:val="hybridMultilevel"/>
    <w:tmpl w:val="D88036AE"/>
    <w:lvl w:ilvl="0" w:tplc="6E2CED8C">
      <w:start w:val="1"/>
      <w:numFmt w:val="bullet"/>
      <w:lvlText w:val="-"/>
      <w:lvlJc w:val="left"/>
      <w:pPr>
        <w:ind w:left="1440" w:hanging="360"/>
      </w:pPr>
      <w:rPr>
        <w:rFonts w:ascii="Arial Narrow" w:eastAsia="Arial Narrow" w:hAnsi="Arial Narrow" w:cs="Arial Narrow"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6" w15:restartNumberingAfterBreak="0">
    <w:nsid w:val="777939B7"/>
    <w:multiLevelType w:val="multilevel"/>
    <w:tmpl w:val="C08AF0C0"/>
    <w:lvl w:ilvl="0">
      <w:start w:val="1"/>
      <w:numFmt w:val="bullet"/>
      <w:lvlText w:val="-"/>
      <w:lvlJc w:val="left"/>
      <w:rPr>
        <w:rFonts w:ascii="Arial Narrow" w:eastAsia="Arial Narrow" w:hAnsi="Arial Narrow" w:cs="Arial Narrow"/>
        <w:b w:val="0"/>
        <w:bCs w:val="0"/>
        <w:i w:val="0"/>
        <w:iCs w:val="0"/>
        <w:smallCaps w:val="0"/>
        <w:strike w:val="0"/>
        <w:color w:val="000000"/>
        <w:spacing w:val="0"/>
        <w:w w:val="100"/>
        <w:position w:val="0"/>
        <w:sz w:val="23"/>
        <w:szCs w:val="23"/>
        <w:u w:val="none"/>
        <w:lang w:val="hr-HR"/>
      </w:rPr>
    </w:lvl>
    <w:lvl w:ilvl="1">
      <w:start w:val="1"/>
      <w:numFmt w:val="bullet"/>
      <w:lvlText w:val=""/>
      <w:lvlJc w:val="left"/>
      <w:pPr>
        <w:ind w:left="360" w:hanging="360"/>
      </w:pPr>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79B3442"/>
    <w:multiLevelType w:val="multilevel"/>
    <w:tmpl w:val="7FA208D2"/>
    <w:lvl w:ilvl="0">
      <w:start w:val="3"/>
      <w:numFmt w:val="decimal"/>
      <w:lvlText w:val="%1."/>
      <w:lvlJc w:val="left"/>
      <w:pPr>
        <w:ind w:left="585" w:hanging="585"/>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424842211">
    <w:abstractNumId w:val="11"/>
  </w:num>
  <w:num w:numId="2" w16cid:durableId="290599072">
    <w:abstractNumId w:val="7"/>
  </w:num>
  <w:num w:numId="3" w16cid:durableId="887037957">
    <w:abstractNumId w:val="3"/>
  </w:num>
  <w:num w:numId="4" w16cid:durableId="15890535">
    <w:abstractNumId w:val="10"/>
  </w:num>
  <w:num w:numId="5" w16cid:durableId="2013873753">
    <w:abstractNumId w:val="4"/>
  </w:num>
  <w:num w:numId="6" w16cid:durableId="168763636">
    <w:abstractNumId w:val="5"/>
  </w:num>
  <w:num w:numId="7" w16cid:durableId="600065582">
    <w:abstractNumId w:val="8"/>
  </w:num>
  <w:num w:numId="8" w16cid:durableId="1466463468">
    <w:abstractNumId w:val="13"/>
  </w:num>
  <w:num w:numId="9" w16cid:durableId="1661998874">
    <w:abstractNumId w:val="12"/>
  </w:num>
  <w:num w:numId="10" w16cid:durableId="1712993330">
    <w:abstractNumId w:val="17"/>
  </w:num>
  <w:num w:numId="11" w16cid:durableId="1478451634">
    <w:abstractNumId w:val="14"/>
  </w:num>
  <w:num w:numId="12" w16cid:durableId="1527674741">
    <w:abstractNumId w:val="9"/>
  </w:num>
  <w:num w:numId="13" w16cid:durableId="1852990511">
    <w:abstractNumId w:val="16"/>
  </w:num>
  <w:num w:numId="14" w16cid:durableId="1566909737">
    <w:abstractNumId w:val="6"/>
  </w:num>
  <w:num w:numId="15" w16cid:durableId="2057775397">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009E0"/>
    <w:rsid w:val="000001B6"/>
    <w:rsid w:val="000013D6"/>
    <w:rsid w:val="0000167E"/>
    <w:rsid w:val="00003C8B"/>
    <w:rsid w:val="000052B8"/>
    <w:rsid w:val="00005C8C"/>
    <w:rsid w:val="000075C9"/>
    <w:rsid w:val="000116D2"/>
    <w:rsid w:val="00013035"/>
    <w:rsid w:val="00015009"/>
    <w:rsid w:val="00016990"/>
    <w:rsid w:val="00016E79"/>
    <w:rsid w:val="0002139C"/>
    <w:rsid w:val="000229B4"/>
    <w:rsid w:val="00022FE2"/>
    <w:rsid w:val="00024046"/>
    <w:rsid w:val="0002621D"/>
    <w:rsid w:val="000270FF"/>
    <w:rsid w:val="00030230"/>
    <w:rsid w:val="00030994"/>
    <w:rsid w:val="00031217"/>
    <w:rsid w:val="000312BD"/>
    <w:rsid w:val="00031423"/>
    <w:rsid w:val="000315B6"/>
    <w:rsid w:val="000325C8"/>
    <w:rsid w:val="00035DE5"/>
    <w:rsid w:val="00041A6E"/>
    <w:rsid w:val="0004720C"/>
    <w:rsid w:val="00051BCF"/>
    <w:rsid w:val="0005259A"/>
    <w:rsid w:val="00052D7F"/>
    <w:rsid w:val="0005625B"/>
    <w:rsid w:val="00056444"/>
    <w:rsid w:val="000637AE"/>
    <w:rsid w:val="0007343C"/>
    <w:rsid w:val="00074C7C"/>
    <w:rsid w:val="00074FD4"/>
    <w:rsid w:val="000768F4"/>
    <w:rsid w:val="00076C76"/>
    <w:rsid w:val="000772BE"/>
    <w:rsid w:val="00081520"/>
    <w:rsid w:val="00083523"/>
    <w:rsid w:val="00086A55"/>
    <w:rsid w:val="00086BA1"/>
    <w:rsid w:val="00090CAD"/>
    <w:rsid w:val="000911E6"/>
    <w:rsid w:val="00092CDB"/>
    <w:rsid w:val="00094E38"/>
    <w:rsid w:val="00094F7B"/>
    <w:rsid w:val="00097C0D"/>
    <w:rsid w:val="000A0282"/>
    <w:rsid w:val="000A2505"/>
    <w:rsid w:val="000A4450"/>
    <w:rsid w:val="000A46D3"/>
    <w:rsid w:val="000A4878"/>
    <w:rsid w:val="000A56A8"/>
    <w:rsid w:val="000A65C4"/>
    <w:rsid w:val="000A6F0D"/>
    <w:rsid w:val="000A790F"/>
    <w:rsid w:val="000B02A6"/>
    <w:rsid w:val="000B2079"/>
    <w:rsid w:val="000B468C"/>
    <w:rsid w:val="000B7C40"/>
    <w:rsid w:val="000C1706"/>
    <w:rsid w:val="000C21D4"/>
    <w:rsid w:val="000C6305"/>
    <w:rsid w:val="000D40D7"/>
    <w:rsid w:val="000D5FB3"/>
    <w:rsid w:val="000E1647"/>
    <w:rsid w:val="000E2016"/>
    <w:rsid w:val="000E23F0"/>
    <w:rsid w:val="000E4D8C"/>
    <w:rsid w:val="000E5B3F"/>
    <w:rsid w:val="000E6DD6"/>
    <w:rsid w:val="000E70FF"/>
    <w:rsid w:val="000E79BC"/>
    <w:rsid w:val="000F0136"/>
    <w:rsid w:val="000F22D8"/>
    <w:rsid w:val="000F2334"/>
    <w:rsid w:val="000F2490"/>
    <w:rsid w:val="000F719B"/>
    <w:rsid w:val="00100DEA"/>
    <w:rsid w:val="0010199F"/>
    <w:rsid w:val="00101A64"/>
    <w:rsid w:val="00102929"/>
    <w:rsid w:val="001029FC"/>
    <w:rsid w:val="0010538E"/>
    <w:rsid w:val="00105EF1"/>
    <w:rsid w:val="00106E64"/>
    <w:rsid w:val="00107194"/>
    <w:rsid w:val="00110E8B"/>
    <w:rsid w:val="00115AC2"/>
    <w:rsid w:val="00116FC5"/>
    <w:rsid w:val="0012031C"/>
    <w:rsid w:val="001215AF"/>
    <w:rsid w:val="00121E30"/>
    <w:rsid w:val="00122A88"/>
    <w:rsid w:val="00122F45"/>
    <w:rsid w:val="0013282D"/>
    <w:rsid w:val="0013798D"/>
    <w:rsid w:val="00140DC3"/>
    <w:rsid w:val="00142FC3"/>
    <w:rsid w:val="00143E5E"/>
    <w:rsid w:val="00144A7C"/>
    <w:rsid w:val="00151DBD"/>
    <w:rsid w:val="001539A7"/>
    <w:rsid w:val="00161F51"/>
    <w:rsid w:val="00163201"/>
    <w:rsid w:val="00163B62"/>
    <w:rsid w:val="00164367"/>
    <w:rsid w:val="0016451A"/>
    <w:rsid w:val="00164717"/>
    <w:rsid w:val="0016704F"/>
    <w:rsid w:val="001671CB"/>
    <w:rsid w:val="001725F4"/>
    <w:rsid w:val="00175840"/>
    <w:rsid w:val="00181DF5"/>
    <w:rsid w:val="001824FB"/>
    <w:rsid w:val="001852F0"/>
    <w:rsid w:val="00186728"/>
    <w:rsid w:val="0019174E"/>
    <w:rsid w:val="0019560B"/>
    <w:rsid w:val="001A0A17"/>
    <w:rsid w:val="001A23BC"/>
    <w:rsid w:val="001A56D8"/>
    <w:rsid w:val="001B0466"/>
    <w:rsid w:val="001B0806"/>
    <w:rsid w:val="001B2AE5"/>
    <w:rsid w:val="001B50BD"/>
    <w:rsid w:val="001B5187"/>
    <w:rsid w:val="001B52D3"/>
    <w:rsid w:val="001B56B0"/>
    <w:rsid w:val="001B6F55"/>
    <w:rsid w:val="001C0955"/>
    <w:rsid w:val="001C1654"/>
    <w:rsid w:val="001C4CAC"/>
    <w:rsid w:val="001D3DD6"/>
    <w:rsid w:val="001D402E"/>
    <w:rsid w:val="001D5FD7"/>
    <w:rsid w:val="001E016A"/>
    <w:rsid w:val="001E0520"/>
    <w:rsid w:val="001E181C"/>
    <w:rsid w:val="001E393F"/>
    <w:rsid w:val="001E58C8"/>
    <w:rsid w:val="001E6270"/>
    <w:rsid w:val="001E7B26"/>
    <w:rsid w:val="001F0803"/>
    <w:rsid w:val="001F37E7"/>
    <w:rsid w:val="001F5C63"/>
    <w:rsid w:val="001F71D5"/>
    <w:rsid w:val="00203243"/>
    <w:rsid w:val="0020783C"/>
    <w:rsid w:val="00210344"/>
    <w:rsid w:val="00210B08"/>
    <w:rsid w:val="00210CEF"/>
    <w:rsid w:val="002124AA"/>
    <w:rsid w:val="002158E0"/>
    <w:rsid w:val="00216410"/>
    <w:rsid w:val="00216FC2"/>
    <w:rsid w:val="002174BF"/>
    <w:rsid w:val="00221777"/>
    <w:rsid w:val="00221ACA"/>
    <w:rsid w:val="00222000"/>
    <w:rsid w:val="002223B2"/>
    <w:rsid w:val="00222661"/>
    <w:rsid w:val="00223191"/>
    <w:rsid w:val="00224691"/>
    <w:rsid w:val="00225EDE"/>
    <w:rsid w:val="002270D7"/>
    <w:rsid w:val="002306D5"/>
    <w:rsid w:val="00231363"/>
    <w:rsid w:val="002322B1"/>
    <w:rsid w:val="00232F23"/>
    <w:rsid w:val="0023515F"/>
    <w:rsid w:val="002357A5"/>
    <w:rsid w:val="00236BEB"/>
    <w:rsid w:val="00236CF2"/>
    <w:rsid w:val="0023743E"/>
    <w:rsid w:val="0023786D"/>
    <w:rsid w:val="00240073"/>
    <w:rsid w:val="00240480"/>
    <w:rsid w:val="0024101C"/>
    <w:rsid w:val="00241F27"/>
    <w:rsid w:val="002424FF"/>
    <w:rsid w:val="00251E3C"/>
    <w:rsid w:val="00252C04"/>
    <w:rsid w:val="002538C4"/>
    <w:rsid w:val="00253FA1"/>
    <w:rsid w:val="00254399"/>
    <w:rsid w:val="00265017"/>
    <w:rsid w:val="00265CD6"/>
    <w:rsid w:val="0026772F"/>
    <w:rsid w:val="002713D8"/>
    <w:rsid w:val="00271EF2"/>
    <w:rsid w:val="002763E8"/>
    <w:rsid w:val="00286176"/>
    <w:rsid w:val="0028668A"/>
    <w:rsid w:val="00286B05"/>
    <w:rsid w:val="00290311"/>
    <w:rsid w:val="00290341"/>
    <w:rsid w:val="002914C2"/>
    <w:rsid w:val="00291645"/>
    <w:rsid w:val="002927E6"/>
    <w:rsid w:val="00292F7C"/>
    <w:rsid w:val="00293DD0"/>
    <w:rsid w:val="002945DA"/>
    <w:rsid w:val="0029472F"/>
    <w:rsid w:val="002A04B9"/>
    <w:rsid w:val="002A10AB"/>
    <w:rsid w:val="002A3B26"/>
    <w:rsid w:val="002A46FD"/>
    <w:rsid w:val="002A5E63"/>
    <w:rsid w:val="002B0964"/>
    <w:rsid w:val="002B291A"/>
    <w:rsid w:val="002B2ECB"/>
    <w:rsid w:val="002B4CAE"/>
    <w:rsid w:val="002B5654"/>
    <w:rsid w:val="002B638F"/>
    <w:rsid w:val="002B7BDA"/>
    <w:rsid w:val="002C0465"/>
    <w:rsid w:val="002C0E05"/>
    <w:rsid w:val="002C6C85"/>
    <w:rsid w:val="002C757C"/>
    <w:rsid w:val="002D1372"/>
    <w:rsid w:val="002D1867"/>
    <w:rsid w:val="002D227A"/>
    <w:rsid w:val="002D22E4"/>
    <w:rsid w:val="002D3201"/>
    <w:rsid w:val="002D613B"/>
    <w:rsid w:val="002D6CC5"/>
    <w:rsid w:val="002E5005"/>
    <w:rsid w:val="002E5193"/>
    <w:rsid w:val="002E757A"/>
    <w:rsid w:val="002E7F92"/>
    <w:rsid w:val="002F3986"/>
    <w:rsid w:val="002F502D"/>
    <w:rsid w:val="002F64AC"/>
    <w:rsid w:val="002F6C4F"/>
    <w:rsid w:val="002F714A"/>
    <w:rsid w:val="002F767B"/>
    <w:rsid w:val="00300C5A"/>
    <w:rsid w:val="003019C7"/>
    <w:rsid w:val="003020D2"/>
    <w:rsid w:val="0030227C"/>
    <w:rsid w:val="00303086"/>
    <w:rsid w:val="0030752B"/>
    <w:rsid w:val="00313CFB"/>
    <w:rsid w:val="00314027"/>
    <w:rsid w:val="00315433"/>
    <w:rsid w:val="00316CA4"/>
    <w:rsid w:val="003177E2"/>
    <w:rsid w:val="0032253B"/>
    <w:rsid w:val="00322B39"/>
    <w:rsid w:val="00324157"/>
    <w:rsid w:val="00324581"/>
    <w:rsid w:val="003256C1"/>
    <w:rsid w:val="00326062"/>
    <w:rsid w:val="003270D5"/>
    <w:rsid w:val="00327171"/>
    <w:rsid w:val="00335F97"/>
    <w:rsid w:val="00337424"/>
    <w:rsid w:val="00342FBA"/>
    <w:rsid w:val="00345AED"/>
    <w:rsid w:val="00346106"/>
    <w:rsid w:val="003472F9"/>
    <w:rsid w:val="003507CF"/>
    <w:rsid w:val="00350CB6"/>
    <w:rsid w:val="0035166E"/>
    <w:rsid w:val="00352496"/>
    <w:rsid w:val="003618E9"/>
    <w:rsid w:val="00361FEF"/>
    <w:rsid w:val="003672C0"/>
    <w:rsid w:val="00367F58"/>
    <w:rsid w:val="00373737"/>
    <w:rsid w:val="003750EC"/>
    <w:rsid w:val="00375A47"/>
    <w:rsid w:val="00380048"/>
    <w:rsid w:val="003808CF"/>
    <w:rsid w:val="00382469"/>
    <w:rsid w:val="003832D1"/>
    <w:rsid w:val="0038453B"/>
    <w:rsid w:val="0038515D"/>
    <w:rsid w:val="003855A9"/>
    <w:rsid w:val="0038618F"/>
    <w:rsid w:val="003916C5"/>
    <w:rsid w:val="003933C1"/>
    <w:rsid w:val="00393D5D"/>
    <w:rsid w:val="003A489C"/>
    <w:rsid w:val="003A4C8E"/>
    <w:rsid w:val="003A544A"/>
    <w:rsid w:val="003A5A48"/>
    <w:rsid w:val="003A6540"/>
    <w:rsid w:val="003B21C4"/>
    <w:rsid w:val="003B4556"/>
    <w:rsid w:val="003B659D"/>
    <w:rsid w:val="003C1946"/>
    <w:rsid w:val="003C5317"/>
    <w:rsid w:val="003C7415"/>
    <w:rsid w:val="003D096A"/>
    <w:rsid w:val="003D14CE"/>
    <w:rsid w:val="003D2641"/>
    <w:rsid w:val="003D4D92"/>
    <w:rsid w:val="003D59E7"/>
    <w:rsid w:val="003E1FC0"/>
    <w:rsid w:val="003E481C"/>
    <w:rsid w:val="003E7B7E"/>
    <w:rsid w:val="003F022E"/>
    <w:rsid w:val="003F168C"/>
    <w:rsid w:val="003F391B"/>
    <w:rsid w:val="003F5732"/>
    <w:rsid w:val="004016F5"/>
    <w:rsid w:val="0040416A"/>
    <w:rsid w:val="0040424A"/>
    <w:rsid w:val="00406A42"/>
    <w:rsid w:val="0040754C"/>
    <w:rsid w:val="00407EA0"/>
    <w:rsid w:val="00410A84"/>
    <w:rsid w:val="004111E7"/>
    <w:rsid w:val="00411683"/>
    <w:rsid w:val="00412D27"/>
    <w:rsid w:val="00412E61"/>
    <w:rsid w:val="00414161"/>
    <w:rsid w:val="004177E9"/>
    <w:rsid w:val="00433CA5"/>
    <w:rsid w:val="0043473E"/>
    <w:rsid w:val="00434A19"/>
    <w:rsid w:val="004361E0"/>
    <w:rsid w:val="00436684"/>
    <w:rsid w:val="00437817"/>
    <w:rsid w:val="00437A30"/>
    <w:rsid w:val="0044021A"/>
    <w:rsid w:val="004437CD"/>
    <w:rsid w:val="00446BCE"/>
    <w:rsid w:val="004470FB"/>
    <w:rsid w:val="00447C49"/>
    <w:rsid w:val="00450D73"/>
    <w:rsid w:val="0045180B"/>
    <w:rsid w:val="00453EDE"/>
    <w:rsid w:val="00460201"/>
    <w:rsid w:val="00460436"/>
    <w:rsid w:val="00460D67"/>
    <w:rsid w:val="00462672"/>
    <w:rsid w:val="004642AF"/>
    <w:rsid w:val="00465ED4"/>
    <w:rsid w:val="0047171B"/>
    <w:rsid w:val="004721A8"/>
    <w:rsid w:val="00473AF1"/>
    <w:rsid w:val="004746F8"/>
    <w:rsid w:val="00474BAB"/>
    <w:rsid w:val="0047585D"/>
    <w:rsid w:val="00475A5B"/>
    <w:rsid w:val="0048169C"/>
    <w:rsid w:val="004818D7"/>
    <w:rsid w:val="00482320"/>
    <w:rsid w:val="00482D92"/>
    <w:rsid w:val="004869ED"/>
    <w:rsid w:val="00490321"/>
    <w:rsid w:val="00491C65"/>
    <w:rsid w:val="00493389"/>
    <w:rsid w:val="00494126"/>
    <w:rsid w:val="00495D2D"/>
    <w:rsid w:val="00495FD8"/>
    <w:rsid w:val="00497BBC"/>
    <w:rsid w:val="004A0183"/>
    <w:rsid w:val="004A1C86"/>
    <w:rsid w:val="004A39B1"/>
    <w:rsid w:val="004B0C6A"/>
    <w:rsid w:val="004B1013"/>
    <w:rsid w:val="004B2D35"/>
    <w:rsid w:val="004B4A6C"/>
    <w:rsid w:val="004B4BDC"/>
    <w:rsid w:val="004B5681"/>
    <w:rsid w:val="004C04AB"/>
    <w:rsid w:val="004C0600"/>
    <w:rsid w:val="004C3C57"/>
    <w:rsid w:val="004C499A"/>
    <w:rsid w:val="004D47B7"/>
    <w:rsid w:val="004D5070"/>
    <w:rsid w:val="004E5057"/>
    <w:rsid w:val="004E5EE1"/>
    <w:rsid w:val="004E7F87"/>
    <w:rsid w:val="004F200C"/>
    <w:rsid w:val="004F51C5"/>
    <w:rsid w:val="00501444"/>
    <w:rsid w:val="00501AE0"/>
    <w:rsid w:val="00502FFA"/>
    <w:rsid w:val="0050354D"/>
    <w:rsid w:val="005044F2"/>
    <w:rsid w:val="00506C19"/>
    <w:rsid w:val="00507149"/>
    <w:rsid w:val="005077DE"/>
    <w:rsid w:val="005137AB"/>
    <w:rsid w:val="005176A8"/>
    <w:rsid w:val="005205B9"/>
    <w:rsid w:val="005237DD"/>
    <w:rsid w:val="005240A6"/>
    <w:rsid w:val="005250AD"/>
    <w:rsid w:val="0052521D"/>
    <w:rsid w:val="005256AA"/>
    <w:rsid w:val="00526C3D"/>
    <w:rsid w:val="00532986"/>
    <w:rsid w:val="00532AD5"/>
    <w:rsid w:val="00533A1B"/>
    <w:rsid w:val="00533B9A"/>
    <w:rsid w:val="00534206"/>
    <w:rsid w:val="00535ED7"/>
    <w:rsid w:val="00540067"/>
    <w:rsid w:val="0054103C"/>
    <w:rsid w:val="00542464"/>
    <w:rsid w:val="00545F00"/>
    <w:rsid w:val="00547517"/>
    <w:rsid w:val="00547F70"/>
    <w:rsid w:val="0055420E"/>
    <w:rsid w:val="00554F81"/>
    <w:rsid w:val="00555E4A"/>
    <w:rsid w:val="005578B3"/>
    <w:rsid w:val="005605DD"/>
    <w:rsid w:val="00560CB9"/>
    <w:rsid w:val="00563059"/>
    <w:rsid w:val="00564093"/>
    <w:rsid w:val="0056530E"/>
    <w:rsid w:val="0056548F"/>
    <w:rsid w:val="00565FA7"/>
    <w:rsid w:val="00566A2E"/>
    <w:rsid w:val="0057002C"/>
    <w:rsid w:val="00570149"/>
    <w:rsid w:val="00571379"/>
    <w:rsid w:val="005718F8"/>
    <w:rsid w:val="00572ABF"/>
    <w:rsid w:val="00577369"/>
    <w:rsid w:val="005803E4"/>
    <w:rsid w:val="00580EC3"/>
    <w:rsid w:val="00581C3C"/>
    <w:rsid w:val="00583651"/>
    <w:rsid w:val="0058735E"/>
    <w:rsid w:val="005969AD"/>
    <w:rsid w:val="005A0629"/>
    <w:rsid w:val="005A089D"/>
    <w:rsid w:val="005A5150"/>
    <w:rsid w:val="005A608B"/>
    <w:rsid w:val="005A6B75"/>
    <w:rsid w:val="005B0631"/>
    <w:rsid w:val="005B67ED"/>
    <w:rsid w:val="005B7C3C"/>
    <w:rsid w:val="005C00FD"/>
    <w:rsid w:val="005C192C"/>
    <w:rsid w:val="005C2629"/>
    <w:rsid w:val="005C3643"/>
    <w:rsid w:val="005C3D01"/>
    <w:rsid w:val="005C42AC"/>
    <w:rsid w:val="005D1D1B"/>
    <w:rsid w:val="005D465A"/>
    <w:rsid w:val="005E2538"/>
    <w:rsid w:val="005E350E"/>
    <w:rsid w:val="005F2AED"/>
    <w:rsid w:val="005F32AA"/>
    <w:rsid w:val="005F5AF9"/>
    <w:rsid w:val="005F5CE2"/>
    <w:rsid w:val="00601488"/>
    <w:rsid w:val="00604D20"/>
    <w:rsid w:val="00610274"/>
    <w:rsid w:val="006113C7"/>
    <w:rsid w:val="0061340E"/>
    <w:rsid w:val="00614633"/>
    <w:rsid w:val="00615399"/>
    <w:rsid w:val="0061745E"/>
    <w:rsid w:val="006178A1"/>
    <w:rsid w:val="00617EA5"/>
    <w:rsid w:val="00620B26"/>
    <w:rsid w:val="00620C2F"/>
    <w:rsid w:val="00624A59"/>
    <w:rsid w:val="00624F80"/>
    <w:rsid w:val="00625378"/>
    <w:rsid w:val="00625793"/>
    <w:rsid w:val="0062646D"/>
    <w:rsid w:val="00630824"/>
    <w:rsid w:val="0063096A"/>
    <w:rsid w:val="00632163"/>
    <w:rsid w:val="00636437"/>
    <w:rsid w:val="00642480"/>
    <w:rsid w:val="006448F1"/>
    <w:rsid w:val="00655BBE"/>
    <w:rsid w:val="00656566"/>
    <w:rsid w:val="00660377"/>
    <w:rsid w:val="006611E4"/>
    <w:rsid w:val="00666655"/>
    <w:rsid w:val="00667796"/>
    <w:rsid w:val="00670DBD"/>
    <w:rsid w:val="00671831"/>
    <w:rsid w:val="00671D27"/>
    <w:rsid w:val="0067243B"/>
    <w:rsid w:val="00673BE4"/>
    <w:rsid w:val="00673C9A"/>
    <w:rsid w:val="00674460"/>
    <w:rsid w:val="006745B4"/>
    <w:rsid w:val="00676176"/>
    <w:rsid w:val="00682869"/>
    <w:rsid w:val="00683B82"/>
    <w:rsid w:val="006852CE"/>
    <w:rsid w:val="00685897"/>
    <w:rsid w:val="006906CC"/>
    <w:rsid w:val="00692756"/>
    <w:rsid w:val="006940F5"/>
    <w:rsid w:val="00695F9C"/>
    <w:rsid w:val="006964AF"/>
    <w:rsid w:val="006A09D8"/>
    <w:rsid w:val="006A12E7"/>
    <w:rsid w:val="006A1AFC"/>
    <w:rsid w:val="006A55D6"/>
    <w:rsid w:val="006A571C"/>
    <w:rsid w:val="006A5AC2"/>
    <w:rsid w:val="006B18ED"/>
    <w:rsid w:val="006B2EA1"/>
    <w:rsid w:val="006B3529"/>
    <w:rsid w:val="006B5C22"/>
    <w:rsid w:val="006B5E6A"/>
    <w:rsid w:val="006B6AFE"/>
    <w:rsid w:val="006C01CC"/>
    <w:rsid w:val="006C0E3F"/>
    <w:rsid w:val="006C1B00"/>
    <w:rsid w:val="006C3B81"/>
    <w:rsid w:val="006C5B33"/>
    <w:rsid w:val="006C5E94"/>
    <w:rsid w:val="006C71BF"/>
    <w:rsid w:val="006D1134"/>
    <w:rsid w:val="006D2290"/>
    <w:rsid w:val="006D2348"/>
    <w:rsid w:val="006D2B82"/>
    <w:rsid w:val="006D5431"/>
    <w:rsid w:val="006E55CC"/>
    <w:rsid w:val="006E68AF"/>
    <w:rsid w:val="006F0BAC"/>
    <w:rsid w:val="006F0D8D"/>
    <w:rsid w:val="006F147B"/>
    <w:rsid w:val="006F4AFA"/>
    <w:rsid w:val="006F560C"/>
    <w:rsid w:val="00700140"/>
    <w:rsid w:val="00702F4D"/>
    <w:rsid w:val="00706DDD"/>
    <w:rsid w:val="00707BCF"/>
    <w:rsid w:val="00711912"/>
    <w:rsid w:val="007144E9"/>
    <w:rsid w:val="00714D27"/>
    <w:rsid w:val="007150E1"/>
    <w:rsid w:val="00717134"/>
    <w:rsid w:val="007174A2"/>
    <w:rsid w:val="0071781A"/>
    <w:rsid w:val="00717F35"/>
    <w:rsid w:val="00722352"/>
    <w:rsid w:val="0072344F"/>
    <w:rsid w:val="00726B34"/>
    <w:rsid w:val="0073142A"/>
    <w:rsid w:val="00732A6A"/>
    <w:rsid w:val="00732B94"/>
    <w:rsid w:val="00732BCB"/>
    <w:rsid w:val="007354DF"/>
    <w:rsid w:val="0073576E"/>
    <w:rsid w:val="0073668E"/>
    <w:rsid w:val="00737FEB"/>
    <w:rsid w:val="0074096B"/>
    <w:rsid w:val="00741949"/>
    <w:rsid w:val="00741AA9"/>
    <w:rsid w:val="007461AA"/>
    <w:rsid w:val="00752DD4"/>
    <w:rsid w:val="007538B8"/>
    <w:rsid w:val="00753EEB"/>
    <w:rsid w:val="0075514E"/>
    <w:rsid w:val="0076030D"/>
    <w:rsid w:val="00760A8B"/>
    <w:rsid w:val="007722F9"/>
    <w:rsid w:val="00772E1A"/>
    <w:rsid w:val="00774EAC"/>
    <w:rsid w:val="00777A9C"/>
    <w:rsid w:val="00781461"/>
    <w:rsid w:val="007823B8"/>
    <w:rsid w:val="00785C78"/>
    <w:rsid w:val="00790F83"/>
    <w:rsid w:val="00794B44"/>
    <w:rsid w:val="00796C03"/>
    <w:rsid w:val="007A00A5"/>
    <w:rsid w:val="007A1AD5"/>
    <w:rsid w:val="007A2527"/>
    <w:rsid w:val="007A3543"/>
    <w:rsid w:val="007A3CCA"/>
    <w:rsid w:val="007A47CD"/>
    <w:rsid w:val="007A5DD7"/>
    <w:rsid w:val="007B0AB0"/>
    <w:rsid w:val="007B1DEB"/>
    <w:rsid w:val="007B2429"/>
    <w:rsid w:val="007B2CD6"/>
    <w:rsid w:val="007B5D15"/>
    <w:rsid w:val="007B6DD8"/>
    <w:rsid w:val="007B7988"/>
    <w:rsid w:val="007C32BC"/>
    <w:rsid w:val="007C38ED"/>
    <w:rsid w:val="007C417C"/>
    <w:rsid w:val="007C538C"/>
    <w:rsid w:val="007C5588"/>
    <w:rsid w:val="007D522A"/>
    <w:rsid w:val="007E2F05"/>
    <w:rsid w:val="007E54B6"/>
    <w:rsid w:val="007E65DA"/>
    <w:rsid w:val="007F0957"/>
    <w:rsid w:val="007F27DA"/>
    <w:rsid w:val="007F28AB"/>
    <w:rsid w:val="007F4475"/>
    <w:rsid w:val="007F7D10"/>
    <w:rsid w:val="008004C0"/>
    <w:rsid w:val="008004F9"/>
    <w:rsid w:val="008009E0"/>
    <w:rsid w:val="00801435"/>
    <w:rsid w:val="0080148A"/>
    <w:rsid w:val="00803A76"/>
    <w:rsid w:val="00807FB2"/>
    <w:rsid w:val="00813002"/>
    <w:rsid w:val="008154A3"/>
    <w:rsid w:val="008155FC"/>
    <w:rsid w:val="00815F6B"/>
    <w:rsid w:val="008161F7"/>
    <w:rsid w:val="0081700C"/>
    <w:rsid w:val="00817B33"/>
    <w:rsid w:val="008210EA"/>
    <w:rsid w:val="00822B74"/>
    <w:rsid w:val="0082331C"/>
    <w:rsid w:val="00825FC9"/>
    <w:rsid w:val="00831735"/>
    <w:rsid w:val="00835F7B"/>
    <w:rsid w:val="00837456"/>
    <w:rsid w:val="0084078A"/>
    <w:rsid w:val="0084276D"/>
    <w:rsid w:val="008450B9"/>
    <w:rsid w:val="00845AF2"/>
    <w:rsid w:val="00846868"/>
    <w:rsid w:val="008468B3"/>
    <w:rsid w:val="00850CAA"/>
    <w:rsid w:val="00851872"/>
    <w:rsid w:val="00851A3B"/>
    <w:rsid w:val="00852C11"/>
    <w:rsid w:val="008578A0"/>
    <w:rsid w:val="00860B74"/>
    <w:rsid w:val="0086390F"/>
    <w:rsid w:val="00865366"/>
    <w:rsid w:val="00865392"/>
    <w:rsid w:val="00866DEA"/>
    <w:rsid w:val="00871796"/>
    <w:rsid w:val="008719C2"/>
    <w:rsid w:val="0087248E"/>
    <w:rsid w:val="008739B8"/>
    <w:rsid w:val="00875CD0"/>
    <w:rsid w:val="008764B1"/>
    <w:rsid w:val="0088004C"/>
    <w:rsid w:val="00880F33"/>
    <w:rsid w:val="00881D08"/>
    <w:rsid w:val="00881DAC"/>
    <w:rsid w:val="00881F7C"/>
    <w:rsid w:val="00882E34"/>
    <w:rsid w:val="00883A37"/>
    <w:rsid w:val="008848BF"/>
    <w:rsid w:val="00885097"/>
    <w:rsid w:val="00886963"/>
    <w:rsid w:val="00887283"/>
    <w:rsid w:val="00890754"/>
    <w:rsid w:val="00891765"/>
    <w:rsid w:val="00895BC2"/>
    <w:rsid w:val="008960A8"/>
    <w:rsid w:val="0089763D"/>
    <w:rsid w:val="008976F9"/>
    <w:rsid w:val="008A052E"/>
    <w:rsid w:val="008A2058"/>
    <w:rsid w:val="008A31F0"/>
    <w:rsid w:val="008A4618"/>
    <w:rsid w:val="008A4957"/>
    <w:rsid w:val="008A603B"/>
    <w:rsid w:val="008B18AD"/>
    <w:rsid w:val="008B45B8"/>
    <w:rsid w:val="008B5EBA"/>
    <w:rsid w:val="008C0319"/>
    <w:rsid w:val="008C4C2E"/>
    <w:rsid w:val="008C5208"/>
    <w:rsid w:val="008C6C3D"/>
    <w:rsid w:val="008C71E5"/>
    <w:rsid w:val="008D085C"/>
    <w:rsid w:val="008D2AA3"/>
    <w:rsid w:val="008D2F9A"/>
    <w:rsid w:val="008D31BE"/>
    <w:rsid w:val="008E2B51"/>
    <w:rsid w:val="008E5B90"/>
    <w:rsid w:val="008E5FD8"/>
    <w:rsid w:val="008E79B8"/>
    <w:rsid w:val="008F04B2"/>
    <w:rsid w:val="008F0E30"/>
    <w:rsid w:val="008F3FDA"/>
    <w:rsid w:val="008F55DC"/>
    <w:rsid w:val="008F638F"/>
    <w:rsid w:val="008F726F"/>
    <w:rsid w:val="008F7850"/>
    <w:rsid w:val="009006C7"/>
    <w:rsid w:val="00903482"/>
    <w:rsid w:val="009149D2"/>
    <w:rsid w:val="009160AE"/>
    <w:rsid w:val="00916ED3"/>
    <w:rsid w:val="00921B80"/>
    <w:rsid w:val="009233BA"/>
    <w:rsid w:val="0092422B"/>
    <w:rsid w:val="00933029"/>
    <w:rsid w:val="009341EC"/>
    <w:rsid w:val="00934DFC"/>
    <w:rsid w:val="009369B9"/>
    <w:rsid w:val="009440E2"/>
    <w:rsid w:val="00945CB6"/>
    <w:rsid w:val="00946442"/>
    <w:rsid w:val="009471C3"/>
    <w:rsid w:val="009504CF"/>
    <w:rsid w:val="0095081D"/>
    <w:rsid w:val="00950EB3"/>
    <w:rsid w:val="0096078E"/>
    <w:rsid w:val="00960CDF"/>
    <w:rsid w:val="009615B6"/>
    <w:rsid w:val="00962AC5"/>
    <w:rsid w:val="0096306F"/>
    <w:rsid w:val="00964C95"/>
    <w:rsid w:val="009663D3"/>
    <w:rsid w:val="009712DC"/>
    <w:rsid w:val="00972398"/>
    <w:rsid w:val="009735B1"/>
    <w:rsid w:val="00973B73"/>
    <w:rsid w:val="009750AA"/>
    <w:rsid w:val="00975659"/>
    <w:rsid w:val="00977217"/>
    <w:rsid w:val="009806C6"/>
    <w:rsid w:val="00981338"/>
    <w:rsid w:val="009816C9"/>
    <w:rsid w:val="0098568C"/>
    <w:rsid w:val="00985C69"/>
    <w:rsid w:val="00986C97"/>
    <w:rsid w:val="009920DD"/>
    <w:rsid w:val="00994E7E"/>
    <w:rsid w:val="009A20D4"/>
    <w:rsid w:val="009A27BA"/>
    <w:rsid w:val="009A60FA"/>
    <w:rsid w:val="009A66A7"/>
    <w:rsid w:val="009A6F2E"/>
    <w:rsid w:val="009B345D"/>
    <w:rsid w:val="009C00A5"/>
    <w:rsid w:val="009C1448"/>
    <w:rsid w:val="009C1DD1"/>
    <w:rsid w:val="009C21FA"/>
    <w:rsid w:val="009C2B1C"/>
    <w:rsid w:val="009C4B5C"/>
    <w:rsid w:val="009C5964"/>
    <w:rsid w:val="009C69F7"/>
    <w:rsid w:val="009C72CA"/>
    <w:rsid w:val="009D214D"/>
    <w:rsid w:val="009D247E"/>
    <w:rsid w:val="009E0D2D"/>
    <w:rsid w:val="009E15E8"/>
    <w:rsid w:val="009E1C8C"/>
    <w:rsid w:val="009E20B2"/>
    <w:rsid w:val="009E73D9"/>
    <w:rsid w:val="009F1962"/>
    <w:rsid w:val="009F3BEF"/>
    <w:rsid w:val="009F3FF9"/>
    <w:rsid w:val="009F46D7"/>
    <w:rsid w:val="009F5407"/>
    <w:rsid w:val="009F5D3C"/>
    <w:rsid w:val="00A025BF"/>
    <w:rsid w:val="00A034CD"/>
    <w:rsid w:val="00A04D22"/>
    <w:rsid w:val="00A05B4F"/>
    <w:rsid w:val="00A10F13"/>
    <w:rsid w:val="00A12FB5"/>
    <w:rsid w:val="00A1454F"/>
    <w:rsid w:val="00A15CB7"/>
    <w:rsid w:val="00A205C5"/>
    <w:rsid w:val="00A22E5F"/>
    <w:rsid w:val="00A24058"/>
    <w:rsid w:val="00A24AC2"/>
    <w:rsid w:val="00A30111"/>
    <w:rsid w:val="00A32419"/>
    <w:rsid w:val="00A35597"/>
    <w:rsid w:val="00A37FF4"/>
    <w:rsid w:val="00A4183A"/>
    <w:rsid w:val="00A4309C"/>
    <w:rsid w:val="00A443F0"/>
    <w:rsid w:val="00A459C7"/>
    <w:rsid w:val="00A50888"/>
    <w:rsid w:val="00A50B89"/>
    <w:rsid w:val="00A51A00"/>
    <w:rsid w:val="00A52320"/>
    <w:rsid w:val="00A52FFE"/>
    <w:rsid w:val="00A53312"/>
    <w:rsid w:val="00A536D1"/>
    <w:rsid w:val="00A5478F"/>
    <w:rsid w:val="00A5535E"/>
    <w:rsid w:val="00A556EB"/>
    <w:rsid w:val="00A56122"/>
    <w:rsid w:val="00A60966"/>
    <w:rsid w:val="00A60D06"/>
    <w:rsid w:val="00A616A6"/>
    <w:rsid w:val="00A62E57"/>
    <w:rsid w:val="00A62F82"/>
    <w:rsid w:val="00A63E33"/>
    <w:rsid w:val="00A640A4"/>
    <w:rsid w:val="00A64C4D"/>
    <w:rsid w:val="00A66083"/>
    <w:rsid w:val="00A6611B"/>
    <w:rsid w:val="00A71710"/>
    <w:rsid w:val="00A74E7A"/>
    <w:rsid w:val="00A76856"/>
    <w:rsid w:val="00A76B29"/>
    <w:rsid w:val="00A7732B"/>
    <w:rsid w:val="00A8041D"/>
    <w:rsid w:val="00A80997"/>
    <w:rsid w:val="00A811D0"/>
    <w:rsid w:val="00A81761"/>
    <w:rsid w:val="00A823F0"/>
    <w:rsid w:val="00A82747"/>
    <w:rsid w:val="00A829A5"/>
    <w:rsid w:val="00A92937"/>
    <w:rsid w:val="00A95023"/>
    <w:rsid w:val="00A9668A"/>
    <w:rsid w:val="00AA4B32"/>
    <w:rsid w:val="00AB1A50"/>
    <w:rsid w:val="00AB325F"/>
    <w:rsid w:val="00AB48A8"/>
    <w:rsid w:val="00AB5262"/>
    <w:rsid w:val="00AB6EAF"/>
    <w:rsid w:val="00AB7BD1"/>
    <w:rsid w:val="00AC2FEE"/>
    <w:rsid w:val="00AC3056"/>
    <w:rsid w:val="00AD28BA"/>
    <w:rsid w:val="00AD6151"/>
    <w:rsid w:val="00AE2E96"/>
    <w:rsid w:val="00AE39C5"/>
    <w:rsid w:val="00AE5DF2"/>
    <w:rsid w:val="00AF0DB0"/>
    <w:rsid w:val="00AF160B"/>
    <w:rsid w:val="00AF1DE5"/>
    <w:rsid w:val="00AF1ED2"/>
    <w:rsid w:val="00AF303F"/>
    <w:rsid w:val="00AF35B5"/>
    <w:rsid w:val="00AF365A"/>
    <w:rsid w:val="00AF5BBF"/>
    <w:rsid w:val="00B032EC"/>
    <w:rsid w:val="00B0664B"/>
    <w:rsid w:val="00B10F36"/>
    <w:rsid w:val="00B1113A"/>
    <w:rsid w:val="00B11B74"/>
    <w:rsid w:val="00B12199"/>
    <w:rsid w:val="00B13456"/>
    <w:rsid w:val="00B13CAE"/>
    <w:rsid w:val="00B15461"/>
    <w:rsid w:val="00B155A2"/>
    <w:rsid w:val="00B17C21"/>
    <w:rsid w:val="00B21BF3"/>
    <w:rsid w:val="00B24024"/>
    <w:rsid w:val="00B24B31"/>
    <w:rsid w:val="00B3199E"/>
    <w:rsid w:val="00B3206D"/>
    <w:rsid w:val="00B33DF3"/>
    <w:rsid w:val="00B377D9"/>
    <w:rsid w:val="00B4594A"/>
    <w:rsid w:val="00B4624A"/>
    <w:rsid w:val="00B467FB"/>
    <w:rsid w:val="00B4687A"/>
    <w:rsid w:val="00B50807"/>
    <w:rsid w:val="00B508DC"/>
    <w:rsid w:val="00B5505A"/>
    <w:rsid w:val="00B557CE"/>
    <w:rsid w:val="00B57009"/>
    <w:rsid w:val="00B57778"/>
    <w:rsid w:val="00B635C0"/>
    <w:rsid w:val="00B67948"/>
    <w:rsid w:val="00B7142A"/>
    <w:rsid w:val="00B737BD"/>
    <w:rsid w:val="00B7458B"/>
    <w:rsid w:val="00B76AAB"/>
    <w:rsid w:val="00B80205"/>
    <w:rsid w:val="00B81A6D"/>
    <w:rsid w:val="00B83397"/>
    <w:rsid w:val="00B87313"/>
    <w:rsid w:val="00B9000B"/>
    <w:rsid w:val="00B93054"/>
    <w:rsid w:val="00B940B9"/>
    <w:rsid w:val="00B94553"/>
    <w:rsid w:val="00B95EE5"/>
    <w:rsid w:val="00B964AC"/>
    <w:rsid w:val="00B97A9D"/>
    <w:rsid w:val="00BA4C6C"/>
    <w:rsid w:val="00BA5183"/>
    <w:rsid w:val="00BA5778"/>
    <w:rsid w:val="00BA5B85"/>
    <w:rsid w:val="00BA60AE"/>
    <w:rsid w:val="00BA718D"/>
    <w:rsid w:val="00BA7333"/>
    <w:rsid w:val="00BB094A"/>
    <w:rsid w:val="00BB1CB3"/>
    <w:rsid w:val="00BB3A97"/>
    <w:rsid w:val="00BB5D5D"/>
    <w:rsid w:val="00BB6054"/>
    <w:rsid w:val="00BC2D22"/>
    <w:rsid w:val="00BC511A"/>
    <w:rsid w:val="00BC5649"/>
    <w:rsid w:val="00BC6D89"/>
    <w:rsid w:val="00BD05E1"/>
    <w:rsid w:val="00BD0948"/>
    <w:rsid w:val="00BD120F"/>
    <w:rsid w:val="00BD2542"/>
    <w:rsid w:val="00BD33DC"/>
    <w:rsid w:val="00BD3628"/>
    <w:rsid w:val="00BD52E6"/>
    <w:rsid w:val="00BD54AC"/>
    <w:rsid w:val="00BD6C97"/>
    <w:rsid w:val="00BE07FE"/>
    <w:rsid w:val="00BE0D5D"/>
    <w:rsid w:val="00BE1388"/>
    <w:rsid w:val="00BE3321"/>
    <w:rsid w:val="00BE6E46"/>
    <w:rsid w:val="00BF3E71"/>
    <w:rsid w:val="00BF46A2"/>
    <w:rsid w:val="00BF47AE"/>
    <w:rsid w:val="00BF4CBD"/>
    <w:rsid w:val="00BF528F"/>
    <w:rsid w:val="00C0014D"/>
    <w:rsid w:val="00C013B6"/>
    <w:rsid w:val="00C030F0"/>
    <w:rsid w:val="00C03664"/>
    <w:rsid w:val="00C07122"/>
    <w:rsid w:val="00C07809"/>
    <w:rsid w:val="00C07885"/>
    <w:rsid w:val="00C1022C"/>
    <w:rsid w:val="00C1036B"/>
    <w:rsid w:val="00C104EA"/>
    <w:rsid w:val="00C11478"/>
    <w:rsid w:val="00C14BEC"/>
    <w:rsid w:val="00C16C70"/>
    <w:rsid w:val="00C20B8B"/>
    <w:rsid w:val="00C217B9"/>
    <w:rsid w:val="00C25E7D"/>
    <w:rsid w:val="00C26215"/>
    <w:rsid w:val="00C27900"/>
    <w:rsid w:val="00C33553"/>
    <w:rsid w:val="00C348D4"/>
    <w:rsid w:val="00C3494D"/>
    <w:rsid w:val="00C361DE"/>
    <w:rsid w:val="00C36372"/>
    <w:rsid w:val="00C40A60"/>
    <w:rsid w:val="00C457A4"/>
    <w:rsid w:val="00C45DAB"/>
    <w:rsid w:val="00C50130"/>
    <w:rsid w:val="00C52C59"/>
    <w:rsid w:val="00C532D6"/>
    <w:rsid w:val="00C53FE1"/>
    <w:rsid w:val="00C54731"/>
    <w:rsid w:val="00C55959"/>
    <w:rsid w:val="00C561E1"/>
    <w:rsid w:val="00C5650D"/>
    <w:rsid w:val="00C60195"/>
    <w:rsid w:val="00C613B2"/>
    <w:rsid w:val="00C62788"/>
    <w:rsid w:val="00C676DD"/>
    <w:rsid w:val="00C71376"/>
    <w:rsid w:val="00C761E6"/>
    <w:rsid w:val="00C76DCF"/>
    <w:rsid w:val="00C77C06"/>
    <w:rsid w:val="00C813E8"/>
    <w:rsid w:val="00C8318C"/>
    <w:rsid w:val="00C95C99"/>
    <w:rsid w:val="00CA0164"/>
    <w:rsid w:val="00CA024B"/>
    <w:rsid w:val="00CA0DDB"/>
    <w:rsid w:val="00CA20F7"/>
    <w:rsid w:val="00CA5EEF"/>
    <w:rsid w:val="00CB1E7C"/>
    <w:rsid w:val="00CB491C"/>
    <w:rsid w:val="00CB4DA9"/>
    <w:rsid w:val="00CB653A"/>
    <w:rsid w:val="00CB7FAC"/>
    <w:rsid w:val="00CC16A1"/>
    <w:rsid w:val="00CC1FFB"/>
    <w:rsid w:val="00CC30AB"/>
    <w:rsid w:val="00CC5C8A"/>
    <w:rsid w:val="00CC7E8E"/>
    <w:rsid w:val="00CD39FC"/>
    <w:rsid w:val="00CD3CB7"/>
    <w:rsid w:val="00CD5B43"/>
    <w:rsid w:val="00CD6CBD"/>
    <w:rsid w:val="00CD75C4"/>
    <w:rsid w:val="00CD7D86"/>
    <w:rsid w:val="00CE06B7"/>
    <w:rsid w:val="00CE25C7"/>
    <w:rsid w:val="00CE5D10"/>
    <w:rsid w:val="00CE73BB"/>
    <w:rsid w:val="00CF4165"/>
    <w:rsid w:val="00D0307E"/>
    <w:rsid w:val="00D05E69"/>
    <w:rsid w:val="00D064CD"/>
    <w:rsid w:val="00D0795D"/>
    <w:rsid w:val="00D11B9E"/>
    <w:rsid w:val="00D1375B"/>
    <w:rsid w:val="00D151A6"/>
    <w:rsid w:val="00D1647A"/>
    <w:rsid w:val="00D1674F"/>
    <w:rsid w:val="00D179DB"/>
    <w:rsid w:val="00D2010F"/>
    <w:rsid w:val="00D2129E"/>
    <w:rsid w:val="00D264EA"/>
    <w:rsid w:val="00D27272"/>
    <w:rsid w:val="00D27935"/>
    <w:rsid w:val="00D27C94"/>
    <w:rsid w:val="00D30A15"/>
    <w:rsid w:val="00D31BFB"/>
    <w:rsid w:val="00D31C5B"/>
    <w:rsid w:val="00D3317E"/>
    <w:rsid w:val="00D33DFA"/>
    <w:rsid w:val="00D400CC"/>
    <w:rsid w:val="00D41D98"/>
    <w:rsid w:val="00D43C01"/>
    <w:rsid w:val="00D458BA"/>
    <w:rsid w:val="00D45988"/>
    <w:rsid w:val="00D46975"/>
    <w:rsid w:val="00D46FD1"/>
    <w:rsid w:val="00D47850"/>
    <w:rsid w:val="00D516C2"/>
    <w:rsid w:val="00D52236"/>
    <w:rsid w:val="00D5359E"/>
    <w:rsid w:val="00D55CA4"/>
    <w:rsid w:val="00D56AF0"/>
    <w:rsid w:val="00D61B9A"/>
    <w:rsid w:val="00D63A69"/>
    <w:rsid w:val="00D63FD4"/>
    <w:rsid w:val="00D67751"/>
    <w:rsid w:val="00D759D9"/>
    <w:rsid w:val="00D765DC"/>
    <w:rsid w:val="00D76B35"/>
    <w:rsid w:val="00D80AF9"/>
    <w:rsid w:val="00D82AE3"/>
    <w:rsid w:val="00D83678"/>
    <w:rsid w:val="00D83D44"/>
    <w:rsid w:val="00D84C41"/>
    <w:rsid w:val="00D86A8F"/>
    <w:rsid w:val="00D90D1E"/>
    <w:rsid w:val="00D90FA4"/>
    <w:rsid w:val="00D91CFF"/>
    <w:rsid w:val="00D9252A"/>
    <w:rsid w:val="00D9349A"/>
    <w:rsid w:val="00D94BB5"/>
    <w:rsid w:val="00D94C47"/>
    <w:rsid w:val="00D95314"/>
    <w:rsid w:val="00D953B2"/>
    <w:rsid w:val="00D96474"/>
    <w:rsid w:val="00DA0D2A"/>
    <w:rsid w:val="00DA2280"/>
    <w:rsid w:val="00DA29E9"/>
    <w:rsid w:val="00DA6072"/>
    <w:rsid w:val="00DA7DF5"/>
    <w:rsid w:val="00DB1B9D"/>
    <w:rsid w:val="00DB3151"/>
    <w:rsid w:val="00DB4DA9"/>
    <w:rsid w:val="00DB727B"/>
    <w:rsid w:val="00DB76A0"/>
    <w:rsid w:val="00DC3612"/>
    <w:rsid w:val="00DD0D3B"/>
    <w:rsid w:val="00DD1CE8"/>
    <w:rsid w:val="00DD2292"/>
    <w:rsid w:val="00DD3C58"/>
    <w:rsid w:val="00DD52B4"/>
    <w:rsid w:val="00DD6EE9"/>
    <w:rsid w:val="00DD7B10"/>
    <w:rsid w:val="00DE0D84"/>
    <w:rsid w:val="00DE17C0"/>
    <w:rsid w:val="00DE2951"/>
    <w:rsid w:val="00DE4173"/>
    <w:rsid w:val="00DF0510"/>
    <w:rsid w:val="00DF1310"/>
    <w:rsid w:val="00DF4DD8"/>
    <w:rsid w:val="00DF5ECD"/>
    <w:rsid w:val="00DF674C"/>
    <w:rsid w:val="00DF6D6F"/>
    <w:rsid w:val="00E004F5"/>
    <w:rsid w:val="00E03614"/>
    <w:rsid w:val="00E039D0"/>
    <w:rsid w:val="00E049F5"/>
    <w:rsid w:val="00E113FE"/>
    <w:rsid w:val="00E16D93"/>
    <w:rsid w:val="00E17B58"/>
    <w:rsid w:val="00E20BD3"/>
    <w:rsid w:val="00E20C9D"/>
    <w:rsid w:val="00E22284"/>
    <w:rsid w:val="00E23041"/>
    <w:rsid w:val="00E25604"/>
    <w:rsid w:val="00E25E09"/>
    <w:rsid w:val="00E3010A"/>
    <w:rsid w:val="00E324C0"/>
    <w:rsid w:val="00E32C3C"/>
    <w:rsid w:val="00E36918"/>
    <w:rsid w:val="00E4119B"/>
    <w:rsid w:val="00E45BB4"/>
    <w:rsid w:val="00E46079"/>
    <w:rsid w:val="00E46448"/>
    <w:rsid w:val="00E466A2"/>
    <w:rsid w:val="00E4708C"/>
    <w:rsid w:val="00E5263C"/>
    <w:rsid w:val="00E548DF"/>
    <w:rsid w:val="00E55608"/>
    <w:rsid w:val="00E55CC6"/>
    <w:rsid w:val="00E60D91"/>
    <w:rsid w:val="00E6409B"/>
    <w:rsid w:val="00E645EE"/>
    <w:rsid w:val="00E64C09"/>
    <w:rsid w:val="00E64C48"/>
    <w:rsid w:val="00E64EE7"/>
    <w:rsid w:val="00E656B9"/>
    <w:rsid w:val="00E71C16"/>
    <w:rsid w:val="00E72175"/>
    <w:rsid w:val="00E81B2D"/>
    <w:rsid w:val="00E83C3A"/>
    <w:rsid w:val="00E86DC1"/>
    <w:rsid w:val="00E901FD"/>
    <w:rsid w:val="00E90812"/>
    <w:rsid w:val="00E90ADB"/>
    <w:rsid w:val="00E91DB8"/>
    <w:rsid w:val="00E94923"/>
    <w:rsid w:val="00E94F87"/>
    <w:rsid w:val="00E96278"/>
    <w:rsid w:val="00E97326"/>
    <w:rsid w:val="00EA06F7"/>
    <w:rsid w:val="00EA1157"/>
    <w:rsid w:val="00EA19D4"/>
    <w:rsid w:val="00EA2A85"/>
    <w:rsid w:val="00EA4087"/>
    <w:rsid w:val="00EA5B64"/>
    <w:rsid w:val="00EA6811"/>
    <w:rsid w:val="00EA7972"/>
    <w:rsid w:val="00EB02C0"/>
    <w:rsid w:val="00EB0433"/>
    <w:rsid w:val="00EB080C"/>
    <w:rsid w:val="00EB0FA2"/>
    <w:rsid w:val="00EB105A"/>
    <w:rsid w:val="00EB25E5"/>
    <w:rsid w:val="00EB3E59"/>
    <w:rsid w:val="00EB73A2"/>
    <w:rsid w:val="00EB7ECD"/>
    <w:rsid w:val="00EC6B01"/>
    <w:rsid w:val="00EC7318"/>
    <w:rsid w:val="00ED044D"/>
    <w:rsid w:val="00ED34DA"/>
    <w:rsid w:val="00ED6502"/>
    <w:rsid w:val="00ED6C2A"/>
    <w:rsid w:val="00EE2ACD"/>
    <w:rsid w:val="00EE4E08"/>
    <w:rsid w:val="00EE66DA"/>
    <w:rsid w:val="00EE6CA6"/>
    <w:rsid w:val="00EE6F95"/>
    <w:rsid w:val="00EF4C9F"/>
    <w:rsid w:val="00EF4EE8"/>
    <w:rsid w:val="00EF50DF"/>
    <w:rsid w:val="00EF5DA6"/>
    <w:rsid w:val="00EF662C"/>
    <w:rsid w:val="00EF7421"/>
    <w:rsid w:val="00F0071B"/>
    <w:rsid w:val="00F045CA"/>
    <w:rsid w:val="00F0672F"/>
    <w:rsid w:val="00F07D29"/>
    <w:rsid w:val="00F10C3B"/>
    <w:rsid w:val="00F12C39"/>
    <w:rsid w:val="00F12DC8"/>
    <w:rsid w:val="00F140CD"/>
    <w:rsid w:val="00F1480F"/>
    <w:rsid w:val="00F157AE"/>
    <w:rsid w:val="00F158E5"/>
    <w:rsid w:val="00F15EA3"/>
    <w:rsid w:val="00F15FC9"/>
    <w:rsid w:val="00F16C78"/>
    <w:rsid w:val="00F17E4E"/>
    <w:rsid w:val="00F2369F"/>
    <w:rsid w:val="00F23A94"/>
    <w:rsid w:val="00F23EA0"/>
    <w:rsid w:val="00F24C67"/>
    <w:rsid w:val="00F253C6"/>
    <w:rsid w:val="00F27AED"/>
    <w:rsid w:val="00F333B8"/>
    <w:rsid w:val="00F35BFA"/>
    <w:rsid w:val="00F36544"/>
    <w:rsid w:val="00F36CC6"/>
    <w:rsid w:val="00F377AD"/>
    <w:rsid w:val="00F37976"/>
    <w:rsid w:val="00F420F6"/>
    <w:rsid w:val="00F43B65"/>
    <w:rsid w:val="00F43D49"/>
    <w:rsid w:val="00F538FB"/>
    <w:rsid w:val="00F53CC2"/>
    <w:rsid w:val="00F555AA"/>
    <w:rsid w:val="00F61093"/>
    <w:rsid w:val="00F640F0"/>
    <w:rsid w:val="00F64EF5"/>
    <w:rsid w:val="00F81FF0"/>
    <w:rsid w:val="00F833EB"/>
    <w:rsid w:val="00F858E0"/>
    <w:rsid w:val="00F85BEB"/>
    <w:rsid w:val="00F869B5"/>
    <w:rsid w:val="00F86C50"/>
    <w:rsid w:val="00F9044A"/>
    <w:rsid w:val="00F93FA4"/>
    <w:rsid w:val="00F94B10"/>
    <w:rsid w:val="00F95752"/>
    <w:rsid w:val="00F96A42"/>
    <w:rsid w:val="00FA2982"/>
    <w:rsid w:val="00FA5864"/>
    <w:rsid w:val="00FA6783"/>
    <w:rsid w:val="00FB200D"/>
    <w:rsid w:val="00FB3E19"/>
    <w:rsid w:val="00FB56EB"/>
    <w:rsid w:val="00FB5D79"/>
    <w:rsid w:val="00FB5F55"/>
    <w:rsid w:val="00FB6595"/>
    <w:rsid w:val="00FC503C"/>
    <w:rsid w:val="00FD2B9F"/>
    <w:rsid w:val="00FD2BE3"/>
    <w:rsid w:val="00FD4965"/>
    <w:rsid w:val="00FD69B6"/>
    <w:rsid w:val="00FE03C8"/>
    <w:rsid w:val="00FE32F7"/>
    <w:rsid w:val="00FE5EBA"/>
    <w:rsid w:val="00FF2343"/>
    <w:rsid w:val="00FF366C"/>
    <w:rsid w:val="00FF3BAD"/>
    <w:rsid w:val="00FF4C87"/>
    <w:rsid w:val="00FF4D03"/>
    <w:rsid w:val="00FF73D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05710CC"/>
  <w15:docId w15:val="{AF9F635B-2FB3-4304-A63E-814034BED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17B33"/>
    <w:pPr>
      <w:widowControl w:val="0"/>
      <w:spacing w:after="0" w:line="240" w:lineRule="auto"/>
    </w:pPr>
    <w:rPr>
      <w:rFonts w:ascii="Courier New" w:eastAsia="Courier New" w:hAnsi="Courier New" w:cs="Courier New"/>
      <w:color w:val="000000"/>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Bodytext8">
    <w:name w:val="Body text (8)_"/>
    <w:basedOn w:val="Zadanifontodlomka"/>
    <w:link w:val="Bodytext81"/>
    <w:rsid w:val="00CC7E8E"/>
    <w:rPr>
      <w:rFonts w:ascii="Arial" w:eastAsia="Arial" w:hAnsi="Arial" w:cs="Arial"/>
      <w:b/>
      <w:bCs/>
      <w:i/>
      <w:iCs/>
      <w:sz w:val="19"/>
      <w:szCs w:val="19"/>
      <w:shd w:val="clear" w:color="auto" w:fill="FFFFFF"/>
    </w:rPr>
  </w:style>
  <w:style w:type="paragraph" w:customStyle="1" w:styleId="Bodytext81">
    <w:name w:val="Body text (8)1"/>
    <w:basedOn w:val="Normal"/>
    <w:link w:val="Bodytext8"/>
    <w:rsid w:val="00CC7E8E"/>
    <w:pPr>
      <w:shd w:val="clear" w:color="auto" w:fill="FFFFFF"/>
      <w:spacing w:line="0" w:lineRule="atLeast"/>
      <w:jc w:val="both"/>
    </w:pPr>
    <w:rPr>
      <w:rFonts w:ascii="Arial" w:eastAsia="Arial" w:hAnsi="Arial" w:cs="Arial"/>
      <w:b/>
      <w:bCs/>
      <w:i/>
      <w:iCs/>
      <w:color w:val="auto"/>
      <w:sz w:val="19"/>
      <w:szCs w:val="19"/>
      <w:lang w:eastAsia="en-US"/>
    </w:rPr>
  </w:style>
  <w:style w:type="character" w:customStyle="1" w:styleId="Bodytext">
    <w:name w:val="Body text_"/>
    <w:basedOn w:val="Zadanifontodlomka"/>
    <w:link w:val="BodyText1"/>
    <w:rsid w:val="00E16D93"/>
    <w:rPr>
      <w:rFonts w:ascii="Arial" w:eastAsia="Arial" w:hAnsi="Arial" w:cs="Arial"/>
      <w:spacing w:val="2"/>
      <w:sz w:val="20"/>
      <w:szCs w:val="20"/>
      <w:shd w:val="clear" w:color="auto" w:fill="FFFFFF"/>
    </w:rPr>
  </w:style>
  <w:style w:type="character" w:customStyle="1" w:styleId="Bodytext8ptSpacing0pt">
    <w:name w:val="Body text + 8 pt;Spacing 0 pt"/>
    <w:basedOn w:val="Bodytext"/>
    <w:rsid w:val="00E16D93"/>
    <w:rPr>
      <w:rFonts w:ascii="Arial" w:eastAsia="Arial" w:hAnsi="Arial" w:cs="Arial"/>
      <w:color w:val="000000"/>
      <w:spacing w:val="3"/>
      <w:w w:val="100"/>
      <w:position w:val="0"/>
      <w:sz w:val="16"/>
      <w:szCs w:val="16"/>
      <w:shd w:val="clear" w:color="auto" w:fill="FFFFFF"/>
      <w:lang w:val="hr-HR"/>
    </w:rPr>
  </w:style>
  <w:style w:type="paragraph" w:customStyle="1" w:styleId="BodyText1">
    <w:name w:val="Body Text1"/>
    <w:basedOn w:val="Normal"/>
    <w:link w:val="Bodytext"/>
    <w:rsid w:val="00E16D93"/>
    <w:pPr>
      <w:shd w:val="clear" w:color="auto" w:fill="FFFFFF"/>
      <w:spacing w:before="180" w:line="250" w:lineRule="exact"/>
      <w:ind w:hanging="440"/>
      <w:jc w:val="both"/>
    </w:pPr>
    <w:rPr>
      <w:rFonts w:ascii="Arial" w:eastAsia="Arial" w:hAnsi="Arial" w:cs="Arial"/>
      <w:color w:val="auto"/>
      <w:spacing w:val="2"/>
      <w:sz w:val="20"/>
      <w:szCs w:val="20"/>
      <w:lang w:eastAsia="en-US"/>
    </w:rPr>
  </w:style>
  <w:style w:type="character" w:customStyle="1" w:styleId="Bodytext5">
    <w:name w:val="Body text (5)_"/>
    <w:basedOn w:val="Zadanifontodlomka"/>
    <w:link w:val="Bodytext50"/>
    <w:rsid w:val="00E16D93"/>
    <w:rPr>
      <w:rFonts w:ascii="Arial" w:eastAsia="Arial" w:hAnsi="Arial" w:cs="Arial"/>
      <w:spacing w:val="3"/>
      <w:sz w:val="16"/>
      <w:szCs w:val="16"/>
      <w:shd w:val="clear" w:color="auto" w:fill="FFFFFF"/>
    </w:rPr>
  </w:style>
  <w:style w:type="paragraph" w:customStyle="1" w:styleId="Bodytext50">
    <w:name w:val="Body text (5)"/>
    <w:basedOn w:val="Normal"/>
    <w:link w:val="Bodytext5"/>
    <w:rsid w:val="00E16D93"/>
    <w:pPr>
      <w:shd w:val="clear" w:color="auto" w:fill="FFFFFF"/>
      <w:spacing w:before="420" w:after="60" w:line="0" w:lineRule="atLeast"/>
      <w:ind w:hanging="400"/>
      <w:jc w:val="both"/>
    </w:pPr>
    <w:rPr>
      <w:rFonts w:ascii="Arial" w:eastAsia="Arial" w:hAnsi="Arial" w:cs="Arial"/>
      <w:color w:val="auto"/>
      <w:spacing w:val="3"/>
      <w:sz w:val="16"/>
      <w:szCs w:val="16"/>
      <w:lang w:eastAsia="en-US"/>
    </w:rPr>
  </w:style>
  <w:style w:type="character" w:customStyle="1" w:styleId="Bodytext5Spacing0pt">
    <w:name w:val="Body text (5) + Spacing 0 pt"/>
    <w:basedOn w:val="Bodytext5"/>
    <w:rsid w:val="00A22E5F"/>
    <w:rPr>
      <w:rFonts w:ascii="Arial" w:eastAsia="Arial" w:hAnsi="Arial" w:cs="Arial"/>
      <w:b w:val="0"/>
      <w:bCs w:val="0"/>
      <w:i w:val="0"/>
      <w:iCs w:val="0"/>
      <w:smallCaps w:val="0"/>
      <w:strike w:val="0"/>
      <w:color w:val="000000"/>
      <w:spacing w:val="5"/>
      <w:w w:val="100"/>
      <w:position w:val="0"/>
      <w:sz w:val="16"/>
      <w:szCs w:val="16"/>
      <w:u w:val="none"/>
      <w:shd w:val="clear" w:color="auto" w:fill="FFFFFF"/>
      <w:lang w:val="hr-HR"/>
    </w:rPr>
  </w:style>
  <w:style w:type="character" w:customStyle="1" w:styleId="Heading32">
    <w:name w:val="Heading #3 (2)_"/>
    <w:basedOn w:val="Zadanifontodlomka"/>
    <w:link w:val="Heading320"/>
    <w:rsid w:val="004E5057"/>
    <w:rPr>
      <w:rFonts w:ascii="Arial" w:eastAsia="Arial" w:hAnsi="Arial" w:cs="Arial"/>
      <w:b/>
      <w:bCs/>
      <w:spacing w:val="5"/>
      <w:sz w:val="25"/>
      <w:szCs w:val="25"/>
      <w:shd w:val="clear" w:color="auto" w:fill="FFFFFF"/>
    </w:rPr>
  </w:style>
  <w:style w:type="character" w:customStyle="1" w:styleId="Heading32Spacing0pt">
    <w:name w:val="Heading #3 (2) + Spacing 0 pt"/>
    <w:basedOn w:val="Heading32"/>
    <w:rsid w:val="004E5057"/>
    <w:rPr>
      <w:rFonts w:ascii="Arial" w:eastAsia="Arial" w:hAnsi="Arial" w:cs="Arial"/>
      <w:b/>
      <w:bCs/>
      <w:color w:val="000000"/>
      <w:spacing w:val="1"/>
      <w:w w:val="100"/>
      <w:position w:val="0"/>
      <w:sz w:val="25"/>
      <w:szCs w:val="25"/>
      <w:shd w:val="clear" w:color="auto" w:fill="FFFFFF"/>
      <w:lang w:val="hr-HR"/>
    </w:rPr>
  </w:style>
  <w:style w:type="paragraph" w:customStyle="1" w:styleId="Heading320">
    <w:name w:val="Heading #3 (2)"/>
    <w:basedOn w:val="Normal"/>
    <w:link w:val="Heading32"/>
    <w:rsid w:val="004E5057"/>
    <w:pPr>
      <w:shd w:val="clear" w:color="auto" w:fill="FFFFFF"/>
      <w:spacing w:before="180" w:after="360" w:line="0" w:lineRule="atLeast"/>
      <w:jc w:val="both"/>
      <w:outlineLvl w:val="2"/>
    </w:pPr>
    <w:rPr>
      <w:rFonts w:ascii="Arial" w:eastAsia="Arial" w:hAnsi="Arial" w:cs="Arial"/>
      <w:b/>
      <w:bCs/>
      <w:color w:val="auto"/>
      <w:spacing w:val="5"/>
      <w:sz w:val="25"/>
      <w:szCs w:val="25"/>
      <w:lang w:eastAsia="en-US"/>
    </w:rPr>
  </w:style>
  <w:style w:type="paragraph" w:styleId="Odlomakpopisa">
    <w:name w:val="List Paragraph"/>
    <w:basedOn w:val="Normal"/>
    <w:uiPriority w:val="1"/>
    <w:qFormat/>
    <w:rsid w:val="00741AA9"/>
    <w:pPr>
      <w:ind w:left="720"/>
      <w:contextualSpacing/>
    </w:pPr>
  </w:style>
  <w:style w:type="character" w:customStyle="1" w:styleId="Bodytext7">
    <w:name w:val="Body text (7)_"/>
    <w:basedOn w:val="Zadanifontodlomka"/>
    <w:link w:val="Bodytext70"/>
    <w:rsid w:val="00EF7421"/>
    <w:rPr>
      <w:rFonts w:ascii="Arial" w:eastAsia="Arial" w:hAnsi="Arial" w:cs="Arial"/>
      <w:b/>
      <w:bCs/>
      <w:spacing w:val="1"/>
      <w:shd w:val="clear" w:color="auto" w:fill="FFFFFF"/>
    </w:rPr>
  </w:style>
  <w:style w:type="paragraph" w:customStyle="1" w:styleId="Bodytext70">
    <w:name w:val="Body text (7)"/>
    <w:basedOn w:val="Normal"/>
    <w:link w:val="Bodytext7"/>
    <w:rsid w:val="00EF7421"/>
    <w:pPr>
      <w:shd w:val="clear" w:color="auto" w:fill="FFFFFF"/>
      <w:spacing w:line="302" w:lineRule="exact"/>
      <w:jc w:val="both"/>
    </w:pPr>
    <w:rPr>
      <w:rFonts w:ascii="Arial" w:eastAsia="Arial" w:hAnsi="Arial" w:cs="Arial"/>
      <w:b/>
      <w:bCs/>
      <w:color w:val="auto"/>
      <w:spacing w:val="1"/>
      <w:sz w:val="22"/>
      <w:szCs w:val="22"/>
      <w:lang w:eastAsia="en-US"/>
    </w:rPr>
  </w:style>
  <w:style w:type="character" w:customStyle="1" w:styleId="Heading3">
    <w:name w:val="Heading #3_"/>
    <w:basedOn w:val="Zadanifontodlomka"/>
    <w:rsid w:val="003855A9"/>
    <w:rPr>
      <w:rFonts w:ascii="Arial" w:eastAsia="Arial" w:hAnsi="Arial" w:cs="Arial"/>
      <w:b/>
      <w:bCs/>
      <w:i w:val="0"/>
      <w:iCs w:val="0"/>
      <w:smallCaps w:val="0"/>
      <w:strike w:val="0"/>
      <w:sz w:val="26"/>
      <w:szCs w:val="26"/>
      <w:u w:val="none"/>
    </w:rPr>
  </w:style>
  <w:style w:type="character" w:customStyle="1" w:styleId="Heading30">
    <w:name w:val="Heading #3"/>
    <w:basedOn w:val="Heading3"/>
    <w:rsid w:val="003855A9"/>
    <w:rPr>
      <w:rFonts w:ascii="Arial" w:eastAsia="Arial" w:hAnsi="Arial" w:cs="Arial"/>
      <w:b/>
      <w:bCs/>
      <w:i w:val="0"/>
      <w:iCs w:val="0"/>
      <w:smallCaps w:val="0"/>
      <w:strike w:val="0"/>
      <w:color w:val="000000"/>
      <w:spacing w:val="0"/>
      <w:w w:val="100"/>
      <w:position w:val="0"/>
      <w:sz w:val="26"/>
      <w:szCs w:val="26"/>
      <w:u w:val="none"/>
      <w:lang w:val="hr-HR"/>
    </w:rPr>
  </w:style>
  <w:style w:type="character" w:customStyle="1" w:styleId="Bodytext2">
    <w:name w:val="Body text (2)_"/>
    <w:basedOn w:val="Zadanifontodlomka"/>
    <w:link w:val="Bodytext20"/>
    <w:rsid w:val="00E55CC6"/>
    <w:rPr>
      <w:rFonts w:ascii="Arial" w:eastAsia="Arial" w:hAnsi="Arial" w:cs="Arial"/>
      <w:spacing w:val="2"/>
      <w:sz w:val="17"/>
      <w:szCs w:val="17"/>
      <w:shd w:val="clear" w:color="auto" w:fill="FFFFFF"/>
    </w:rPr>
  </w:style>
  <w:style w:type="character" w:customStyle="1" w:styleId="Bodytext21">
    <w:name w:val="Body text (21)_"/>
    <w:basedOn w:val="Zadanifontodlomka"/>
    <w:link w:val="Bodytext210"/>
    <w:rsid w:val="00E55CC6"/>
    <w:rPr>
      <w:rFonts w:ascii="Arial" w:eastAsia="Arial" w:hAnsi="Arial" w:cs="Arial"/>
      <w:b/>
      <w:bCs/>
      <w:spacing w:val="3"/>
      <w:sz w:val="25"/>
      <w:szCs w:val="25"/>
      <w:shd w:val="clear" w:color="auto" w:fill="FFFFFF"/>
    </w:rPr>
  </w:style>
  <w:style w:type="character" w:customStyle="1" w:styleId="Bodytext2Spacing0pt">
    <w:name w:val="Body text (2) + Spacing 0 pt"/>
    <w:basedOn w:val="Bodytext2"/>
    <w:rsid w:val="00E55CC6"/>
    <w:rPr>
      <w:rFonts w:ascii="Arial" w:eastAsia="Arial" w:hAnsi="Arial" w:cs="Arial"/>
      <w:color w:val="000000"/>
      <w:spacing w:val="4"/>
      <w:w w:val="100"/>
      <w:position w:val="0"/>
      <w:sz w:val="17"/>
      <w:szCs w:val="17"/>
      <w:shd w:val="clear" w:color="auto" w:fill="FFFFFF"/>
      <w:lang w:val="hr-HR"/>
    </w:rPr>
  </w:style>
  <w:style w:type="character" w:customStyle="1" w:styleId="Bodytext21Spacing0pt">
    <w:name w:val="Body text (21) + Spacing 0 pt"/>
    <w:basedOn w:val="Bodytext21"/>
    <w:rsid w:val="00E55CC6"/>
    <w:rPr>
      <w:rFonts w:ascii="Arial" w:eastAsia="Arial" w:hAnsi="Arial" w:cs="Arial"/>
      <w:b/>
      <w:bCs/>
      <w:color w:val="000000"/>
      <w:spacing w:val="-1"/>
      <w:w w:val="100"/>
      <w:position w:val="0"/>
      <w:sz w:val="25"/>
      <w:szCs w:val="25"/>
      <w:shd w:val="clear" w:color="auto" w:fill="FFFFFF"/>
      <w:lang w:val="hr-HR"/>
    </w:rPr>
  </w:style>
  <w:style w:type="paragraph" w:customStyle="1" w:styleId="Bodytext20">
    <w:name w:val="Body text (2)"/>
    <w:basedOn w:val="Normal"/>
    <w:link w:val="Bodytext2"/>
    <w:rsid w:val="00E55CC6"/>
    <w:pPr>
      <w:shd w:val="clear" w:color="auto" w:fill="FFFFFF"/>
      <w:spacing w:after="240" w:line="231" w:lineRule="exact"/>
      <w:ind w:hanging="440"/>
      <w:jc w:val="center"/>
    </w:pPr>
    <w:rPr>
      <w:rFonts w:ascii="Arial" w:eastAsia="Arial" w:hAnsi="Arial" w:cs="Arial"/>
      <w:color w:val="auto"/>
      <w:spacing w:val="2"/>
      <w:sz w:val="17"/>
      <w:szCs w:val="17"/>
      <w:lang w:eastAsia="en-US"/>
    </w:rPr>
  </w:style>
  <w:style w:type="paragraph" w:customStyle="1" w:styleId="Bodytext210">
    <w:name w:val="Body text (21)"/>
    <w:basedOn w:val="Normal"/>
    <w:link w:val="Bodytext21"/>
    <w:rsid w:val="00E55CC6"/>
    <w:pPr>
      <w:shd w:val="clear" w:color="auto" w:fill="FFFFFF"/>
      <w:spacing w:before="180" w:after="360" w:line="0" w:lineRule="atLeast"/>
      <w:jc w:val="both"/>
    </w:pPr>
    <w:rPr>
      <w:rFonts w:ascii="Arial" w:eastAsia="Arial" w:hAnsi="Arial" w:cs="Arial"/>
      <w:b/>
      <w:bCs/>
      <w:color w:val="auto"/>
      <w:spacing w:val="3"/>
      <w:sz w:val="25"/>
      <w:szCs w:val="25"/>
      <w:lang w:eastAsia="en-US"/>
    </w:rPr>
  </w:style>
  <w:style w:type="character" w:customStyle="1" w:styleId="Bodytext85ptSpacing0pt">
    <w:name w:val="Body text + 8;5 pt;Spacing 0 pt"/>
    <w:basedOn w:val="Bodytext"/>
    <w:rsid w:val="00A52FFE"/>
    <w:rPr>
      <w:rFonts w:ascii="Arial" w:eastAsia="Arial" w:hAnsi="Arial" w:cs="Arial"/>
      <w:b w:val="0"/>
      <w:bCs w:val="0"/>
      <w:i w:val="0"/>
      <w:iCs w:val="0"/>
      <w:smallCaps w:val="0"/>
      <w:strike w:val="0"/>
      <w:color w:val="000000"/>
      <w:spacing w:val="4"/>
      <w:w w:val="100"/>
      <w:position w:val="0"/>
      <w:sz w:val="17"/>
      <w:szCs w:val="17"/>
      <w:u w:val="none"/>
      <w:shd w:val="clear" w:color="auto" w:fill="FFFFFF"/>
      <w:lang w:val="hr-HR"/>
    </w:rPr>
  </w:style>
  <w:style w:type="character" w:customStyle="1" w:styleId="Bodytext8pt">
    <w:name w:val="Body text + 8 pt"/>
    <w:basedOn w:val="Bodytext"/>
    <w:rsid w:val="00A52FFE"/>
    <w:rPr>
      <w:rFonts w:ascii="Arial" w:eastAsia="Arial" w:hAnsi="Arial" w:cs="Arial"/>
      <w:b w:val="0"/>
      <w:bCs w:val="0"/>
      <w:i w:val="0"/>
      <w:iCs w:val="0"/>
      <w:smallCaps w:val="0"/>
      <w:strike w:val="0"/>
      <w:color w:val="000000"/>
      <w:spacing w:val="2"/>
      <w:w w:val="100"/>
      <w:position w:val="0"/>
      <w:sz w:val="16"/>
      <w:szCs w:val="16"/>
      <w:u w:val="none"/>
      <w:shd w:val="clear" w:color="auto" w:fill="FFFFFF"/>
      <w:lang w:val="hr-HR"/>
    </w:rPr>
  </w:style>
  <w:style w:type="character" w:customStyle="1" w:styleId="BodytextSpacing0pt">
    <w:name w:val="Body text + Spacing 0 pt"/>
    <w:basedOn w:val="Bodytext"/>
    <w:rsid w:val="00A52FFE"/>
    <w:rPr>
      <w:rFonts w:ascii="Arial" w:eastAsia="Arial" w:hAnsi="Arial" w:cs="Arial"/>
      <w:b w:val="0"/>
      <w:bCs w:val="0"/>
      <w:i w:val="0"/>
      <w:iCs w:val="0"/>
      <w:smallCaps w:val="0"/>
      <w:strike w:val="0"/>
      <w:color w:val="000000"/>
      <w:spacing w:val="0"/>
      <w:w w:val="100"/>
      <w:position w:val="0"/>
      <w:sz w:val="20"/>
      <w:szCs w:val="20"/>
      <w:u w:val="none"/>
      <w:shd w:val="clear" w:color="auto" w:fill="FFFFFF"/>
    </w:rPr>
  </w:style>
  <w:style w:type="paragraph" w:customStyle="1" w:styleId="BodyText22">
    <w:name w:val="Body Text2"/>
    <w:basedOn w:val="Normal"/>
    <w:rsid w:val="00A52FFE"/>
    <w:pPr>
      <w:shd w:val="clear" w:color="auto" w:fill="FFFFFF"/>
      <w:spacing w:line="250" w:lineRule="exact"/>
      <w:ind w:hanging="1200"/>
    </w:pPr>
    <w:rPr>
      <w:rFonts w:ascii="Arial" w:eastAsia="Arial" w:hAnsi="Arial" w:cs="Arial"/>
      <w:spacing w:val="2"/>
      <w:sz w:val="20"/>
      <w:szCs w:val="20"/>
    </w:rPr>
  </w:style>
  <w:style w:type="paragraph" w:styleId="Zaglavlje">
    <w:name w:val="header"/>
    <w:basedOn w:val="Normal"/>
    <w:link w:val="ZaglavljeChar"/>
    <w:uiPriority w:val="99"/>
    <w:unhideWhenUsed/>
    <w:rsid w:val="003177E2"/>
    <w:pPr>
      <w:tabs>
        <w:tab w:val="center" w:pos="4536"/>
        <w:tab w:val="right" w:pos="9072"/>
      </w:tabs>
    </w:pPr>
  </w:style>
  <w:style w:type="character" w:customStyle="1" w:styleId="ZaglavljeChar">
    <w:name w:val="Zaglavlje Char"/>
    <w:basedOn w:val="Zadanifontodlomka"/>
    <w:link w:val="Zaglavlje"/>
    <w:uiPriority w:val="99"/>
    <w:rsid w:val="003177E2"/>
    <w:rPr>
      <w:rFonts w:ascii="Courier New" w:eastAsia="Courier New" w:hAnsi="Courier New" w:cs="Courier New"/>
      <w:color w:val="000000"/>
      <w:sz w:val="24"/>
      <w:szCs w:val="24"/>
      <w:lang w:eastAsia="hr-HR"/>
    </w:rPr>
  </w:style>
  <w:style w:type="paragraph" w:styleId="Podnoje">
    <w:name w:val="footer"/>
    <w:basedOn w:val="Normal"/>
    <w:link w:val="PodnojeChar"/>
    <w:unhideWhenUsed/>
    <w:rsid w:val="003177E2"/>
    <w:pPr>
      <w:tabs>
        <w:tab w:val="center" w:pos="4536"/>
        <w:tab w:val="right" w:pos="9072"/>
      </w:tabs>
    </w:pPr>
  </w:style>
  <w:style w:type="character" w:customStyle="1" w:styleId="PodnojeChar">
    <w:name w:val="Podnožje Char"/>
    <w:basedOn w:val="Zadanifontodlomka"/>
    <w:link w:val="Podnoje"/>
    <w:rsid w:val="003177E2"/>
    <w:rPr>
      <w:rFonts w:ascii="Courier New" w:eastAsia="Courier New" w:hAnsi="Courier New" w:cs="Courier New"/>
      <w:color w:val="000000"/>
      <w:sz w:val="24"/>
      <w:szCs w:val="24"/>
      <w:lang w:eastAsia="hr-HR"/>
    </w:rPr>
  </w:style>
  <w:style w:type="paragraph" w:styleId="Tekstbalonia">
    <w:name w:val="Balloon Text"/>
    <w:basedOn w:val="Normal"/>
    <w:link w:val="TekstbaloniaChar"/>
    <w:uiPriority w:val="99"/>
    <w:semiHidden/>
    <w:unhideWhenUsed/>
    <w:rsid w:val="000312BD"/>
    <w:rPr>
      <w:rFonts w:ascii="Tahoma" w:hAnsi="Tahoma" w:cs="Tahoma"/>
      <w:sz w:val="16"/>
      <w:szCs w:val="16"/>
    </w:rPr>
  </w:style>
  <w:style w:type="character" w:customStyle="1" w:styleId="TekstbaloniaChar">
    <w:name w:val="Tekst balončića Char"/>
    <w:basedOn w:val="Zadanifontodlomka"/>
    <w:link w:val="Tekstbalonia"/>
    <w:uiPriority w:val="99"/>
    <w:semiHidden/>
    <w:rsid w:val="000312BD"/>
    <w:rPr>
      <w:rFonts w:ascii="Tahoma" w:eastAsia="Courier New" w:hAnsi="Tahoma" w:cs="Tahoma"/>
      <w:color w:val="000000"/>
      <w:sz w:val="16"/>
      <w:szCs w:val="16"/>
      <w:lang w:eastAsia="hr-HR"/>
    </w:rPr>
  </w:style>
  <w:style w:type="table" w:styleId="Reetkatablice">
    <w:name w:val="Table Grid"/>
    <w:basedOn w:val="Obinatablica"/>
    <w:uiPriority w:val="39"/>
    <w:rsid w:val="00502F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
    <w:name w:val="Normal2"/>
    <w:basedOn w:val="Normal"/>
    <w:rsid w:val="00106E64"/>
    <w:pPr>
      <w:widowControl/>
      <w:spacing w:line="360" w:lineRule="auto"/>
      <w:jc w:val="both"/>
    </w:pPr>
    <w:rPr>
      <w:rFonts w:ascii="Times New Roman" w:eastAsia="Times New Roman" w:hAnsi="Times New Roman" w:cs="Times New Roman"/>
      <w:color w:val="auto"/>
      <w:szCs w:val="20"/>
      <w:lang w:val="en-GB" w:eastAsia="en-US"/>
    </w:rPr>
  </w:style>
  <w:style w:type="character" w:styleId="Referencakomentara">
    <w:name w:val="annotation reference"/>
    <w:basedOn w:val="Zadanifontodlomka"/>
    <w:uiPriority w:val="99"/>
    <w:semiHidden/>
    <w:unhideWhenUsed/>
    <w:rsid w:val="00271EF2"/>
    <w:rPr>
      <w:sz w:val="16"/>
      <w:szCs w:val="16"/>
    </w:rPr>
  </w:style>
  <w:style w:type="paragraph" w:styleId="Tekstkomentara">
    <w:name w:val="annotation text"/>
    <w:basedOn w:val="Normal"/>
    <w:link w:val="TekstkomentaraChar"/>
    <w:uiPriority w:val="99"/>
    <w:unhideWhenUsed/>
    <w:rsid w:val="00271EF2"/>
    <w:rPr>
      <w:sz w:val="20"/>
      <w:szCs w:val="20"/>
    </w:rPr>
  </w:style>
  <w:style w:type="character" w:customStyle="1" w:styleId="TekstkomentaraChar">
    <w:name w:val="Tekst komentara Char"/>
    <w:basedOn w:val="Zadanifontodlomka"/>
    <w:link w:val="Tekstkomentara"/>
    <w:uiPriority w:val="99"/>
    <w:rsid w:val="00271EF2"/>
    <w:rPr>
      <w:rFonts w:ascii="Courier New" w:eastAsia="Courier New" w:hAnsi="Courier New" w:cs="Courier New"/>
      <w:color w:val="000000"/>
      <w:sz w:val="20"/>
      <w:szCs w:val="20"/>
      <w:lang w:eastAsia="hr-HR"/>
    </w:rPr>
  </w:style>
  <w:style w:type="character" w:customStyle="1" w:styleId="Tijeloteksta3">
    <w:name w:val="Tijelo teksta3"/>
    <w:basedOn w:val="Bodytext"/>
    <w:rsid w:val="00D759D9"/>
    <w:rPr>
      <w:rFonts w:ascii="Arial Narrow" w:eastAsia="Arial Narrow" w:hAnsi="Arial Narrow" w:cs="Arial Narrow"/>
      <w:b w:val="0"/>
      <w:bCs w:val="0"/>
      <w:i w:val="0"/>
      <w:iCs w:val="0"/>
      <w:smallCaps w:val="0"/>
      <w:strike w:val="0"/>
      <w:color w:val="000000"/>
      <w:spacing w:val="0"/>
      <w:w w:val="100"/>
      <w:position w:val="0"/>
      <w:sz w:val="23"/>
      <w:szCs w:val="23"/>
      <w:u w:val="single"/>
      <w:shd w:val="clear" w:color="auto" w:fill="FFFFFF"/>
      <w:lang w:val="hr-HR"/>
    </w:rPr>
  </w:style>
  <w:style w:type="paragraph" w:customStyle="1" w:styleId="Tijeloteksta7">
    <w:name w:val="Tijelo teksta7"/>
    <w:basedOn w:val="Normal"/>
    <w:rsid w:val="00D759D9"/>
    <w:pPr>
      <w:shd w:val="clear" w:color="auto" w:fill="FFFFFF"/>
      <w:spacing w:line="0" w:lineRule="atLeast"/>
      <w:ind w:hanging="360"/>
    </w:pPr>
    <w:rPr>
      <w:rFonts w:ascii="Arial Narrow" w:eastAsia="Arial Narrow" w:hAnsi="Arial Narrow" w:cs="Arial Narrow"/>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6130430">
      <w:bodyDiv w:val="1"/>
      <w:marLeft w:val="0"/>
      <w:marRight w:val="0"/>
      <w:marTop w:val="0"/>
      <w:marBottom w:val="0"/>
      <w:divBdr>
        <w:top w:val="none" w:sz="0" w:space="0" w:color="auto"/>
        <w:left w:val="none" w:sz="0" w:space="0" w:color="auto"/>
        <w:bottom w:val="none" w:sz="0" w:space="0" w:color="auto"/>
        <w:right w:val="none" w:sz="0" w:space="0" w:color="auto"/>
      </w:divBdr>
    </w:div>
    <w:div w:id="432239398">
      <w:bodyDiv w:val="1"/>
      <w:marLeft w:val="0"/>
      <w:marRight w:val="0"/>
      <w:marTop w:val="0"/>
      <w:marBottom w:val="0"/>
      <w:divBdr>
        <w:top w:val="none" w:sz="0" w:space="0" w:color="auto"/>
        <w:left w:val="none" w:sz="0" w:space="0" w:color="auto"/>
        <w:bottom w:val="none" w:sz="0" w:space="0" w:color="auto"/>
        <w:right w:val="none" w:sz="0" w:space="0" w:color="auto"/>
      </w:divBdr>
    </w:div>
    <w:div w:id="1102074156">
      <w:bodyDiv w:val="1"/>
      <w:marLeft w:val="0"/>
      <w:marRight w:val="0"/>
      <w:marTop w:val="0"/>
      <w:marBottom w:val="0"/>
      <w:divBdr>
        <w:top w:val="none" w:sz="0" w:space="0" w:color="auto"/>
        <w:left w:val="none" w:sz="0" w:space="0" w:color="auto"/>
        <w:bottom w:val="none" w:sz="0" w:space="0" w:color="auto"/>
        <w:right w:val="none" w:sz="0" w:space="0" w:color="auto"/>
      </w:divBdr>
    </w:div>
    <w:div w:id="1685858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sustava Office">
  <a:themeElements>
    <a:clrScheme name="Red Violet">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934576-482D-43B3-9955-0884B6780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3349</TotalTime>
  <Pages>12</Pages>
  <Words>3172</Words>
  <Characters>18082</Characters>
  <Application>Microsoft Office Word</Application>
  <DocSecurity>0</DocSecurity>
  <Lines>150</Lines>
  <Paragraphs>42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JP</Company>
  <LinksUpToDate>false</LinksUpToDate>
  <CharactersWithSpaces>21212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Korisnik</dc:creator>
  <cp:keywords/>
  <dc:description/>
  <cp:lastModifiedBy>Jelena Luketa Knez</cp:lastModifiedBy>
  <cp:revision>240</cp:revision>
  <cp:lastPrinted>2021-09-06T12:54:00Z</cp:lastPrinted>
  <dcterms:created xsi:type="dcterms:W3CDTF">2020-06-05T13:23:00Z</dcterms:created>
  <dcterms:modified xsi:type="dcterms:W3CDTF">2022-08-30T08:00:00Z</dcterms:modified>
</cp:coreProperties>
</file>