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18F" w:rsidRDefault="006F318F" w:rsidP="006F318F">
      <w:pPr>
        <w:ind w:firstLine="751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A5D99" w:rsidRPr="00FB670C" w:rsidRDefault="00FA5D99" w:rsidP="00FA5D99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     </w:t>
      </w:r>
      <w:r w:rsidRPr="00FB670C">
        <w:rPr>
          <w:rFonts w:ascii="Calibri" w:hAnsi="Calibri" w:cs="Calibri"/>
        </w:rPr>
        <w:t xml:space="preserve">   </w:t>
      </w:r>
      <w:hyperlink r:id="rId6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AD5ACF">
          <w:rPr>
            <w:rFonts w:ascii="Calibri" w:hAnsi="Calibri" w:cs="Calibri"/>
            <w:color w:val="0000FF"/>
          </w:rPr>
          <w:fldChar w:fldCharType="begin"/>
        </w:r>
        <w:r w:rsidR="00AD5ACF">
          <w:rPr>
            <w:rFonts w:ascii="Calibri" w:hAnsi="Calibri" w:cs="Calibri"/>
            <w:color w:val="0000FF"/>
          </w:rPr>
          <w:instrText xml:space="preserve"> </w:instrText>
        </w:r>
        <w:r w:rsidR="00AD5ACF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AD5ACF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AD5ACF">
          <w:rPr>
            <w:rFonts w:ascii="Calibri" w:hAnsi="Calibri" w:cs="Calibri"/>
            <w:color w:val="0000FF"/>
          </w:rPr>
          <w:instrText xml:space="preserve"> </w:instrText>
        </w:r>
        <w:r w:rsidR="00AD5ACF">
          <w:rPr>
            <w:rFonts w:ascii="Calibri" w:hAnsi="Calibri" w:cs="Calibri"/>
            <w:color w:val="0000FF"/>
          </w:rPr>
          <w:fldChar w:fldCharType="separate"/>
        </w:r>
        <w:r w:rsidR="00AD5ACF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7" r:href="rId8"/>
            </v:shape>
          </w:pict>
        </w:r>
        <w:r w:rsidR="00AD5ACF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FA5D99" w:rsidRPr="00FB670C" w:rsidRDefault="00FA5D99" w:rsidP="00FA5D9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FA5D99" w:rsidRPr="00FB670C" w:rsidRDefault="00FA5D99" w:rsidP="00FA5D9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FA5D99" w:rsidRPr="00FB670C" w:rsidRDefault="00FA5D99" w:rsidP="00FA5D9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FA5D99" w:rsidRPr="00FB670C" w:rsidRDefault="00FA5D99" w:rsidP="00FA5D99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FA5D99" w:rsidRPr="00FB670C" w:rsidRDefault="00FA5D99" w:rsidP="00FA5D99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AD5ACF">
        <w:rPr>
          <w:rFonts w:ascii="Calibri" w:hAnsi="Calibri" w:cs="Calibri"/>
          <w:sz w:val="20"/>
          <w:szCs w:val="20"/>
        </w:rPr>
        <w:fldChar w:fldCharType="begin"/>
      </w:r>
      <w:r w:rsidR="00AD5ACF">
        <w:rPr>
          <w:rFonts w:ascii="Calibri" w:hAnsi="Calibri" w:cs="Calibri"/>
          <w:sz w:val="20"/>
          <w:szCs w:val="20"/>
        </w:rPr>
        <w:instrText xml:space="preserve"> </w:instrText>
      </w:r>
      <w:r w:rsidR="00AD5ACF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AD5ACF">
        <w:rPr>
          <w:rFonts w:ascii="Calibri" w:hAnsi="Calibri" w:cs="Calibri"/>
          <w:sz w:val="20"/>
          <w:szCs w:val="20"/>
        </w:rPr>
        <w:instrText xml:space="preserve"> </w:instrText>
      </w:r>
      <w:r w:rsidR="00AD5ACF">
        <w:rPr>
          <w:rFonts w:ascii="Calibri" w:hAnsi="Calibri" w:cs="Calibri"/>
          <w:sz w:val="20"/>
          <w:szCs w:val="20"/>
        </w:rPr>
        <w:fldChar w:fldCharType="separate"/>
      </w:r>
      <w:r w:rsidR="00AD5ACF">
        <w:rPr>
          <w:rFonts w:ascii="Calibri" w:hAnsi="Calibri" w:cs="Calibri"/>
          <w:sz w:val="20"/>
          <w:szCs w:val="20"/>
        </w:rPr>
        <w:pict>
          <v:shape id="_x0000_i1026" type="#_x0000_t75" style="width:29.25pt;height:36.75pt">
            <v:imagedata r:id="rId9" r:href="rId10"/>
          </v:shape>
        </w:pict>
      </w:r>
      <w:r w:rsidR="00AD5ACF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6F318F" w:rsidRPr="007C61F2" w:rsidRDefault="006F318F" w:rsidP="00A67FCA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890C04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KLASA:</w:t>
      </w:r>
      <w:r w:rsidR="00FA5D99">
        <w:rPr>
          <w:rFonts w:ascii="Calibri" w:hAnsi="Calibri" w:cs="Calibri"/>
          <w:sz w:val="22"/>
          <w:szCs w:val="22"/>
        </w:rPr>
        <w:t>340-01/21-01/1</w:t>
      </w:r>
      <w:r w:rsidR="00890C04" w:rsidRPr="00E02E70">
        <w:rPr>
          <w:rFonts w:ascii="Calibri" w:hAnsi="Calibri" w:cs="Calibri"/>
          <w:sz w:val="22"/>
          <w:szCs w:val="22"/>
        </w:rPr>
        <w:t xml:space="preserve"> </w:t>
      </w:r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  <w:r w:rsidR="001E01F2">
        <w:rPr>
          <w:rFonts w:ascii="Calibri" w:hAnsi="Calibri" w:cs="Calibri"/>
          <w:sz w:val="22"/>
          <w:szCs w:val="22"/>
        </w:rPr>
        <w:t>238/39-01-21-8</w:t>
      </w:r>
      <w:bookmarkStart w:id="0" w:name="_GoBack"/>
      <w:bookmarkEnd w:id="0"/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>
        <w:rPr>
          <w:rFonts w:ascii="Calibri" w:hAnsi="Calibri" w:cs="Calibri"/>
          <w:sz w:val="22"/>
          <w:szCs w:val="22"/>
        </w:rPr>
        <w:t xml:space="preserve"> </w:t>
      </w:r>
      <w:r w:rsidR="00FA5D99">
        <w:rPr>
          <w:rFonts w:ascii="Calibri" w:hAnsi="Calibri" w:cs="Calibri"/>
          <w:sz w:val="22"/>
          <w:szCs w:val="22"/>
        </w:rPr>
        <w:t>17. lipnja 2021.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FA5D99">
        <w:rPr>
          <w:rFonts w:asciiTheme="minorHAnsi" w:hAnsiTheme="minorHAnsi" w:cstheme="minorHAnsi"/>
          <w:sz w:val="22"/>
          <w:szCs w:val="22"/>
        </w:rPr>
        <w:t>1</w:t>
      </w:r>
      <w:r w:rsidR="003373CF">
        <w:rPr>
          <w:rFonts w:asciiTheme="minorHAnsi" w:hAnsiTheme="minorHAnsi" w:cstheme="minorHAnsi"/>
          <w:sz w:val="22"/>
          <w:szCs w:val="22"/>
        </w:rPr>
        <w:t>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FA5D99">
        <w:rPr>
          <w:rFonts w:asciiTheme="minorHAnsi" w:hAnsiTheme="minorHAnsi" w:cstheme="minorHAnsi"/>
          <w:sz w:val="22"/>
          <w:szCs w:val="22"/>
        </w:rPr>
        <w:t>17. lipnja 2021.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 proglašenju statusa nerazvrstane ceste – javnog dobra u općoj uporabi</w:t>
      </w:r>
      <w:r w:rsidR="00E75215">
        <w:rPr>
          <w:rFonts w:asciiTheme="minorHAnsi" w:hAnsiTheme="minorHAnsi" w:cstheme="minorHAnsi"/>
          <w:b/>
          <w:sz w:val="22"/>
          <w:szCs w:val="22"/>
        </w:rPr>
        <w:t xml:space="preserve"> LAZI I.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BD70C7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Ovom Odlukom utvrđuje s</w:t>
      </w:r>
      <w:r w:rsidR="00E75215">
        <w:rPr>
          <w:rFonts w:asciiTheme="minorHAnsi" w:hAnsiTheme="minorHAnsi" w:cstheme="minorHAnsi"/>
          <w:sz w:val="22"/>
          <w:szCs w:val="22"/>
        </w:rPr>
        <w:t>e status nerazvrstane ceste NC059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75215">
        <w:rPr>
          <w:rFonts w:asciiTheme="minorHAnsi" w:hAnsiTheme="minorHAnsi" w:cstheme="minorHAnsi"/>
          <w:sz w:val="22"/>
          <w:szCs w:val="22"/>
        </w:rPr>
        <w:t xml:space="preserve">Lazi I. </w:t>
      </w:r>
      <w:r>
        <w:rPr>
          <w:rFonts w:asciiTheme="minorHAnsi" w:hAnsiTheme="minorHAnsi" w:cstheme="minorHAnsi"/>
          <w:sz w:val="22"/>
          <w:szCs w:val="22"/>
        </w:rPr>
        <w:t>–</w:t>
      </w:r>
      <w:r w:rsidR="00E752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javnog dobra u općoj uporabi u neotuđivom vlasništvu Općine Luka, u k.o. Pluska. </w:t>
      </w:r>
    </w:p>
    <w:p w:rsidR="00F52A10" w:rsidRDefault="00F52A10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Predm</w:t>
      </w:r>
      <w:r w:rsidR="00484A66">
        <w:rPr>
          <w:rFonts w:asciiTheme="minorHAnsi" w:hAnsiTheme="minorHAnsi" w:cstheme="minorHAnsi"/>
          <w:sz w:val="22"/>
          <w:szCs w:val="22"/>
        </w:rPr>
        <w:t>etnu dionicu nerazvrstane ceste čine</w:t>
      </w:r>
      <w:r w:rsidR="00E71EDF">
        <w:rPr>
          <w:rFonts w:asciiTheme="minorHAnsi" w:hAnsiTheme="minorHAnsi" w:cstheme="minorHAnsi"/>
          <w:sz w:val="22"/>
          <w:szCs w:val="22"/>
        </w:rPr>
        <w:t xml:space="preserve"> djelovi</w:t>
      </w:r>
      <w:r w:rsidR="00484A6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k.č.br. </w:t>
      </w:r>
      <w:r w:rsidR="00E75215">
        <w:rPr>
          <w:rFonts w:asciiTheme="minorHAnsi" w:hAnsiTheme="minorHAnsi" w:cstheme="minorHAnsi"/>
          <w:sz w:val="22"/>
          <w:szCs w:val="22"/>
        </w:rPr>
        <w:t>3995/1, 3995/2, 4001 i 4004</w:t>
      </w:r>
      <w:r w:rsidR="00236F5F">
        <w:rPr>
          <w:rFonts w:asciiTheme="minorHAnsi" w:hAnsiTheme="minorHAnsi" w:cstheme="minorHAnsi"/>
          <w:sz w:val="22"/>
          <w:szCs w:val="22"/>
        </w:rPr>
        <w:t xml:space="preserve"> k</w:t>
      </w:r>
      <w:r w:rsidR="003F1BF5">
        <w:rPr>
          <w:rFonts w:asciiTheme="minorHAnsi" w:hAnsiTheme="minorHAnsi" w:cstheme="minorHAnsi"/>
          <w:sz w:val="22"/>
          <w:szCs w:val="22"/>
        </w:rPr>
        <w:t>.o. Pluska,</w:t>
      </w:r>
      <w:r w:rsidR="00BD50FF">
        <w:rPr>
          <w:rFonts w:asciiTheme="minorHAnsi" w:hAnsiTheme="minorHAnsi" w:cstheme="minorHAnsi"/>
          <w:sz w:val="22"/>
          <w:szCs w:val="22"/>
        </w:rPr>
        <w:t xml:space="preserve"> a koje u naravi predstavljaju put dužine cca </w:t>
      </w:r>
      <w:r w:rsidR="00796D3A">
        <w:rPr>
          <w:rFonts w:asciiTheme="minorHAnsi" w:hAnsiTheme="minorHAnsi" w:cstheme="minorHAnsi"/>
          <w:sz w:val="22"/>
          <w:szCs w:val="22"/>
        </w:rPr>
        <w:t xml:space="preserve">540 </w:t>
      </w:r>
      <w:r w:rsidR="00BD50FF">
        <w:rPr>
          <w:rFonts w:asciiTheme="minorHAnsi" w:hAnsiTheme="minorHAnsi" w:cstheme="minorHAnsi"/>
          <w:sz w:val="22"/>
          <w:szCs w:val="22"/>
        </w:rPr>
        <w:t>metara.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P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Temeljem ove Odluke provest će se postupak upisa nerazvrstane ceste u zemljišnu knjigu sukladno odredbama članka 131. do 133. Zakona o cestama („Narodne novine“, broj 84/11, 22/13, 54/13, 148/13, 92/14 i </w:t>
      </w:r>
      <w:r w:rsidR="00187707">
        <w:rPr>
          <w:rFonts w:asciiTheme="minorHAnsi" w:hAnsiTheme="minorHAnsi" w:cstheme="minorHAnsi"/>
          <w:sz w:val="22"/>
          <w:szCs w:val="22"/>
        </w:rPr>
        <w:t xml:space="preserve">110/19, kao i evidentiranje iste pri nadležnom uredu za katastar. </w:t>
      </w:r>
    </w:p>
    <w:p w:rsidR="0060654E" w:rsidRDefault="0060654E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0654E" w:rsidRDefault="0060654E" w:rsidP="0060654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654E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60654E" w:rsidRDefault="0060654E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Sukladno odredbama Zakona o cestama i s obzirom na činjenicu da se cesta iz članka 1. ove Odluke na dan stupanja Zakona o cestama koristila kao put-nerazvrstana cesta za promet vozila po bilo kojoj osnovi i koja je bila pristupačna većem broju korisnika, a službeno </w:t>
      </w:r>
      <w:r w:rsidR="00F00A42">
        <w:rPr>
          <w:rFonts w:asciiTheme="minorHAnsi" w:hAnsiTheme="minorHAnsi" w:cstheme="minorHAnsi"/>
          <w:sz w:val="22"/>
          <w:szCs w:val="22"/>
        </w:rPr>
        <w:t>nije bila razvrstana kao nerazvrstana cesta – javno dobro, niti upisana u zemljišnim knjigama i evidenciji katastra kao takva, utvrđuje se potreba upisivanja stvarnog stanja navedene nerazvrstane ceste na temelju odgovarajućeg geodetskog elaborata u zemljišnim knjigama i katastru nekretnina kao nerazvrstana cesta – javno u općoj uporabi i kao neotuđivo vlasništvo Općine Luka, Trg svetog Roka 1, OIB:04413525022, neovisno o postojanju upisa prava vlasništva trećih osoba.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Pr="00F00A42" w:rsidRDefault="00F00A42" w:rsidP="00F00A42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00A42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6B0EC9" w:rsidRPr="0060654E" w:rsidRDefault="00FA5D99" w:rsidP="00F00A42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</w:p>
    <w:sectPr w:rsidR="006B0EC9" w:rsidRPr="0060654E" w:rsidSect="006B0EC9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ACF" w:rsidRDefault="00AD5ACF" w:rsidP="00F00A42">
      <w:r>
        <w:separator/>
      </w:r>
    </w:p>
  </w:endnote>
  <w:endnote w:type="continuationSeparator" w:id="0">
    <w:p w:rsidR="00AD5ACF" w:rsidRDefault="00AD5ACF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ACF" w:rsidRDefault="00AD5ACF" w:rsidP="00F00A42">
      <w:r>
        <w:separator/>
      </w:r>
    </w:p>
  </w:footnote>
  <w:footnote w:type="continuationSeparator" w:id="0">
    <w:p w:rsidR="00AD5ACF" w:rsidRDefault="00AD5ACF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378AB"/>
    <w:rsid w:val="00095EA0"/>
    <w:rsid w:val="000A4C15"/>
    <w:rsid w:val="00187707"/>
    <w:rsid w:val="001E01F2"/>
    <w:rsid w:val="00236F5F"/>
    <w:rsid w:val="00290E74"/>
    <w:rsid w:val="002D2D8C"/>
    <w:rsid w:val="003373CF"/>
    <w:rsid w:val="00345F69"/>
    <w:rsid w:val="003F1BF5"/>
    <w:rsid w:val="004740A1"/>
    <w:rsid w:val="00484A66"/>
    <w:rsid w:val="00495799"/>
    <w:rsid w:val="005B609A"/>
    <w:rsid w:val="005E4E71"/>
    <w:rsid w:val="0060654E"/>
    <w:rsid w:val="006A36CE"/>
    <w:rsid w:val="006B0EC9"/>
    <w:rsid w:val="006C3366"/>
    <w:rsid w:val="006F318F"/>
    <w:rsid w:val="00796D3A"/>
    <w:rsid w:val="007B70C7"/>
    <w:rsid w:val="007C61F2"/>
    <w:rsid w:val="00890C04"/>
    <w:rsid w:val="008D1047"/>
    <w:rsid w:val="00962F69"/>
    <w:rsid w:val="0099429C"/>
    <w:rsid w:val="00A03A17"/>
    <w:rsid w:val="00A67FCA"/>
    <w:rsid w:val="00AD5ACF"/>
    <w:rsid w:val="00B62011"/>
    <w:rsid w:val="00BC2B0D"/>
    <w:rsid w:val="00BD50FF"/>
    <w:rsid w:val="00BD70C7"/>
    <w:rsid w:val="00BE4A36"/>
    <w:rsid w:val="00CB46E3"/>
    <w:rsid w:val="00D061CE"/>
    <w:rsid w:val="00D232FC"/>
    <w:rsid w:val="00DA7801"/>
    <w:rsid w:val="00E4766D"/>
    <w:rsid w:val="00E71EDF"/>
    <w:rsid w:val="00E75215"/>
    <w:rsid w:val="00F00A42"/>
    <w:rsid w:val="00F402C5"/>
    <w:rsid w:val="00F52A10"/>
    <w:rsid w:val="00FA5D99"/>
    <w:rsid w:val="00FB2FE8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7</cp:revision>
  <cp:lastPrinted>2021-07-05T06:38:00Z</cp:lastPrinted>
  <dcterms:created xsi:type="dcterms:W3CDTF">2021-06-15T07:52:00Z</dcterms:created>
  <dcterms:modified xsi:type="dcterms:W3CDTF">2021-07-21T06:55:00Z</dcterms:modified>
</cp:coreProperties>
</file>